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573C" w14:textId="77777777" w:rsidR="00034092" w:rsidRPr="002A28DA" w:rsidRDefault="00034092" w:rsidP="00034092">
      <w:pPr>
        <w:jc w:val="right"/>
        <w:rPr>
          <w:rFonts w:cs="Arial"/>
        </w:rPr>
      </w:pPr>
      <w:r w:rsidRPr="002A28DA">
        <w:rPr>
          <w:rFonts w:cs="Arial"/>
          <w:b/>
          <w:bCs/>
        </w:rPr>
        <w:t>Notice to Third Party</w:t>
      </w:r>
      <w:r w:rsidR="00F15BBC" w:rsidRPr="002A28DA">
        <w:rPr>
          <w:rFonts w:cs="Arial"/>
          <w:b/>
          <w:bCs/>
        </w:rPr>
        <w:t xml:space="preserve"> of </w:t>
      </w:r>
      <w:r w:rsidR="00545B64" w:rsidRPr="002A28DA">
        <w:rPr>
          <w:rFonts w:cs="Arial"/>
          <w:b/>
          <w:bCs/>
        </w:rPr>
        <w:t>Decision</w:t>
      </w:r>
      <w:r w:rsidR="00F15BBC" w:rsidRPr="002A28DA">
        <w:rPr>
          <w:rFonts w:cs="Arial"/>
          <w:b/>
          <w:bCs/>
        </w:rPr>
        <w:t xml:space="preserve"> to Release Information</w:t>
      </w:r>
    </w:p>
    <w:p w14:paraId="403460BA" w14:textId="77777777" w:rsidR="00034092" w:rsidRPr="002A28DA" w:rsidRDefault="00034092" w:rsidP="00034092">
      <w:pPr>
        <w:jc w:val="right"/>
        <w:rPr>
          <w:rFonts w:cs="Arial"/>
          <w:b/>
        </w:rPr>
      </w:pPr>
      <w:r w:rsidRPr="002A28DA">
        <w:rPr>
          <w:rFonts w:cs="Arial"/>
          <w:b/>
          <w:bCs/>
        </w:rPr>
        <w:t>Form 7</w:t>
      </w:r>
    </w:p>
    <w:p w14:paraId="346FA7CC" w14:textId="77777777" w:rsidR="001378EF" w:rsidRDefault="001378EF" w:rsidP="00034092">
      <w:pPr>
        <w:rPr>
          <w:rFonts w:cs="Arial"/>
          <w:b/>
        </w:rPr>
      </w:pPr>
    </w:p>
    <w:p w14:paraId="3A8509FD" w14:textId="77777777" w:rsidR="00034092" w:rsidRPr="001378EF" w:rsidRDefault="00034092" w:rsidP="00034092">
      <w:pPr>
        <w:rPr>
          <w:rFonts w:cs="Arial"/>
        </w:rPr>
      </w:pPr>
      <w:r w:rsidRPr="001378EF">
        <w:rPr>
          <w:rFonts w:cs="Arial"/>
        </w:rPr>
        <w:t>[Date]</w:t>
      </w:r>
    </w:p>
    <w:p w14:paraId="1CDCF053" w14:textId="77777777" w:rsidR="00034092" w:rsidRPr="001378EF" w:rsidRDefault="00034092" w:rsidP="00034092">
      <w:pPr>
        <w:rPr>
          <w:rFonts w:cs="Arial"/>
        </w:rPr>
      </w:pPr>
    </w:p>
    <w:p w14:paraId="62FC6995" w14:textId="77777777" w:rsidR="00034092" w:rsidRPr="001378EF" w:rsidRDefault="00034092" w:rsidP="00034092">
      <w:pPr>
        <w:rPr>
          <w:rFonts w:cs="Arial"/>
        </w:rPr>
      </w:pPr>
      <w:r w:rsidRPr="001378EF">
        <w:rPr>
          <w:rFonts w:cs="Arial"/>
        </w:rPr>
        <w:t>[Third Party Name and Address]</w:t>
      </w:r>
    </w:p>
    <w:p w14:paraId="086B5345" w14:textId="77777777" w:rsidR="00034092" w:rsidRPr="001378EF" w:rsidRDefault="00034092" w:rsidP="00034092">
      <w:pPr>
        <w:rPr>
          <w:rFonts w:cs="Arial"/>
        </w:rPr>
      </w:pPr>
    </w:p>
    <w:p w14:paraId="18664540" w14:textId="77777777" w:rsidR="00034092" w:rsidRPr="001378EF" w:rsidRDefault="00034092" w:rsidP="00034092">
      <w:pPr>
        <w:rPr>
          <w:rFonts w:cs="Arial"/>
        </w:rPr>
      </w:pPr>
      <w:r w:rsidRPr="001378EF">
        <w:rPr>
          <w:rFonts w:cs="Arial"/>
        </w:rPr>
        <w:t>Dear [Third Party Name]:</w:t>
      </w:r>
    </w:p>
    <w:p w14:paraId="267B7128" w14:textId="77777777" w:rsidR="00034092" w:rsidRPr="001378EF" w:rsidRDefault="00034092" w:rsidP="00034092">
      <w:pPr>
        <w:rPr>
          <w:rFonts w:cs="Arial"/>
        </w:rPr>
      </w:pPr>
    </w:p>
    <w:p w14:paraId="68B0DB41" w14:textId="77777777" w:rsidR="00034092" w:rsidRPr="002A28DA" w:rsidRDefault="00034092" w:rsidP="00034092">
      <w:pPr>
        <w:pBdr>
          <w:bottom w:val="single" w:sz="12" w:space="1" w:color="auto"/>
        </w:pBdr>
        <w:tabs>
          <w:tab w:val="left" w:pos="-1440"/>
        </w:tabs>
        <w:ind w:left="720" w:hanging="720"/>
        <w:rPr>
          <w:rFonts w:cs="Arial"/>
          <w:b/>
        </w:rPr>
      </w:pPr>
      <w:r w:rsidRPr="001378EF">
        <w:rPr>
          <w:rFonts w:cs="Arial"/>
        </w:rPr>
        <w:t>Re</w:t>
      </w:r>
      <w:proofErr w:type="gramStart"/>
      <w:r w:rsidRPr="001378EF">
        <w:rPr>
          <w:rFonts w:cs="Arial"/>
        </w:rPr>
        <w:t xml:space="preserve">: </w:t>
      </w:r>
      <w:r w:rsidRPr="001378EF">
        <w:rPr>
          <w:rFonts w:cs="Arial"/>
        </w:rPr>
        <w:tab/>
        <w:t>Request</w:t>
      </w:r>
      <w:proofErr w:type="gramEnd"/>
      <w:r w:rsidRPr="001378EF">
        <w:rPr>
          <w:rFonts w:cs="Arial"/>
        </w:rPr>
        <w:t xml:space="preserve"> for access to information under Part II of the</w:t>
      </w:r>
      <w:r w:rsidRPr="002A28DA">
        <w:rPr>
          <w:rFonts w:cs="Arial"/>
          <w:b/>
        </w:rPr>
        <w:t xml:space="preserve"> </w:t>
      </w:r>
      <w:r w:rsidRPr="002A28DA">
        <w:rPr>
          <w:rFonts w:cs="Arial"/>
          <w:b/>
          <w:iCs/>
        </w:rPr>
        <w:t>Access to Information and Protection of Privacy Act</w:t>
      </w:r>
      <w:r w:rsidR="001378EF">
        <w:rPr>
          <w:rFonts w:cs="Arial"/>
          <w:b/>
          <w:iCs/>
        </w:rPr>
        <w:t>, 2015</w:t>
      </w:r>
      <w:r w:rsidRPr="002A28DA">
        <w:rPr>
          <w:rFonts w:cs="Arial"/>
          <w:b/>
        </w:rPr>
        <w:t xml:space="preserve"> </w:t>
      </w:r>
      <w:r w:rsidRPr="002A28DA">
        <w:rPr>
          <w:rFonts w:cs="Arial"/>
        </w:rPr>
        <w:t>[Our File #</w:t>
      </w:r>
      <w:proofErr w:type="gramStart"/>
      <w:r w:rsidRPr="002A28DA">
        <w:rPr>
          <w:rFonts w:cs="Arial"/>
        </w:rPr>
        <w:t>: ]</w:t>
      </w:r>
      <w:proofErr w:type="gramEnd"/>
    </w:p>
    <w:p w14:paraId="63D830A4" w14:textId="77777777" w:rsidR="00034092" w:rsidRPr="002A28DA" w:rsidRDefault="00034092" w:rsidP="00034092">
      <w:pPr>
        <w:rPr>
          <w:rFonts w:cs="Arial"/>
        </w:rPr>
      </w:pPr>
    </w:p>
    <w:p w14:paraId="77CEF039" w14:textId="77777777" w:rsidR="005B7454" w:rsidRPr="002A28DA" w:rsidRDefault="00F15BBC" w:rsidP="005179C5">
      <w:pPr>
        <w:jc w:val="both"/>
        <w:rPr>
          <w:rFonts w:cs="Arial"/>
        </w:rPr>
      </w:pPr>
      <w:r w:rsidRPr="002A28DA">
        <w:rPr>
          <w:rFonts w:cs="Arial"/>
        </w:rPr>
        <w:t xml:space="preserve">On </w:t>
      </w:r>
      <w:r w:rsidR="00180F27" w:rsidRPr="001378EF">
        <w:rPr>
          <w:rFonts w:cs="Arial"/>
        </w:rPr>
        <w:t>[date], [n</w:t>
      </w:r>
      <w:r w:rsidRPr="001378EF">
        <w:rPr>
          <w:rFonts w:cs="Arial"/>
        </w:rPr>
        <w:t xml:space="preserve">ame of public body] </w:t>
      </w:r>
      <w:r w:rsidR="00034092" w:rsidRPr="001378EF">
        <w:rPr>
          <w:rFonts w:cs="Arial"/>
        </w:rPr>
        <w:t xml:space="preserve">received a request </w:t>
      </w:r>
      <w:r w:rsidR="00DD54FC">
        <w:rPr>
          <w:rFonts w:cs="Arial"/>
        </w:rPr>
        <w:t xml:space="preserve">for information </w:t>
      </w:r>
      <w:r w:rsidR="00034092" w:rsidRPr="001378EF">
        <w:rPr>
          <w:rFonts w:cs="Arial"/>
        </w:rPr>
        <w:t xml:space="preserve">under the </w:t>
      </w:r>
      <w:r w:rsidR="00034092" w:rsidRPr="001378EF">
        <w:rPr>
          <w:rFonts w:cs="Arial"/>
          <w:b/>
          <w:iCs/>
          <w:color w:val="333333"/>
        </w:rPr>
        <w:t>Access to Information and Protection of Privacy Act</w:t>
      </w:r>
      <w:r w:rsidR="001378EF" w:rsidRPr="001378EF">
        <w:rPr>
          <w:rFonts w:cs="Arial"/>
          <w:b/>
          <w:iCs/>
          <w:color w:val="333333"/>
        </w:rPr>
        <w:t>, 2015</w:t>
      </w:r>
      <w:r w:rsidR="00034092" w:rsidRPr="001378EF">
        <w:rPr>
          <w:rFonts w:cs="Arial"/>
          <w:b/>
          <w:color w:val="333333"/>
        </w:rPr>
        <w:t xml:space="preserve"> </w:t>
      </w:r>
      <w:r w:rsidR="00034092" w:rsidRPr="001378EF">
        <w:rPr>
          <w:rFonts w:cs="Arial"/>
          <w:color w:val="333333"/>
        </w:rPr>
        <w:t xml:space="preserve">(the </w:t>
      </w:r>
      <w:r w:rsidR="00034092" w:rsidRPr="001378EF">
        <w:rPr>
          <w:rFonts w:cs="Arial"/>
          <w:iCs/>
          <w:color w:val="333333"/>
        </w:rPr>
        <w:t>Act</w:t>
      </w:r>
      <w:r w:rsidR="00034092" w:rsidRPr="001378EF">
        <w:rPr>
          <w:rFonts w:cs="Arial"/>
          <w:color w:val="333333"/>
        </w:rPr>
        <w:t>)</w:t>
      </w:r>
      <w:r w:rsidR="00034092" w:rsidRPr="001378EF">
        <w:rPr>
          <w:rFonts w:cs="Arial"/>
        </w:rPr>
        <w:t xml:space="preserve">. </w:t>
      </w:r>
      <w:r w:rsidR="00355EC6" w:rsidRPr="001378EF">
        <w:rPr>
          <w:rFonts w:cs="Arial"/>
        </w:rPr>
        <w:t xml:space="preserve">The records </w:t>
      </w:r>
      <w:r w:rsidR="00DD54FC">
        <w:rPr>
          <w:rFonts w:cs="Arial"/>
        </w:rPr>
        <w:t xml:space="preserve">responsive to this request </w:t>
      </w:r>
      <w:r w:rsidR="00355EC6" w:rsidRPr="001378EF">
        <w:rPr>
          <w:rFonts w:cs="Arial"/>
        </w:rPr>
        <w:t xml:space="preserve">include information relating to </w:t>
      </w:r>
      <w:r w:rsidR="008617AC">
        <w:rPr>
          <w:rFonts w:cs="Arial"/>
        </w:rPr>
        <w:t>[</w:t>
      </w:r>
      <w:r w:rsidR="00355EC6" w:rsidRPr="001378EF">
        <w:rPr>
          <w:rFonts w:cs="Arial"/>
        </w:rPr>
        <w:t>your [business /</w:t>
      </w:r>
      <w:r w:rsidR="008617AC">
        <w:rPr>
          <w:rFonts w:cs="Arial"/>
        </w:rPr>
        <w:t xml:space="preserve"> you</w:t>
      </w:r>
      <w:r w:rsidR="00355EC6" w:rsidRPr="001378EF">
        <w:rPr>
          <w:rFonts w:cs="Arial"/>
        </w:rPr>
        <w:t xml:space="preserve">]. </w:t>
      </w:r>
      <w:r w:rsidR="005179C5" w:rsidRPr="001378EF">
        <w:rPr>
          <w:rFonts w:cs="Arial"/>
        </w:rPr>
        <w:t>As per section 19(</w:t>
      </w:r>
      <w:r w:rsidR="00545B64" w:rsidRPr="001378EF">
        <w:rPr>
          <w:rFonts w:cs="Arial"/>
        </w:rPr>
        <w:t>5</w:t>
      </w:r>
      <w:r w:rsidR="005179C5" w:rsidRPr="001378EF">
        <w:rPr>
          <w:rFonts w:cs="Arial"/>
        </w:rPr>
        <w:t xml:space="preserve">) of the Act (see attached), we are required to provide </w:t>
      </w:r>
      <w:r w:rsidR="00355EC6" w:rsidRPr="001378EF">
        <w:rPr>
          <w:rFonts w:cs="Arial"/>
        </w:rPr>
        <w:t xml:space="preserve">you </w:t>
      </w:r>
      <w:r w:rsidR="00180F27" w:rsidRPr="001378EF">
        <w:rPr>
          <w:rFonts w:cs="Arial"/>
        </w:rPr>
        <w:t xml:space="preserve">with </w:t>
      </w:r>
      <w:r w:rsidR="005179C5" w:rsidRPr="001378EF">
        <w:rPr>
          <w:rFonts w:cs="Arial"/>
        </w:rPr>
        <w:t>written notice of our decision</w:t>
      </w:r>
      <w:r w:rsidR="00DD54FC">
        <w:rPr>
          <w:rFonts w:cs="Arial"/>
        </w:rPr>
        <w:t xml:space="preserve"> to disclose information within these records</w:t>
      </w:r>
      <w:r w:rsidR="005179C5" w:rsidRPr="001378EF">
        <w:rPr>
          <w:rFonts w:cs="Arial"/>
        </w:rPr>
        <w:t>.</w:t>
      </w:r>
      <w:r w:rsidR="005179C5" w:rsidRPr="002A28DA">
        <w:rPr>
          <w:rFonts w:cs="Arial"/>
        </w:rPr>
        <w:t xml:space="preserve"> </w:t>
      </w:r>
    </w:p>
    <w:p w14:paraId="58E2A315" w14:textId="77777777" w:rsidR="005B7454" w:rsidRPr="002A28DA" w:rsidRDefault="005B7454" w:rsidP="005179C5">
      <w:pPr>
        <w:jc w:val="both"/>
        <w:rPr>
          <w:rFonts w:cs="Arial"/>
        </w:rPr>
      </w:pPr>
    </w:p>
    <w:p w14:paraId="09973785" w14:textId="77777777" w:rsidR="00A40FFF" w:rsidRPr="002A28DA" w:rsidRDefault="00A40FFF" w:rsidP="00A40FFF">
      <w:pPr>
        <w:jc w:val="both"/>
        <w:rPr>
          <w:rFonts w:cs="Arial"/>
          <w:b/>
        </w:rPr>
      </w:pPr>
      <w:r w:rsidRPr="002A28DA">
        <w:rPr>
          <w:rFonts w:cs="Arial"/>
          <w:b/>
        </w:rPr>
        <w:t>Option 1: For Third Party Business Information (s.39)</w:t>
      </w:r>
    </w:p>
    <w:p w14:paraId="0939A975" w14:textId="77777777" w:rsidR="00DD54FC" w:rsidRDefault="00DD54FC" w:rsidP="00A40FFF">
      <w:pPr>
        <w:jc w:val="both"/>
        <w:rPr>
          <w:rFonts w:cs="Arial"/>
        </w:rPr>
      </w:pPr>
      <w:r>
        <w:rPr>
          <w:rFonts w:cs="Arial"/>
        </w:rPr>
        <w:t>Under the Act, third party business information must be protect</w:t>
      </w:r>
      <w:r w:rsidR="008617AC">
        <w:rPr>
          <w:rFonts w:cs="Arial"/>
        </w:rPr>
        <w:t>ed if it meets a three-</w:t>
      </w:r>
      <w:r>
        <w:rPr>
          <w:rFonts w:cs="Arial"/>
        </w:rPr>
        <w:t>part test, which is outlined in section 39 of the Act (see attached).</w:t>
      </w:r>
    </w:p>
    <w:p w14:paraId="0426B391" w14:textId="77777777" w:rsidR="00DD54FC" w:rsidRDefault="00DD54FC" w:rsidP="00A40FFF">
      <w:pPr>
        <w:jc w:val="both"/>
        <w:rPr>
          <w:rFonts w:cs="Arial"/>
        </w:rPr>
      </w:pPr>
    </w:p>
    <w:p w14:paraId="5BC36EC8" w14:textId="77777777" w:rsidR="00A40FFF" w:rsidRDefault="00A40FFF" w:rsidP="00A40FFF">
      <w:pPr>
        <w:jc w:val="both"/>
        <w:rPr>
          <w:rFonts w:cs="Arial"/>
        </w:rPr>
      </w:pPr>
      <w:r w:rsidRPr="002A28DA">
        <w:rPr>
          <w:rFonts w:cs="Arial"/>
        </w:rPr>
        <w:t xml:space="preserve">Please be advised that after careful consideration, a decision has been made by the </w:t>
      </w:r>
      <w:r w:rsidRPr="001378EF">
        <w:rPr>
          <w:rFonts w:cs="Arial"/>
        </w:rPr>
        <w:t xml:space="preserve">[title of head or designated head] for [public body] to release </w:t>
      </w:r>
      <w:r w:rsidR="00DD54FC">
        <w:rPr>
          <w:rFonts w:cs="Arial"/>
        </w:rPr>
        <w:t>information relating to your business (see attached).</w:t>
      </w:r>
      <w:r w:rsidRPr="001378EF">
        <w:rPr>
          <w:rFonts w:cs="Arial"/>
        </w:rPr>
        <w:t>In our</w:t>
      </w:r>
      <w:r w:rsidRPr="002A28DA">
        <w:rPr>
          <w:rFonts w:cs="Arial"/>
        </w:rPr>
        <w:t xml:space="preserve"> view, this information does not meet the three-part test outlined in section 39</w:t>
      </w:r>
      <w:r w:rsidR="00DD54FC">
        <w:rPr>
          <w:rFonts w:cs="Arial"/>
        </w:rPr>
        <w:t xml:space="preserve">, and therefore, cannot be withheld from the applicant. </w:t>
      </w:r>
      <w:r w:rsidRPr="002A28DA">
        <w:rPr>
          <w:rFonts w:cs="Arial"/>
        </w:rPr>
        <w:t xml:space="preserve"> </w:t>
      </w:r>
    </w:p>
    <w:p w14:paraId="737DD5D4" w14:textId="77777777" w:rsidR="001378EF" w:rsidRPr="002A28DA" w:rsidRDefault="001378EF" w:rsidP="00A40FFF">
      <w:pPr>
        <w:jc w:val="both"/>
        <w:rPr>
          <w:rFonts w:cs="Arial"/>
        </w:rPr>
      </w:pPr>
    </w:p>
    <w:p w14:paraId="3D812ACA" w14:textId="77777777" w:rsidR="00A40FFF" w:rsidRPr="002A28DA" w:rsidRDefault="00A40FFF" w:rsidP="00A40FFF">
      <w:pPr>
        <w:ind w:left="720"/>
        <w:jc w:val="both"/>
        <w:rPr>
          <w:rFonts w:cs="Arial"/>
        </w:rPr>
      </w:pPr>
      <w:r w:rsidRPr="002A28DA">
        <w:rPr>
          <w:rFonts w:cs="Arial"/>
        </w:rPr>
        <w:t xml:space="preserve">[provide reasons why the release does not meet the </w:t>
      </w:r>
      <w:proofErr w:type="gramStart"/>
      <w:r w:rsidRPr="002A28DA">
        <w:rPr>
          <w:rFonts w:cs="Arial"/>
        </w:rPr>
        <w:t>three part</w:t>
      </w:r>
      <w:proofErr w:type="gramEnd"/>
      <w:r w:rsidRPr="002A28DA">
        <w:rPr>
          <w:rFonts w:cs="Arial"/>
        </w:rPr>
        <w:t xml:space="preserve"> test. This should include the specific parts of the test that were not met (section 39(1)(a</w:t>
      </w:r>
      <w:proofErr w:type="gramStart"/>
      <w:r w:rsidRPr="002A28DA">
        <w:rPr>
          <w:rFonts w:cs="Arial"/>
        </w:rPr>
        <w:t>),(</w:t>
      </w:r>
      <w:proofErr w:type="gramEnd"/>
      <w:r w:rsidRPr="002A28DA">
        <w:rPr>
          <w:rFonts w:cs="Arial"/>
        </w:rPr>
        <w:t>b) or (c)) and any other relevant factors that played a role in your decision.]</w:t>
      </w:r>
    </w:p>
    <w:p w14:paraId="1F535C21" w14:textId="77777777" w:rsidR="00A40FFF" w:rsidRPr="002A28DA" w:rsidRDefault="00A40FFF" w:rsidP="005179C5">
      <w:pPr>
        <w:jc w:val="both"/>
        <w:rPr>
          <w:rFonts w:cs="Arial"/>
        </w:rPr>
      </w:pPr>
    </w:p>
    <w:p w14:paraId="5C02222C" w14:textId="77777777" w:rsidR="00A40FFF" w:rsidRPr="002A28DA" w:rsidRDefault="00A40FFF" w:rsidP="005179C5">
      <w:pPr>
        <w:jc w:val="both"/>
        <w:rPr>
          <w:rFonts w:cs="Arial"/>
        </w:rPr>
      </w:pPr>
    </w:p>
    <w:p w14:paraId="58E5D710" w14:textId="77777777" w:rsidR="00A40FFF" w:rsidRPr="002A28DA" w:rsidRDefault="00A40FFF" w:rsidP="005179C5">
      <w:pPr>
        <w:jc w:val="both"/>
        <w:rPr>
          <w:rFonts w:cs="Arial"/>
          <w:b/>
        </w:rPr>
      </w:pPr>
      <w:r w:rsidRPr="002A28DA">
        <w:rPr>
          <w:rFonts w:cs="Arial"/>
          <w:b/>
        </w:rPr>
        <w:t>Option 2: For Personal Information (s.40)</w:t>
      </w:r>
    </w:p>
    <w:p w14:paraId="04785BEE" w14:textId="77777777" w:rsidR="00DD54FC" w:rsidRDefault="00DD54FC" w:rsidP="005179C5">
      <w:pPr>
        <w:jc w:val="both"/>
        <w:rPr>
          <w:rFonts w:cs="Arial"/>
        </w:rPr>
      </w:pPr>
      <w:r>
        <w:rPr>
          <w:rFonts w:cs="Arial"/>
        </w:rPr>
        <w:t xml:space="preserve">Under the Act, the personal information of a third party must be protected where it would be an unreasonable invasion of privacy </w:t>
      </w:r>
      <w:r w:rsidR="008617AC">
        <w:rPr>
          <w:rFonts w:cs="Arial"/>
        </w:rPr>
        <w:t xml:space="preserve">for it to be disclosed. Section 40 (see attached) provided guidance on how to determine whether the disclosure would be an unreasonable invasion of privacy. </w:t>
      </w:r>
    </w:p>
    <w:p w14:paraId="186B6825" w14:textId="77777777" w:rsidR="00DD54FC" w:rsidRDefault="00DD54FC" w:rsidP="005179C5">
      <w:pPr>
        <w:jc w:val="both"/>
        <w:rPr>
          <w:rFonts w:cs="Arial"/>
        </w:rPr>
      </w:pPr>
    </w:p>
    <w:p w14:paraId="6B870D22" w14:textId="77777777" w:rsidR="00134910" w:rsidRDefault="005B7454" w:rsidP="005179C5">
      <w:pPr>
        <w:jc w:val="both"/>
        <w:rPr>
          <w:rFonts w:cs="Arial"/>
        </w:rPr>
      </w:pPr>
      <w:r w:rsidRPr="002A28DA">
        <w:rPr>
          <w:rFonts w:cs="Arial"/>
        </w:rPr>
        <w:t xml:space="preserve">Please be advised that after careful consideration, a decision has been made by the </w:t>
      </w:r>
      <w:r w:rsidRPr="001378EF">
        <w:rPr>
          <w:rFonts w:cs="Arial"/>
        </w:rPr>
        <w:t>[title of head or designated head] to release</w:t>
      </w:r>
      <w:r w:rsidR="00180F27" w:rsidRPr="001378EF">
        <w:rPr>
          <w:rFonts w:cs="Arial"/>
        </w:rPr>
        <w:t xml:space="preserve"> </w:t>
      </w:r>
      <w:r w:rsidR="008617AC">
        <w:rPr>
          <w:rFonts w:cs="Arial"/>
        </w:rPr>
        <w:t xml:space="preserve">information relating to you (see attached) </w:t>
      </w:r>
      <w:r w:rsidR="00180F27" w:rsidRPr="001378EF">
        <w:rPr>
          <w:rFonts w:cs="Arial"/>
        </w:rPr>
        <w:t>In our</w:t>
      </w:r>
      <w:r w:rsidR="00180F27" w:rsidRPr="002A28DA">
        <w:rPr>
          <w:rFonts w:cs="Arial"/>
        </w:rPr>
        <w:t xml:space="preserve"> view, the</w:t>
      </w:r>
      <w:r w:rsidR="00134910" w:rsidRPr="002A28DA">
        <w:rPr>
          <w:rFonts w:cs="Arial"/>
        </w:rPr>
        <w:t xml:space="preserve"> release </w:t>
      </w:r>
      <w:r w:rsidR="00180F27" w:rsidRPr="002A28DA">
        <w:rPr>
          <w:rFonts w:cs="Arial"/>
        </w:rPr>
        <w:t xml:space="preserve">of this information </w:t>
      </w:r>
      <w:r w:rsidR="00134910" w:rsidRPr="002A28DA">
        <w:rPr>
          <w:rFonts w:cs="Arial"/>
        </w:rPr>
        <w:t>would not be an unreasonable invasion of privacy</w:t>
      </w:r>
      <w:r w:rsidR="008617AC">
        <w:rPr>
          <w:rFonts w:cs="Arial"/>
        </w:rPr>
        <w:t xml:space="preserve"> as outlined in section 40 of the Act</w:t>
      </w:r>
      <w:r w:rsidR="00DD54FC">
        <w:rPr>
          <w:rFonts w:cs="Arial"/>
        </w:rPr>
        <w:t>, and therefore, cannot be withheld from the applicant.</w:t>
      </w:r>
      <w:r w:rsidR="00134910" w:rsidRPr="002A28DA">
        <w:rPr>
          <w:rFonts w:cs="Arial"/>
        </w:rPr>
        <w:t xml:space="preserve"> </w:t>
      </w:r>
    </w:p>
    <w:p w14:paraId="370FCC4F" w14:textId="77777777" w:rsidR="001378EF" w:rsidRPr="002A28DA" w:rsidRDefault="001378EF" w:rsidP="005179C5">
      <w:pPr>
        <w:jc w:val="both"/>
        <w:rPr>
          <w:rFonts w:cs="Arial"/>
        </w:rPr>
      </w:pPr>
    </w:p>
    <w:p w14:paraId="741DCF62" w14:textId="77777777" w:rsidR="005B7454" w:rsidRPr="002A28DA" w:rsidRDefault="00134910" w:rsidP="00134910">
      <w:pPr>
        <w:ind w:left="720"/>
        <w:jc w:val="both"/>
        <w:rPr>
          <w:rFonts w:cs="Arial"/>
        </w:rPr>
      </w:pPr>
      <w:r w:rsidRPr="002A28DA">
        <w:rPr>
          <w:rFonts w:cs="Arial"/>
        </w:rPr>
        <w:t>[provide reasons why the release would not be an unreasonable invasion of privacy. Th</w:t>
      </w:r>
      <w:r w:rsidR="009F0CD0" w:rsidRPr="002A28DA">
        <w:rPr>
          <w:rFonts w:cs="Arial"/>
        </w:rPr>
        <w:t>ese</w:t>
      </w:r>
      <w:r w:rsidRPr="002A28DA">
        <w:rPr>
          <w:rFonts w:cs="Arial"/>
        </w:rPr>
        <w:t xml:space="preserve"> reasons should include any specific subsections of section 40 and </w:t>
      </w:r>
      <w:r w:rsidRPr="002A28DA">
        <w:rPr>
          <w:rFonts w:cs="Arial"/>
        </w:rPr>
        <w:lastRenderedPageBreak/>
        <w:t>any other relevant factors that played a role in your decision]</w:t>
      </w:r>
      <w:r w:rsidR="005B7454" w:rsidRPr="002A28DA">
        <w:rPr>
          <w:rFonts w:cs="Arial"/>
        </w:rPr>
        <w:t xml:space="preserve"> </w:t>
      </w:r>
    </w:p>
    <w:p w14:paraId="36A9D6E4" w14:textId="77777777" w:rsidR="005179C5" w:rsidRPr="002A28DA" w:rsidRDefault="005179C5" w:rsidP="00F15BBC">
      <w:pPr>
        <w:rPr>
          <w:rFonts w:cs="Arial"/>
          <w:i/>
          <w:iCs/>
        </w:rPr>
      </w:pPr>
    </w:p>
    <w:p w14:paraId="2CA5BF12" w14:textId="77777777" w:rsidR="00F15BBC" w:rsidRPr="002A28DA" w:rsidRDefault="001A2C43" w:rsidP="001A2C43">
      <w:pPr>
        <w:jc w:val="both"/>
        <w:rPr>
          <w:rFonts w:cs="Arial"/>
          <w:iCs/>
        </w:rPr>
      </w:pPr>
      <w:r w:rsidRPr="002A28DA">
        <w:rPr>
          <w:rFonts w:cs="Arial"/>
          <w:iCs/>
        </w:rPr>
        <w:t xml:space="preserve">Please be advised that the applicant will be given access to these records unless you </w:t>
      </w:r>
      <w:r w:rsidR="00F15BBC" w:rsidRPr="002A28DA">
        <w:rPr>
          <w:rFonts w:cs="Arial"/>
          <w:iCs/>
        </w:rPr>
        <w:t>ask the Information and Privacy Comm</w:t>
      </w:r>
      <w:r w:rsidR="00355EC6" w:rsidRPr="002A28DA">
        <w:rPr>
          <w:rFonts w:cs="Arial"/>
          <w:iCs/>
        </w:rPr>
        <w:t xml:space="preserve">issioner or the </w:t>
      </w:r>
      <w:r w:rsidR="00DD54FC">
        <w:rPr>
          <w:rFonts w:cs="Arial"/>
          <w:iCs/>
        </w:rPr>
        <w:t>Supreme Court</w:t>
      </w:r>
      <w:r w:rsidR="00355EC6" w:rsidRPr="002A28DA">
        <w:rPr>
          <w:rFonts w:cs="Arial"/>
          <w:iCs/>
        </w:rPr>
        <w:t xml:space="preserve"> to review this decision</w:t>
      </w:r>
      <w:r w:rsidR="00F15BBC" w:rsidRPr="002A28DA">
        <w:rPr>
          <w:rFonts w:cs="Arial"/>
          <w:iCs/>
        </w:rPr>
        <w:t xml:space="preserve">. A request to the Commissioner </w:t>
      </w:r>
      <w:r w:rsidRPr="002A28DA">
        <w:rPr>
          <w:rFonts w:cs="Arial"/>
          <w:iCs/>
        </w:rPr>
        <w:t>must</w:t>
      </w:r>
      <w:r w:rsidR="00F15BBC" w:rsidRPr="002A28DA">
        <w:rPr>
          <w:rFonts w:cs="Arial"/>
          <w:iCs/>
        </w:rPr>
        <w:t xml:space="preserve"> be made in writing </w:t>
      </w:r>
      <w:r w:rsidR="005179C5" w:rsidRPr="002A28DA">
        <w:rPr>
          <w:rFonts w:cs="Arial"/>
          <w:iCs/>
        </w:rPr>
        <w:t>within 15 business</w:t>
      </w:r>
      <w:r w:rsidR="00F15BBC" w:rsidRPr="002A28DA">
        <w:rPr>
          <w:rFonts w:cs="Arial"/>
          <w:iCs/>
        </w:rPr>
        <w:t xml:space="preserve"> days of the date of this letter.</w:t>
      </w:r>
    </w:p>
    <w:p w14:paraId="6D9FF200" w14:textId="77777777" w:rsidR="00F15BBC" w:rsidRPr="002A28DA" w:rsidRDefault="00F15BBC" w:rsidP="00F15BBC">
      <w:pPr>
        <w:rPr>
          <w:rFonts w:cs="Arial"/>
          <w:iCs/>
        </w:rPr>
      </w:pPr>
    </w:p>
    <w:p w14:paraId="2C13C963" w14:textId="77777777" w:rsidR="00F15BBC" w:rsidRPr="002A28DA" w:rsidRDefault="00F15BBC" w:rsidP="00545B64">
      <w:pPr>
        <w:jc w:val="both"/>
        <w:rPr>
          <w:rFonts w:cs="Arial"/>
          <w:iCs/>
        </w:rPr>
      </w:pPr>
      <w:r w:rsidRPr="002A28DA">
        <w:rPr>
          <w:rFonts w:cs="Arial"/>
          <w:iCs/>
        </w:rPr>
        <w:t>The address and contact information of the Information and Privacy Commissioner is as follows:</w:t>
      </w:r>
    </w:p>
    <w:p w14:paraId="0E219749" w14:textId="77777777" w:rsidR="00F15BBC" w:rsidRPr="002A28DA" w:rsidRDefault="00F15BBC" w:rsidP="00F15BBC">
      <w:pPr>
        <w:rPr>
          <w:rFonts w:cs="Arial"/>
          <w:iCs/>
        </w:rPr>
      </w:pPr>
    </w:p>
    <w:p w14:paraId="39B58776" w14:textId="77777777" w:rsidR="00F15BBC" w:rsidRPr="002A28DA" w:rsidRDefault="00F15BBC" w:rsidP="00F15BBC">
      <w:pPr>
        <w:ind w:left="2880"/>
        <w:rPr>
          <w:rFonts w:cs="Arial"/>
          <w:iCs/>
        </w:rPr>
      </w:pPr>
      <w:r w:rsidRPr="002A28DA">
        <w:rPr>
          <w:rFonts w:cs="Arial"/>
          <w:iCs/>
        </w:rPr>
        <w:t xml:space="preserve">Office of the Information and Privacy Commissioner </w:t>
      </w:r>
    </w:p>
    <w:p w14:paraId="041A9FB3" w14:textId="6ED04795" w:rsidR="00F15BBC" w:rsidRDefault="001E5FD0" w:rsidP="00F15BBC">
      <w:pPr>
        <w:ind w:left="2880"/>
        <w:rPr>
          <w:rFonts w:cs="Arial"/>
          <w:iCs/>
          <w:lang w:val="en-CA"/>
        </w:rPr>
      </w:pPr>
      <w:r>
        <w:rPr>
          <w:rFonts w:cs="Arial"/>
          <w:iCs/>
          <w:lang w:val="en-CA"/>
        </w:rPr>
        <w:t>5</w:t>
      </w:r>
      <w:r w:rsidR="00FB2246" w:rsidRPr="00FB2246">
        <w:rPr>
          <w:rFonts w:cs="Arial"/>
          <w:iCs/>
          <w:vertAlign w:val="superscript"/>
          <w:lang w:val="en-CA"/>
        </w:rPr>
        <w:t>th</w:t>
      </w:r>
      <w:r w:rsidR="00FB2246">
        <w:rPr>
          <w:rFonts w:cs="Arial"/>
          <w:iCs/>
          <w:lang w:val="en-CA"/>
        </w:rPr>
        <w:t xml:space="preserve"> Floor, Beothuck Building</w:t>
      </w:r>
    </w:p>
    <w:p w14:paraId="0C50DCC9" w14:textId="49177849" w:rsidR="00FB2246" w:rsidRPr="002A28DA" w:rsidRDefault="00FB2246" w:rsidP="00F15BBC">
      <w:pPr>
        <w:ind w:left="2880"/>
        <w:rPr>
          <w:rFonts w:cs="Arial"/>
          <w:iCs/>
          <w:lang w:val="en-CA"/>
        </w:rPr>
      </w:pPr>
      <w:r>
        <w:rPr>
          <w:rFonts w:cs="Arial"/>
          <w:iCs/>
          <w:lang w:val="en-CA"/>
        </w:rPr>
        <w:t>20 Crosbie Place</w:t>
      </w:r>
    </w:p>
    <w:p w14:paraId="0C6D43BD" w14:textId="77777777" w:rsidR="00F15BBC" w:rsidRPr="002A28DA" w:rsidRDefault="00F15BBC" w:rsidP="00F15BBC">
      <w:pPr>
        <w:ind w:left="2880"/>
        <w:rPr>
          <w:rFonts w:cs="Arial"/>
          <w:iCs/>
          <w:lang w:val="en-CA"/>
        </w:rPr>
      </w:pPr>
      <w:r w:rsidRPr="002A28DA">
        <w:rPr>
          <w:rFonts w:cs="Arial"/>
          <w:iCs/>
          <w:lang w:val="en-CA"/>
        </w:rPr>
        <w:t>P. O. Box 13004, Stn. A</w:t>
      </w:r>
    </w:p>
    <w:p w14:paraId="56CC557E" w14:textId="77777777" w:rsidR="00F15BBC" w:rsidRPr="002A28DA" w:rsidRDefault="00F15BBC" w:rsidP="00F15BBC">
      <w:pPr>
        <w:ind w:left="2880"/>
        <w:rPr>
          <w:rFonts w:cs="Arial"/>
          <w:iCs/>
          <w:lang w:val="en-CA"/>
        </w:rPr>
      </w:pPr>
      <w:r w:rsidRPr="002A28DA">
        <w:rPr>
          <w:rFonts w:cs="Arial"/>
          <w:iCs/>
          <w:lang w:val="en-CA"/>
        </w:rPr>
        <w:t>St. John’s, NL. A1B 3V8</w:t>
      </w:r>
    </w:p>
    <w:p w14:paraId="77F8A693" w14:textId="77777777" w:rsidR="00F15BBC" w:rsidRPr="002A28DA" w:rsidRDefault="00F15BBC" w:rsidP="00F15BBC">
      <w:pPr>
        <w:ind w:left="2880"/>
        <w:rPr>
          <w:rFonts w:cs="Arial"/>
          <w:iCs/>
        </w:rPr>
      </w:pPr>
      <w:r w:rsidRPr="002A28DA">
        <w:rPr>
          <w:rFonts w:cs="Arial"/>
          <w:iCs/>
        </w:rPr>
        <w:t>Telephone: (709) 729-6309</w:t>
      </w:r>
    </w:p>
    <w:p w14:paraId="191B5382" w14:textId="77777777" w:rsidR="00545B64" w:rsidRPr="002A28DA" w:rsidRDefault="00545B64" w:rsidP="00545B64">
      <w:pPr>
        <w:ind w:left="2880"/>
        <w:jc w:val="both"/>
        <w:rPr>
          <w:rFonts w:cs="Arial"/>
        </w:rPr>
      </w:pPr>
      <w:r w:rsidRPr="002A28DA">
        <w:rPr>
          <w:rFonts w:cs="Arial"/>
        </w:rPr>
        <w:t>Toll-Free: 1-877-729-6309</w:t>
      </w:r>
    </w:p>
    <w:p w14:paraId="485F70AD" w14:textId="77777777" w:rsidR="00F15BBC" w:rsidRPr="002A28DA" w:rsidRDefault="005A41DB" w:rsidP="00F15BBC">
      <w:pPr>
        <w:ind w:left="2880"/>
        <w:rPr>
          <w:rFonts w:cs="Arial"/>
          <w:iCs/>
        </w:rPr>
      </w:pPr>
      <w:r>
        <w:rPr>
          <w:rFonts w:cs="Arial"/>
          <w:iCs/>
        </w:rPr>
        <w:t xml:space="preserve">Email: </w:t>
      </w:r>
      <w:hyperlink r:id="rId7" w:history="1">
        <w:r w:rsidR="000A43B4" w:rsidRPr="005D0D3E">
          <w:rPr>
            <w:rStyle w:val="Hyperlink"/>
            <w:rFonts w:cs="Arial"/>
            <w:iCs/>
          </w:rPr>
          <w:t>commissioner@oipc.nl.ca</w:t>
        </w:r>
      </w:hyperlink>
      <w:r w:rsidR="000A43B4">
        <w:rPr>
          <w:rFonts w:cs="Arial"/>
          <w:iCs/>
        </w:rPr>
        <w:t xml:space="preserve"> </w:t>
      </w:r>
    </w:p>
    <w:p w14:paraId="10727D82" w14:textId="77777777" w:rsidR="00F15BBC" w:rsidRPr="002A28DA" w:rsidRDefault="00F15BBC" w:rsidP="00F15BBC">
      <w:pPr>
        <w:ind w:firstLine="720"/>
        <w:rPr>
          <w:rFonts w:cs="Arial"/>
          <w:iCs/>
        </w:rPr>
      </w:pPr>
    </w:p>
    <w:p w14:paraId="1345A3D8" w14:textId="77777777" w:rsidR="006F616F" w:rsidRPr="002A28DA" w:rsidRDefault="00F15BBC" w:rsidP="001A2C43">
      <w:pPr>
        <w:jc w:val="both"/>
        <w:rPr>
          <w:rFonts w:cs="Arial"/>
          <w:iCs/>
        </w:rPr>
      </w:pPr>
      <w:r w:rsidRPr="002A28DA">
        <w:rPr>
          <w:rFonts w:cs="Arial"/>
          <w:iCs/>
        </w:rPr>
        <w:t>If we have not hear</w:t>
      </w:r>
      <w:r w:rsidR="005179C5" w:rsidRPr="002A28DA">
        <w:rPr>
          <w:rFonts w:cs="Arial"/>
          <w:iCs/>
        </w:rPr>
        <w:t>d from you within 15 business</w:t>
      </w:r>
      <w:r w:rsidRPr="002A28DA">
        <w:rPr>
          <w:rFonts w:cs="Arial"/>
          <w:iCs/>
        </w:rPr>
        <w:t xml:space="preserve"> days</w:t>
      </w:r>
      <w:r w:rsidR="00545B64" w:rsidRPr="002A28DA">
        <w:rPr>
          <w:rFonts w:cs="Arial"/>
          <w:iCs/>
        </w:rPr>
        <w:t>,</w:t>
      </w:r>
      <w:r w:rsidRPr="002A28DA">
        <w:rPr>
          <w:rFonts w:cs="Arial"/>
          <w:iCs/>
        </w:rPr>
        <w:t xml:space="preserve"> we will consider this matter resolved and provide the information to the applicant.</w:t>
      </w:r>
    </w:p>
    <w:p w14:paraId="71AB511C" w14:textId="77777777" w:rsidR="006F616F" w:rsidRPr="002A28DA" w:rsidRDefault="006F616F" w:rsidP="006F616F">
      <w:pPr>
        <w:rPr>
          <w:rFonts w:cs="Arial"/>
          <w:iCs/>
        </w:rPr>
      </w:pPr>
    </w:p>
    <w:p w14:paraId="54538F7D" w14:textId="77777777" w:rsidR="00545B64" w:rsidRPr="001378EF" w:rsidRDefault="00545B64" w:rsidP="00545B64">
      <w:pPr>
        <w:keepNext/>
        <w:tabs>
          <w:tab w:val="left" w:pos="9360"/>
        </w:tabs>
        <w:jc w:val="both"/>
        <w:rPr>
          <w:rFonts w:cs="Arial"/>
        </w:rPr>
      </w:pPr>
      <w:r w:rsidRPr="002A28DA">
        <w:rPr>
          <w:rFonts w:cs="Arial"/>
        </w:rPr>
        <w:t xml:space="preserve">If you have any further questions, please feel free to contact </w:t>
      </w:r>
      <w:r w:rsidR="00A94A8A" w:rsidRPr="002A28DA">
        <w:rPr>
          <w:rFonts w:cs="Arial"/>
        </w:rPr>
        <w:t>me</w:t>
      </w:r>
      <w:r w:rsidR="00AC51C2" w:rsidRPr="002A28DA">
        <w:rPr>
          <w:rFonts w:cs="Arial"/>
        </w:rPr>
        <w:t xml:space="preserve"> </w:t>
      </w:r>
      <w:r w:rsidR="00A94A8A" w:rsidRPr="002A28DA">
        <w:rPr>
          <w:rFonts w:cs="Arial"/>
        </w:rPr>
        <w:t xml:space="preserve">by telephone </w:t>
      </w:r>
      <w:r w:rsidRPr="002A28DA">
        <w:rPr>
          <w:rFonts w:cs="Arial"/>
        </w:rPr>
        <w:t xml:space="preserve">at </w:t>
      </w:r>
      <w:r w:rsidRPr="001378EF">
        <w:rPr>
          <w:rFonts w:cs="Arial"/>
        </w:rPr>
        <w:t>[telephone number</w:t>
      </w:r>
      <w:r w:rsidR="00A94A8A" w:rsidRPr="001378EF">
        <w:rPr>
          <w:rFonts w:cs="Arial"/>
        </w:rPr>
        <w:t>]</w:t>
      </w:r>
      <w:r w:rsidRPr="001378EF">
        <w:rPr>
          <w:rFonts w:cs="Arial"/>
        </w:rPr>
        <w:t xml:space="preserve"> or</w:t>
      </w:r>
      <w:r w:rsidR="00A94A8A" w:rsidRPr="001378EF">
        <w:rPr>
          <w:rFonts w:cs="Arial"/>
        </w:rPr>
        <w:t xml:space="preserve"> by email at</w:t>
      </w:r>
      <w:r w:rsidRPr="001378EF">
        <w:rPr>
          <w:rFonts w:cs="Arial"/>
        </w:rPr>
        <w:t xml:space="preserve"> </w:t>
      </w:r>
      <w:r w:rsidR="00A94A8A" w:rsidRPr="001378EF">
        <w:rPr>
          <w:rFonts w:cs="Arial"/>
        </w:rPr>
        <w:t>[</w:t>
      </w:r>
      <w:r w:rsidRPr="001378EF">
        <w:rPr>
          <w:rFonts w:cs="Arial"/>
        </w:rPr>
        <w:t>email address].</w:t>
      </w:r>
    </w:p>
    <w:p w14:paraId="24B4930A" w14:textId="77777777" w:rsidR="006F616F" w:rsidRPr="001378EF" w:rsidRDefault="006F616F" w:rsidP="00545B64">
      <w:pPr>
        <w:keepNext/>
        <w:rPr>
          <w:rFonts w:cs="Arial"/>
          <w:iCs/>
        </w:rPr>
      </w:pPr>
    </w:p>
    <w:p w14:paraId="3E79BE4D" w14:textId="77777777" w:rsidR="006F616F" w:rsidRPr="001378EF" w:rsidRDefault="00034092" w:rsidP="00545B64">
      <w:pPr>
        <w:keepNext/>
        <w:rPr>
          <w:rFonts w:cs="Arial"/>
        </w:rPr>
      </w:pPr>
      <w:r w:rsidRPr="001378EF">
        <w:rPr>
          <w:rFonts w:cs="Arial"/>
        </w:rPr>
        <w:t>Sincerely,</w:t>
      </w:r>
    </w:p>
    <w:p w14:paraId="5F865761" w14:textId="77777777" w:rsidR="006F616F" w:rsidRPr="001378EF" w:rsidRDefault="006F616F" w:rsidP="006F616F">
      <w:pPr>
        <w:rPr>
          <w:rFonts w:cs="Arial"/>
        </w:rPr>
      </w:pPr>
    </w:p>
    <w:p w14:paraId="3FD3020D" w14:textId="77777777" w:rsidR="006F616F" w:rsidRPr="001378EF" w:rsidRDefault="006F616F" w:rsidP="006F616F">
      <w:pPr>
        <w:rPr>
          <w:rFonts w:cs="Arial"/>
        </w:rPr>
      </w:pPr>
    </w:p>
    <w:p w14:paraId="1D027016" w14:textId="77777777" w:rsidR="006F616F" w:rsidRPr="001378EF" w:rsidRDefault="006F616F" w:rsidP="006F616F">
      <w:pPr>
        <w:rPr>
          <w:rFonts w:cs="Arial"/>
        </w:rPr>
      </w:pPr>
    </w:p>
    <w:p w14:paraId="0192BAC9" w14:textId="77777777" w:rsidR="006F616F" w:rsidRPr="001378EF" w:rsidRDefault="006F616F" w:rsidP="006F616F">
      <w:pPr>
        <w:keepNext/>
        <w:jc w:val="both"/>
        <w:rPr>
          <w:rFonts w:cs="Arial"/>
        </w:rPr>
      </w:pPr>
      <w:r w:rsidRPr="001378EF">
        <w:rPr>
          <w:rFonts w:cs="Arial"/>
        </w:rPr>
        <w:t>[Name]</w:t>
      </w:r>
    </w:p>
    <w:p w14:paraId="75146CBC" w14:textId="77777777" w:rsidR="006F616F" w:rsidRPr="002A28DA" w:rsidRDefault="006F616F" w:rsidP="006F616F">
      <w:pPr>
        <w:keepNext/>
        <w:jc w:val="both"/>
        <w:rPr>
          <w:rFonts w:cs="Arial"/>
        </w:rPr>
      </w:pPr>
      <w:r w:rsidRPr="002A28DA">
        <w:rPr>
          <w:rFonts w:cs="Arial"/>
        </w:rPr>
        <w:t>ATIPP Coordinator</w:t>
      </w:r>
    </w:p>
    <w:p w14:paraId="2B9C5F96" w14:textId="77777777" w:rsidR="006F616F" w:rsidRPr="002A28DA" w:rsidRDefault="006F616F" w:rsidP="006F616F">
      <w:pPr>
        <w:keepNext/>
        <w:jc w:val="both"/>
        <w:rPr>
          <w:rFonts w:cs="Arial"/>
        </w:rPr>
      </w:pPr>
      <w:r w:rsidRPr="002A28DA">
        <w:rPr>
          <w:rFonts w:cs="Arial"/>
        </w:rPr>
        <w:t>Enclosure(s)</w:t>
      </w:r>
    </w:p>
    <w:p w14:paraId="290BC31A" w14:textId="77777777" w:rsidR="006F616F" w:rsidRPr="002A28DA" w:rsidRDefault="006F616F" w:rsidP="006F616F">
      <w:pPr>
        <w:rPr>
          <w:rFonts w:cs="Arial"/>
          <w:iCs/>
        </w:rPr>
      </w:pPr>
    </w:p>
    <w:p w14:paraId="43488C78" w14:textId="77777777" w:rsidR="002A28DA" w:rsidRDefault="002A28DA" w:rsidP="00545B64">
      <w:pPr>
        <w:pStyle w:val="Sidenote0"/>
        <w:framePr w:w="0" w:hSpace="0" w:vSpace="0" w:wrap="auto" w:vAnchor="margin" w:hAnchor="text" w:yAlign="inline"/>
        <w:rPr>
          <w:rFonts w:ascii="Arial" w:hAnsi="Arial" w:cs="Arial"/>
          <w:b/>
          <w:bCs/>
          <w:sz w:val="24"/>
          <w:szCs w:val="24"/>
        </w:rPr>
      </w:pPr>
    </w:p>
    <w:p w14:paraId="5141B122" w14:textId="77777777" w:rsidR="002A28DA" w:rsidRDefault="002A28DA" w:rsidP="00545B64">
      <w:pPr>
        <w:pStyle w:val="Sidenote0"/>
        <w:framePr w:w="0" w:hSpace="0" w:vSpace="0" w:wrap="auto" w:vAnchor="margin" w:hAnchor="text" w:yAlign="inline"/>
        <w:rPr>
          <w:rFonts w:ascii="Arial" w:hAnsi="Arial" w:cs="Arial"/>
          <w:b/>
          <w:bCs/>
          <w:sz w:val="24"/>
          <w:szCs w:val="24"/>
        </w:rPr>
      </w:pPr>
    </w:p>
    <w:p w14:paraId="60354183" w14:textId="77777777" w:rsidR="008B4084" w:rsidRDefault="008B4084" w:rsidP="008B4084">
      <w:pPr>
        <w:rPr>
          <w:lang w:val="en-CA"/>
        </w:rPr>
      </w:pPr>
    </w:p>
    <w:p w14:paraId="761F2876" w14:textId="77777777" w:rsidR="008B4084" w:rsidRDefault="008B4084" w:rsidP="008B4084">
      <w:pPr>
        <w:rPr>
          <w:lang w:val="en-CA"/>
        </w:rPr>
      </w:pPr>
    </w:p>
    <w:p w14:paraId="246029F6" w14:textId="77777777" w:rsidR="008B4084" w:rsidRDefault="008B4084" w:rsidP="008B4084">
      <w:pPr>
        <w:rPr>
          <w:lang w:val="en-CA"/>
        </w:rPr>
      </w:pPr>
    </w:p>
    <w:p w14:paraId="183675D8" w14:textId="77777777" w:rsidR="008B4084" w:rsidRDefault="008B4084" w:rsidP="008B4084">
      <w:pPr>
        <w:rPr>
          <w:lang w:val="en-CA"/>
        </w:rPr>
      </w:pPr>
    </w:p>
    <w:p w14:paraId="7C53B123" w14:textId="77777777" w:rsidR="008B4084" w:rsidRPr="008B4084" w:rsidRDefault="008B4084" w:rsidP="008B4084">
      <w:pPr>
        <w:rPr>
          <w:lang w:val="en-CA"/>
        </w:rPr>
      </w:pPr>
    </w:p>
    <w:p w14:paraId="31BF8B78" w14:textId="77777777" w:rsidR="002A28DA" w:rsidRPr="002A28DA" w:rsidRDefault="002A28DA" w:rsidP="002A28DA">
      <w:pPr>
        <w:rPr>
          <w:lang w:val="en-CA"/>
        </w:rPr>
      </w:pPr>
    </w:p>
    <w:p w14:paraId="1C5648E5" w14:textId="77777777" w:rsidR="00545B64" w:rsidRPr="002A28DA" w:rsidRDefault="00545B64" w:rsidP="00545B64">
      <w:pPr>
        <w:pStyle w:val="Sidenote0"/>
        <w:framePr w:w="0" w:hSpace="0" w:vSpace="0" w:wrap="auto" w:vAnchor="margin" w:hAnchor="text" w:yAlign="inline"/>
        <w:rPr>
          <w:rFonts w:ascii="Arial" w:hAnsi="Arial" w:cs="Arial"/>
          <w:b/>
          <w:sz w:val="24"/>
          <w:szCs w:val="24"/>
        </w:rPr>
      </w:pPr>
      <w:r w:rsidRPr="002A28DA">
        <w:rPr>
          <w:rFonts w:ascii="Arial" w:hAnsi="Arial" w:cs="Arial"/>
          <w:b/>
          <w:sz w:val="24"/>
          <w:szCs w:val="24"/>
        </w:rPr>
        <w:lastRenderedPageBreak/>
        <w:t xml:space="preserve">Third party notification </w:t>
      </w:r>
    </w:p>
    <w:p w14:paraId="35374BEA" w14:textId="77777777" w:rsidR="00545B64" w:rsidRPr="002A28DA" w:rsidRDefault="00545B64" w:rsidP="00545B64">
      <w:pPr>
        <w:widowControl/>
        <w:tabs>
          <w:tab w:val="right" w:pos="504"/>
          <w:tab w:val="left" w:pos="576"/>
        </w:tabs>
        <w:autoSpaceDE/>
        <w:autoSpaceDN/>
        <w:adjustRightInd/>
        <w:spacing w:before="240"/>
        <w:jc w:val="both"/>
        <w:rPr>
          <w:rFonts w:cs="Arial"/>
          <w:lang w:val="en-CA"/>
        </w:rPr>
      </w:pPr>
      <w:r w:rsidRPr="002A28DA">
        <w:rPr>
          <w:rFonts w:cs="Arial"/>
          <w:b/>
          <w:lang w:val="en-CA"/>
        </w:rPr>
        <w:t>19.</w:t>
      </w:r>
      <w:r w:rsidRPr="002A28DA">
        <w:rPr>
          <w:rFonts w:cs="Arial"/>
          <w:lang w:val="en-CA"/>
        </w:rPr>
        <w:tab/>
        <w:t xml:space="preserve">(1) Where the head of a public body intends to grant access to a record or part of a record that the head has reason to believe contains information that might be excepted from disclosure under section </w:t>
      </w:r>
      <w:r w:rsidRPr="002A28DA">
        <w:rPr>
          <w:rFonts w:cs="Arial"/>
          <w:bCs/>
          <w:lang w:val="en-CA"/>
        </w:rPr>
        <w:t>39</w:t>
      </w:r>
      <w:r w:rsidRPr="002A28DA">
        <w:rPr>
          <w:rFonts w:cs="Arial"/>
          <w:lang w:val="en-CA"/>
        </w:rPr>
        <w:t xml:space="preserve"> or </w:t>
      </w:r>
      <w:r w:rsidRPr="002A28DA">
        <w:rPr>
          <w:rFonts w:cs="Arial"/>
          <w:bCs/>
          <w:lang w:val="en-CA"/>
        </w:rPr>
        <w:t>40</w:t>
      </w:r>
      <w:r w:rsidRPr="002A28DA">
        <w:rPr>
          <w:rFonts w:cs="Arial"/>
          <w:lang w:val="en-CA"/>
        </w:rPr>
        <w:t xml:space="preserve">, the head shall make every reasonable effort to notify the third party. </w:t>
      </w:r>
    </w:p>
    <w:p w14:paraId="256817DE"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(2)</w:t>
      </w:r>
      <w:r w:rsidRPr="002A28DA">
        <w:rPr>
          <w:rFonts w:cs="Arial"/>
          <w:lang w:val="en-CA"/>
        </w:rPr>
        <w:tab/>
      </w:r>
      <w:r w:rsidRPr="002A28DA">
        <w:rPr>
          <w:rFonts w:cs="Arial"/>
          <w:lang w:val="en-CA"/>
        </w:rPr>
        <w:tab/>
        <w:t xml:space="preserve">The time to notify a third party does not suspend the period of time referred to in subsection </w:t>
      </w:r>
      <w:r w:rsidRPr="002A28DA">
        <w:rPr>
          <w:rFonts w:cs="Arial"/>
          <w:bCs/>
          <w:lang w:val="en-CA"/>
        </w:rPr>
        <w:t>16</w:t>
      </w:r>
      <w:r w:rsidRPr="002A28DA">
        <w:rPr>
          <w:rFonts w:cs="Arial"/>
          <w:lang w:val="en-CA"/>
        </w:rPr>
        <w:t xml:space="preserve">(1). </w:t>
      </w:r>
    </w:p>
    <w:p w14:paraId="25685A8B"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(3)</w:t>
      </w:r>
      <w:r w:rsidRPr="002A28DA">
        <w:rPr>
          <w:rFonts w:cs="Arial"/>
          <w:lang w:val="en-CA"/>
        </w:rPr>
        <w:tab/>
      </w:r>
      <w:r w:rsidRPr="002A28DA">
        <w:rPr>
          <w:rFonts w:cs="Arial"/>
          <w:lang w:val="en-CA"/>
        </w:rPr>
        <w:tab/>
        <w:t xml:space="preserve">The head of the public body may provide or describe to the third party the content of the record or part of the record for which access is requested. </w:t>
      </w:r>
    </w:p>
    <w:p w14:paraId="2F66577F"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(4)</w:t>
      </w:r>
      <w:r w:rsidRPr="002A28DA">
        <w:rPr>
          <w:rFonts w:cs="Arial"/>
          <w:lang w:val="en-CA"/>
        </w:rPr>
        <w:tab/>
      </w:r>
      <w:r w:rsidRPr="002A28DA">
        <w:rPr>
          <w:rFonts w:cs="Arial"/>
          <w:lang w:val="en-CA"/>
        </w:rPr>
        <w:tab/>
        <w:t xml:space="preserve">The third party may consent to the disclosure of the record or part of the record. </w:t>
      </w:r>
    </w:p>
    <w:p w14:paraId="0437642E"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(5)</w:t>
      </w:r>
      <w:r w:rsidRPr="002A28DA">
        <w:rPr>
          <w:rFonts w:cs="Arial"/>
          <w:lang w:val="en-CA"/>
        </w:rPr>
        <w:tab/>
      </w:r>
      <w:r w:rsidRPr="002A28DA">
        <w:rPr>
          <w:rFonts w:cs="Arial"/>
          <w:lang w:val="en-CA"/>
        </w:rPr>
        <w:tab/>
        <w:t xml:space="preserve">Where the head of a public body decides to grant access to a record or part of a record and the third party does not consent to the disclosure, the head shall inform the third party in writing </w:t>
      </w:r>
    </w:p>
    <w:p w14:paraId="5C0ADF4C"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(a)</w:t>
      </w:r>
      <w:r w:rsidRPr="002A28DA">
        <w:rPr>
          <w:rFonts w:cs="Arial"/>
          <w:lang w:val="en-CA"/>
        </w:rPr>
        <w:tab/>
        <w:t xml:space="preserve">of the reasons for the decision and the provision of this Act on which the decision is based; </w:t>
      </w:r>
    </w:p>
    <w:p w14:paraId="2825555B"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(b)</w:t>
      </w:r>
      <w:r w:rsidRPr="002A28DA">
        <w:rPr>
          <w:rFonts w:cs="Arial"/>
          <w:lang w:val="en-CA"/>
        </w:rPr>
        <w:tab/>
        <w:t xml:space="preserve">of the content of the record or part of the record for which access is to be given; </w:t>
      </w:r>
    </w:p>
    <w:p w14:paraId="3B48495E"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(c)</w:t>
      </w:r>
      <w:r w:rsidRPr="002A28DA">
        <w:rPr>
          <w:rFonts w:cs="Arial"/>
          <w:lang w:val="en-CA"/>
        </w:rPr>
        <w:tab/>
        <w:t xml:space="preserve">that the applicant will be given access to the record or part of the record unless the third party, not later than 15 business days after the head of the public body informs the third party of this decision, files a complaint with the commissioner under section </w:t>
      </w:r>
      <w:r w:rsidRPr="002A28DA">
        <w:rPr>
          <w:rFonts w:cs="Arial"/>
          <w:bCs/>
          <w:lang w:val="en-CA"/>
        </w:rPr>
        <w:t>42</w:t>
      </w:r>
      <w:r w:rsidRPr="002A28DA">
        <w:rPr>
          <w:rFonts w:cs="Arial"/>
          <w:lang w:val="en-CA"/>
        </w:rPr>
        <w:t xml:space="preserve"> or appeals directly to the Trial Division under section </w:t>
      </w:r>
      <w:r w:rsidRPr="002A28DA">
        <w:rPr>
          <w:rFonts w:cs="Arial"/>
          <w:bCs/>
          <w:lang w:val="en-CA"/>
        </w:rPr>
        <w:t>53</w:t>
      </w:r>
      <w:r w:rsidRPr="002A28DA">
        <w:rPr>
          <w:rFonts w:cs="Arial"/>
          <w:lang w:val="en-CA"/>
        </w:rPr>
        <w:t xml:space="preserve">; and </w:t>
      </w:r>
    </w:p>
    <w:p w14:paraId="5F3375A9"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(d)</w:t>
      </w:r>
      <w:r w:rsidRPr="002A28DA">
        <w:rPr>
          <w:rFonts w:cs="Arial"/>
          <w:lang w:val="en-CA"/>
        </w:rPr>
        <w:tab/>
        <w:t xml:space="preserve">how to file a complaint or pursue an appeal. </w:t>
      </w:r>
    </w:p>
    <w:p w14:paraId="5435BE6B"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(6)</w:t>
      </w:r>
      <w:r w:rsidRPr="002A28DA">
        <w:rPr>
          <w:rFonts w:cs="Arial"/>
          <w:lang w:val="en-CA"/>
        </w:rPr>
        <w:tab/>
      </w:r>
      <w:r w:rsidRPr="002A28DA">
        <w:rPr>
          <w:rFonts w:cs="Arial"/>
          <w:lang w:val="en-CA"/>
        </w:rPr>
        <w:tab/>
        <w:t xml:space="preserve">Where the head of a public body decides to grant access and the third party does not consent to the disclosure, the head shall, in a final response to an applicant, state that the applicant will be given access to the record or part of the record on the completion of the period of 15 business days referred to in subsection (5), unless a third party files a complaint with the commissioner under section </w:t>
      </w:r>
      <w:r w:rsidRPr="002A28DA">
        <w:rPr>
          <w:rFonts w:cs="Arial"/>
          <w:bCs/>
          <w:lang w:val="en-CA"/>
        </w:rPr>
        <w:t>42</w:t>
      </w:r>
      <w:r w:rsidRPr="002A28DA">
        <w:rPr>
          <w:rFonts w:cs="Arial"/>
          <w:lang w:val="en-CA"/>
        </w:rPr>
        <w:t xml:space="preserve"> or appeals directly to the Trial Division under section </w:t>
      </w:r>
      <w:r w:rsidRPr="002A28DA">
        <w:rPr>
          <w:rFonts w:cs="Arial"/>
          <w:bCs/>
          <w:lang w:val="en-CA"/>
        </w:rPr>
        <w:t>53</w:t>
      </w:r>
      <w:r w:rsidRPr="002A28DA">
        <w:rPr>
          <w:rFonts w:cs="Arial"/>
          <w:lang w:val="en-CA"/>
        </w:rPr>
        <w:t xml:space="preserve">. </w:t>
      </w:r>
    </w:p>
    <w:p w14:paraId="2CD6E989"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t>(7)</w:t>
      </w:r>
      <w:r w:rsidRPr="002A28DA">
        <w:rPr>
          <w:rFonts w:cs="Arial"/>
          <w:lang w:val="en-CA"/>
        </w:rPr>
        <w:tab/>
      </w:r>
      <w:r w:rsidRPr="002A28DA">
        <w:rPr>
          <w:rFonts w:cs="Arial"/>
          <w:lang w:val="en-CA"/>
        </w:rPr>
        <w:tab/>
        <w:t xml:space="preserve">The head of the public body shall not give access to the record or part of the record until </w:t>
      </w:r>
    </w:p>
    <w:p w14:paraId="4BC9FE5E"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(a)</w:t>
      </w:r>
      <w:r w:rsidRPr="002A28DA">
        <w:rPr>
          <w:rFonts w:cs="Arial"/>
          <w:lang w:val="en-CA"/>
        </w:rPr>
        <w:tab/>
        <w:t xml:space="preserve">he or she receives confirmation from the third party or the commissioner that the third party has exhausted any recourse under this Act or has decided not to file a complaint or commence an appeal; or </w:t>
      </w:r>
    </w:p>
    <w:p w14:paraId="1F302E92" w14:textId="77777777" w:rsidR="00545B64" w:rsidRPr="002A28DA" w:rsidRDefault="00545B64" w:rsidP="00545B64">
      <w:pPr>
        <w:widowControl/>
        <w:tabs>
          <w:tab w:val="right" w:pos="792"/>
          <w:tab w:val="left" w:pos="864"/>
        </w:tabs>
        <w:autoSpaceDE/>
        <w:autoSpaceDN/>
        <w:adjustRightInd/>
        <w:spacing w:before="240"/>
        <w:ind w:left="864" w:hanging="864"/>
        <w:jc w:val="both"/>
        <w:rPr>
          <w:rFonts w:cs="Arial"/>
          <w:lang w:val="en-CA"/>
        </w:rPr>
      </w:pPr>
      <w:r w:rsidRPr="002A28DA">
        <w:rPr>
          <w:rFonts w:cs="Arial"/>
          <w:lang w:val="en-CA"/>
        </w:rPr>
        <w:tab/>
        <w:t>(b)</w:t>
      </w:r>
      <w:r w:rsidRPr="002A28DA">
        <w:rPr>
          <w:rFonts w:cs="Arial"/>
          <w:lang w:val="en-CA"/>
        </w:rPr>
        <w:tab/>
        <w:t xml:space="preserve">a court order has been issued confirming the decision of the public body. </w:t>
      </w:r>
    </w:p>
    <w:p w14:paraId="16776963" w14:textId="77777777" w:rsidR="00545B64" w:rsidRPr="002A28DA" w:rsidRDefault="00545B64" w:rsidP="00545B64">
      <w:pPr>
        <w:widowControl/>
        <w:tabs>
          <w:tab w:val="left" w:pos="450"/>
          <w:tab w:val="right" w:pos="792"/>
        </w:tabs>
        <w:autoSpaceDE/>
        <w:autoSpaceDN/>
        <w:adjustRightInd/>
        <w:spacing w:before="240"/>
        <w:jc w:val="both"/>
        <w:rPr>
          <w:rFonts w:cs="Arial"/>
          <w:lang w:val="en-CA"/>
        </w:rPr>
      </w:pPr>
      <w:r w:rsidRPr="002A28DA">
        <w:rPr>
          <w:rFonts w:cs="Arial"/>
          <w:lang w:val="en-CA"/>
        </w:rPr>
        <w:lastRenderedPageBreak/>
        <w:t>(8)</w:t>
      </w:r>
      <w:r w:rsidRPr="002A28DA">
        <w:rPr>
          <w:rFonts w:cs="Arial"/>
          <w:lang w:val="en-CA"/>
        </w:rPr>
        <w:tab/>
      </w:r>
      <w:r w:rsidRPr="002A28DA">
        <w:rPr>
          <w:rFonts w:cs="Arial"/>
          <w:lang w:val="en-CA"/>
        </w:rPr>
        <w:tab/>
        <w:t xml:space="preserve">The head of the public body shall advise the applicant as to the status of a complaint filed or an appeal commenced by the third party. </w:t>
      </w:r>
    </w:p>
    <w:p w14:paraId="7E12C657" w14:textId="77777777" w:rsidR="00545B64" w:rsidRPr="002A28DA" w:rsidRDefault="00545B64" w:rsidP="00545B64">
      <w:pPr>
        <w:widowControl/>
        <w:tabs>
          <w:tab w:val="left" w:pos="450"/>
        </w:tabs>
        <w:autoSpaceDE/>
        <w:autoSpaceDN/>
        <w:adjustRightInd/>
        <w:spacing w:before="240"/>
        <w:jc w:val="both"/>
        <w:rPr>
          <w:rFonts w:cs="Arial"/>
          <w:lang w:val="en-CA"/>
        </w:rPr>
      </w:pPr>
      <w:r w:rsidRPr="002A28DA">
        <w:rPr>
          <w:rFonts w:cs="Arial"/>
          <w:lang w:val="en-CA"/>
        </w:rPr>
        <w:t>(9)</w:t>
      </w:r>
      <w:r w:rsidRPr="002A28DA">
        <w:rPr>
          <w:rFonts w:cs="Arial"/>
          <w:lang w:val="en-CA"/>
        </w:rPr>
        <w:tab/>
        <w:t xml:space="preserve">The third party and the head of the public body shall communicate with one another under this Part through the coordinator. </w:t>
      </w:r>
    </w:p>
    <w:p w14:paraId="314FED78" w14:textId="77777777" w:rsidR="007B307E" w:rsidRPr="002A28DA" w:rsidRDefault="007B307E" w:rsidP="00545B64">
      <w:pPr>
        <w:pStyle w:val="Sidenote0"/>
        <w:framePr w:w="0" w:hSpace="0" w:vSpace="0" w:wrap="auto" w:vAnchor="margin" w:hAnchor="text" w:yAlign="inline"/>
        <w:rPr>
          <w:rFonts w:ascii="Arial" w:hAnsi="Arial" w:cs="Arial"/>
          <w:sz w:val="24"/>
          <w:szCs w:val="24"/>
        </w:rPr>
      </w:pPr>
    </w:p>
    <w:sectPr w:rsidR="007B307E" w:rsidRPr="002A28DA" w:rsidSect="00F15BBC">
      <w:headerReference w:type="first" r:id="rId8"/>
      <w:pgSz w:w="12240" w:h="15840"/>
      <w:pgMar w:top="1620" w:right="1440" w:bottom="1260" w:left="1440" w:header="990" w:footer="141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1660" w14:textId="77777777" w:rsidR="00E525FD" w:rsidRDefault="00E525FD">
      <w:r>
        <w:separator/>
      </w:r>
    </w:p>
  </w:endnote>
  <w:endnote w:type="continuationSeparator" w:id="0">
    <w:p w14:paraId="32D90484" w14:textId="77777777" w:rsidR="00E525FD" w:rsidRDefault="00E5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3D39" w14:textId="77777777" w:rsidR="00E525FD" w:rsidRDefault="00E525FD">
      <w:r>
        <w:separator/>
      </w:r>
    </w:p>
  </w:footnote>
  <w:footnote w:type="continuationSeparator" w:id="0">
    <w:p w14:paraId="658E5FA7" w14:textId="77777777" w:rsidR="00E525FD" w:rsidRDefault="00E5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3D5F" w14:textId="77777777" w:rsidR="00180F27" w:rsidRPr="002A28DA" w:rsidRDefault="00180F27" w:rsidP="00CF6A0F">
    <w:pPr>
      <w:pStyle w:val="Header"/>
      <w:jc w:val="center"/>
      <w:rPr>
        <w:rFonts w:ascii="Franklin Gothic Book" w:hAnsi="Franklin Gothic Book"/>
        <w:sz w:val="20"/>
        <w:szCs w:val="20"/>
      </w:rPr>
    </w:pPr>
    <w:r w:rsidRPr="002A28DA">
      <w:rPr>
        <w:rFonts w:ascii="Franklin Gothic Book" w:hAnsi="Franklin Gothic Book"/>
        <w:sz w:val="20"/>
        <w:szCs w:val="20"/>
      </w:rPr>
      <w:t>[Public Body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0D4"/>
    <w:multiLevelType w:val="hybridMultilevel"/>
    <w:tmpl w:val="5874E0C6"/>
    <w:lvl w:ilvl="0" w:tplc="FA0E72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5883BC1"/>
    <w:multiLevelType w:val="hybridMultilevel"/>
    <w:tmpl w:val="F7622A1C"/>
    <w:lvl w:ilvl="0" w:tplc="2DE04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1010164">
    <w:abstractNumId w:val="0"/>
  </w:num>
  <w:num w:numId="2" w16cid:durableId="809637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7E"/>
    <w:rsid w:val="00034092"/>
    <w:rsid w:val="00045CDB"/>
    <w:rsid w:val="000702D7"/>
    <w:rsid w:val="000864BC"/>
    <w:rsid w:val="00096B7E"/>
    <w:rsid w:val="000A43B4"/>
    <w:rsid w:val="000D43EA"/>
    <w:rsid w:val="001015E0"/>
    <w:rsid w:val="00134910"/>
    <w:rsid w:val="001378EF"/>
    <w:rsid w:val="00180F27"/>
    <w:rsid w:val="001A2C43"/>
    <w:rsid w:val="001E41F5"/>
    <w:rsid w:val="001E5FD0"/>
    <w:rsid w:val="001F0359"/>
    <w:rsid w:val="002130AA"/>
    <w:rsid w:val="00231932"/>
    <w:rsid w:val="002662FD"/>
    <w:rsid w:val="002A28DA"/>
    <w:rsid w:val="002C2B1D"/>
    <w:rsid w:val="00355EC6"/>
    <w:rsid w:val="00363A12"/>
    <w:rsid w:val="003A15B1"/>
    <w:rsid w:val="003D31C4"/>
    <w:rsid w:val="003E1804"/>
    <w:rsid w:val="003E1E1F"/>
    <w:rsid w:val="0040656B"/>
    <w:rsid w:val="00444E94"/>
    <w:rsid w:val="00451E24"/>
    <w:rsid w:val="00480B8C"/>
    <w:rsid w:val="005179C5"/>
    <w:rsid w:val="00545B64"/>
    <w:rsid w:val="005A41DB"/>
    <w:rsid w:val="005B7454"/>
    <w:rsid w:val="005F45F9"/>
    <w:rsid w:val="006F616F"/>
    <w:rsid w:val="0076068A"/>
    <w:rsid w:val="007A3954"/>
    <w:rsid w:val="007B307E"/>
    <w:rsid w:val="007D4292"/>
    <w:rsid w:val="007F04D9"/>
    <w:rsid w:val="00801BA8"/>
    <w:rsid w:val="0084141C"/>
    <w:rsid w:val="008617AC"/>
    <w:rsid w:val="0088666F"/>
    <w:rsid w:val="008B100B"/>
    <w:rsid w:val="008B4084"/>
    <w:rsid w:val="009147D0"/>
    <w:rsid w:val="009F0CD0"/>
    <w:rsid w:val="009F65CF"/>
    <w:rsid w:val="00A2157B"/>
    <w:rsid w:val="00A40FFF"/>
    <w:rsid w:val="00A74AA0"/>
    <w:rsid w:val="00A94A8A"/>
    <w:rsid w:val="00AC51C2"/>
    <w:rsid w:val="00BD1D4C"/>
    <w:rsid w:val="00BF1680"/>
    <w:rsid w:val="00BF4546"/>
    <w:rsid w:val="00C50843"/>
    <w:rsid w:val="00C5736A"/>
    <w:rsid w:val="00C84720"/>
    <w:rsid w:val="00CA1D2F"/>
    <w:rsid w:val="00CA6798"/>
    <w:rsid w:val="00CF6A0F"/>
    <w:rsid w:val="00D237AA"/>
    <w:rsid w:val="00DC39DF"/>
    <w:rsid w:val="00DD54FC"/>
    <w:rsid w:val="00E37F4C"/>
    <w:rsid w:val="00E437EC"/>
    <w:rsid w:val="00E46843"/>
    <w:rsid w:val="00E525FD"/>
    <w:rsid w:val="00E67276"/>
    <w:rsid w:val="00EE2A27"/>
    <w:rsid w:val="00EE7663"/>
    <w:rsid w:val="00F04F18"/>
    <w:rsid w:val="00F15BBC"/>
    <w:rsid w:val="00FB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687541E"/>
  <w15:docId w15:val="{50733575-4D5F-4075-B8E6-4C4B5FE7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0D43EA"/>
    <w:pPr>
      <w:tabs>
        <w:tab w:val="center" w:pos="4320"/>
        <w:tab w:val="right" w:pos="8640"/>
      </w:tabs>
    </w:pPr>
  </w:style>
  <w:style w:type="paragraph" w:styleId="Footer">
    <w:name w:val="footer"/>
    <w:basedOn w:val="Normal"/>
    <w:rsid w:val="000D43EA"/>
    <w:pPr>
      <w:tabs>
        <w:tab w:val="center" w:pos="4320"/>
        <w:tab w:val="right" w:pos="8640"/>
      </w:tabs>
    </w:pPr>
  </w:style>
  <w:style w:type="paragraph" w:customStyle="1" w:styleId="sidenote">
    <w:name w:val="sidenote"/>
    <w:basedOn w:val="Normal"/>
    <w:rsid w:val="000D43EA"/>
    <w:pPr>
      <w:widowControl/>
      <w:autoSpaceDE/>
      <w:autoSpaceDN/>
      <w:adjustRightInd/>
      <w:spacing w:before="100" w:beforeAutospacing="1" w:after="100" w:afterAutospacing="1"/>
    </w:pPr>
    <w:rPr>
      <w:rFonts w:ascii="Times New Roman" w:hAnsi="Times New Roman"/>
    </w:rPr>
  </w:style>
  <w:style w:type="paragraph" w:customStyle="1" w:styleId="section">
    <w:name w:val="section"/>
    <w:basedOn w:val="Normal"/>
    <w:rsid w:val="000D43EA"/>
    <w:pPr>
      <w:widowControl/>
      <w:autoSpaceDE/>
      <w:autoSpaceDN/>
      <w:adjustRightInd/>
      <w:spacing w:before="100" w:beforeAutospacing="1" w:after="100" w:afterAutospacing="1"/>
    </w:pPr>
    <w:rPr>
      <w:rFonts w:ascii="Times New Roman" w:hAnsi="Times New Roman"/>
    </w:rPr>
  </w:style>
  <w:style w:type="paragraph" w:customStyle="1" w:styleId="paragraph">
    <w:name w:val="paragraph"/>
    <w:basedOn w:val="Normal"/>
    <w:rsid w:val="000D43EA"/>
    <w:pPr>
      <w:widowControl/>
      <w:autoSpaceDE/>
      <w:autoSpaceDN/>
      <w:adjustRightInd/>
      <w:spacing w:before="100" w:beforeAutospacing="1" w:after="100" w:afterAutospacing="1"/>
    </w:pPr>
    <w:rPr>
      <w:rFonts w:ascii="Times New Roman" w:hAnsi="Times New Roman"/>
    </w:rPr>
  </w:style>
  <w:style w:type="paragraph" w:customStyle="1" w:styleId="subparagraph">
    <w:name w:val="subparagraph"/>
    <w:basedOn w:val="Normal"/>
    <w:rsid w:val="000D43EA"/>
    <w:pPr>
      <w:widowControl/>
      <w:autoSpaceDE/>
      <w:autoSpaceDN/>
      <w:adjustRightInd/>
      <w:spacing w:before="100" w:beforeAutospacing="1" w:after="100" w:afterAutospacing="1"/>
    </w:pPr>
    <w:rPr>
      <w:rFonts w:ascii="Times New Roman" w:hAnsi="Times New Roman"/>
    </w:rPr>
  </w:style>
  <w:style w:type="paragraph" w:customStyle="1" w:styleId="subsection">
    <w:name w:val="subsection"/>
    <w:basedOn w:val="Normal"/>
    <w:rsid w:val="000D43EA"/>
    <w:pPr>
      <w:widowControl/>
      <w:autoSpaceDE/>
      <w:autoSpaceDN/>
      <w:adjustRightInd/>
      <w:spacing w:before="100" w:beforeAutospacing="1" w:after="100" w:afterAutospacing="1"/>
    </w:pPr>
    <w:rPr>
      <w:rFonts w:ascii="Times New Roman" w:hAnsi="Times New Roman"/>
    </w:rPr>
  </w:style>
  <w:style w:type="paragraph" w:customStyle="1" w:styleId="Paragraph0">
    <w:name w:val="Paragraph"/>
    <w:basedOn w:val="Normal"/>
    <w:next w:val="Normal"/>
    <w:rsid w:val="00A74AA0"/>
    <w:pPr>
      <w:widowControl/>
      <w:tabs>
        <w:tab w:val="right" w:pos="792"/>
        <w:tab w:val="left" w:pos="864"/>
      </w:tabs>
      <w:autoSpaceDE/>
      <w:autoSpaceDN/>
      <w:adjustRightInd/>
      <w:spacing w:before="240"/>
      <w:ind w:left="864" w:hanging="864"/>
    </w:pPr>
    <w:rPr>
      <w:rFonts w:ascii="Times New Roman" w:hAnsi="Times New Roman"/>
      <w:sz w:val="20"/>
      <w:szCs w:val="20"/>
      <w:lang w:val="en-CA"/>
    </w:rPr>
  </w:style>
  <w:style w:type="paragraph" w:customStyle="1" w:styleId="Sidenote0">
    <w:name w:val="Sidenote"/>
    <w:basedOn w:val="Normal"/>
    <w:next w:val="Normal"/>
    <w:link w:val="SidenoteChar"/>
    <w:rsid w:val="00A74AA0"/>
    <w:pPr>
      <w:keepNext/>
      <w:keepLines/>
      <w:framePr w:w="1152" w:hSpace="288" w:vSpace="288" w:wrap="around" w:vAnchor="text" w:hAnchor="page" w:y="1" w:anchorLock="1"/>
      <w:widowControl/>
      <w:autoSpaceDE/>
      <w:autoSpaceDN/>
      <w:adjustRightInd/>
      <w:spacing w:before="300"/>
      <w:outlineLvl w:val="8"/>
    </w:pPr>
    <w:rPr>
      <w:rFonts w:ascii="Times New Roman" w:hAnsi="Times New Roman"/>
      <w:sz w:val="14"/>
      <w:szCs w:val="20"/>
      <w:lang w:val="en-CA"/>
    </w:rPr>
  </w:style>
  <w:style w:type="character" w:customStyle="1" w:styleId="SectionChar">
    <w:name w:val="Section Char"/>
    <w:link w:val="Section0"/>
    <w:locked/>
    <w:rsid w:val="00A74AA0"/>
    <w:rPr>
      <w:lang w:val="en-CA" w:eastAsia="en-US" w:bidi="ar-SA"/>
    </w:rPr>
  </w:style>
  <w:style w:type="paragraph" w:customStyle="1" w:styleId="Section0">
    <w:name w:val="Section"/>
    <w:basedOn w:val="Normal"/>
    <w:next w:val="Normal"/>
    <w:link w:val="SectionChar"/>
    <w:rsid w:val="00A74AA0"/>
    <w:pPr>
      <w:widowControl/>
      <w:tabs>
        <w:tab w:val="right" w:pos="504"/>
        <w:tab w:val="left" w:pos="576"/>
      </w:tabs>
      <w:autoSpaceDE/>
      <w:autoSpaceDN/>
      <w:adjustRightInd/>
      <w:spacing w:before="240"/>
    </w:pPr>
    <w:rPr>
      <w:rFonts w:ascii="Times New Roman" w:hAnsi="Times New Roman"/>
      <w:sz w:val="20"/>
      <w:szCs w:val="20"/>
      <w:lang w:val="en-CA"/>
    </w:rPr>
  </w:style>
  <w:style w:type="paragraph" w:customStyle="1" w:styleId="Subparagraph0">
    <w:name w:val="Subparagraph"/>
    <w:basedOn w:val="Normal"/>
    <w:next w:val="Normal"/>
    <w:rsid w:val="00A74AA0"/>
    <w:pPr>
      <w:widowControl/>
      <w:tabs>
        <w:tab w:val="right" w:pos="1152"/>
        <w:tab w:val="left" w:pos="1224"/>
      </w:tabs>
      <w:autoSpaceDE/>
      <w:autoSpaceDN/>
      <w:adjustRightInd/>
      <w:spacing w:before="240"/>
      <w:ind w:left="1224" w:hanging="1224"/>
    </w:pPr>
    <w:rPr>
      <w:rFonts w:ascii="Times New Roman" w:hAnsi="Times New Roman"/>
      <w:sz w:val="20"/>
      <w:szCs w:val="20"/>
      <w:lang w:val="en-CA"/>
    </w:rPr>
  </w:style>
  <w:style w:type="paragraph" w:customStyle="1" w:styleId="Subsection0">
    <w:name w:val="Subsection"/>
    <w:basedOn w:val="Normal"/>
    <w:next w:val="Normal"/>
    <w:rsid w:val="00A74AA0"/>
    <w:pPr>
      <w:widowControl/>
      <w:tabs>
        <w:tab w:val="right" w:pos="792"/>
        <w:tab w:val="left" w:pos="864"/>
      </w:tabs>
      <w:autoSpaceDE/>
      <w:autoSpaceDN/>
      <w:adjustRightInd/>
      <w:spacing w:before="240"/>
    </w:pPr>
    <w:rPr>
      <w:rFonts w:ascii="Times New Roman" w:hAnsi="Times New Roman"/>
      <w:sz w:val="20"/>
      <w:szCs w:val="20"/>
      <w:lang w:val="en-CA"/>
    </w:rPr>
  </w:style>
  <w:style w:type="paragraph" w:customStyle="1" w:styleId="CM147">
    <w:name w:val="CM147"/>
    <w:basedOn w:val="Normal"/>
    <w:next w:val="Normal"/>
    <w:rsid w:val="00034092"/>
    <w:rPr>
      <w:rFonts w:ascii="Times New Roman," w:hAnsi="Times New Roman,"/>
    </w:rPr>
  </w:style>
  <w:style w:type="character" w:customStyle="1" w:styleId="SidenoteChar">
    <w:name w:val="Sidenote Char"/>
    <w:link w:val="Sidenote0"/>
    <w:locked/>
    <w:rsid w:val="00545B64"/>
    <w:rPr>
      <w:sz w:val="14"/>
      <w:lang w:val="en-CA"/>
    </w:rPr>
  </w:style>
  <w:style w:type="character" w:customStyle="1" w:styleId="SecNumInText">
    <w:name w:val="SecNumInText"/>
    <w:rsid w:val="00545B64"/>
    <w:rPr>
      <w:b w:val="0"/>
      <w:bCs/>
      <w:color w:val="auto"/>
    </w:rPr>
  </w:style>
  <w:style w:type="paragraph" w:styleId="BalloonText">
    <w:name w:val="Balloon Text"/>
    <w:basedOn w:val="Normal"/>
    <w:link w:val="BalloonTextChar"/>
    <w:semiHidden/>
    <w:unhideWhenUsed/>
    <w:rsid w:val="00DD54FC"/>
    <w:rPr>
      <w:rFonts w:ascii="Segoe UI" w:hAnsi="Segoe UI" w:cs="Segoe UI"/>
      <w:sz w:val="18"/>
      <w:szCs w:val="18"/>
    </w:rPr>
  </w:style>
  <w:style w:type="character" w:customStyle="1" w:styleId="BalloonTextChar">
    <w:name w:val="Balloon Text Char"/>
    <w:basedOn w:val="DefaultParagraphFont"/>
    <w:link w:val="BalloonText"/>
    <w:semiHidden/>
    <w:rsid w:val="00DD54FC"/>
    <w:rPr>
      <w:rFonts w:ascii="Segoe UI" w:hAnsi="Segoe UI" w:cs="Segoe UI"/>
      <w:sz w:val="18"/>
      <w:szCs w:val="18"/>
    </w:rPr>
  </w:style>
  <w:style w:type="character" w:styleId="Hyperlink">
    <w:name w:val="Hyperlink"/>
    <w:basedOn w:val="DefaultParagraphFont"/>
    <w:unhideWhenUsed/>
    <w:rsid w:val="000A43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6445">
      <w:bodyDiv w:val="1"/>
      <w:marLeft w:val="0"/>
      <w:marRight w:val="0"/>
      <w:marTop w:val="0"/>
      <w:marBottom w:val="0"/>
      <w:divBdr>
        <w:top w:val="none" w:sz="0" w:space="0" w:color="auto"/>
        <w:left w:val="none" w:sz="0" w:space="0" w:color="auto"/>
        <w:bottom w:val="none" w:sz="0" w:space="0" w:color="auto"/>
        <w:right w:val="none" w:sz="0" w:space="0" w:color="auto"/>
      </w:divBdr>
      <w:divsChild>
        <w:div w:id="1243104264">
          <w:marLeft w:val="0"/>
          <w:marRight w:val="0"/>
          <w:marTop w:val="0"/>
          <w:marBottom w:val="0"/>
          <w:divBdr>
            <w:top w:val="none" w:sz="0" w:space="0" w:color="auto"/>
            <w:left w:val="none" w:sz="0" w:space="0" w:color="auto"/>
            <w:bottom w:val="none" w:sz="0" w:space="0" w:color="auto"/>
            <w:right w:val="none" w:sz="0" w:space="0" w:color="auto"/>
          </w:divBdr>
        </w:div>
      </w:divsChild>
    </w:div>
    <w:div w:id="966591146">
      <w:bodyDiv w:val="1"/>
      <w:marLeft w:val="0"/>
      <w:marRight w:val="0"/>
      <w:marTop w:val="0"/>
      <w:marBottom w:val="0"/>
      <w:divBdr>
        <w:top w:val="none" w:sz="0" w:space="0" w:color="auto"/>
        <w:left w:val="none" w:sz="0" w:space="0" w:color="auto"/>
        <w:bottom w:val="none" w:sz="0" w:space="0" w:color="auto"/>
        <w:right w:val="none" w:sz="0" w:space="0" w:color="auto"/>
      </w:divBdr>
    </w:div>
    <w:div w:id="147378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issioner@oipc.nl.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7A - Notice to Third Party - Section 28</vt:lpstr>
    </vt:vector>
  </TitlesOfParts>
  <Company>Dept. Of Justice</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7A - Notice to Third Party - Section 28</dc:title>
  <dc:creator>sring</dc:creator>
  <cp:lastModifiedBy>Hillyard, Jenna (ATIPP)</cp:lastModifiedBy>
  <cp:revision>2</cp:revision>
  <dcterms:created xsi:type="dcterms:W3CDTF">2026-07-08T17:08:00Z</dcterms:created>
  <dcterms:modified xsi:type="dcterms:W3CDTF">2026-07-08T17:08:00Z</dcterms:modified>
</cp:coreProperties>
</file>