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C49" w:rsidRPr="002E4757" w:rsidRDefault="00CB0C49" w:rsidP="002E4757">
      <w:pPr>
        <w:pStyle w:val="Heading1"/>
        <w:spacing w:before="0" w:after="240"/>
        <w:rPr>
          <w:rFonts w:ascii="Century Gothic" w:hAnsi="Century Gothic"/>
        </w:rPr>
      </w:pPr>
      <w:bookmarkStart w:id="0" w:name="_GoBack"/>
      <w:bookmarkEnd w:id="0"/>
      <w:r w:rsidRPr="002E4757">
        <w:rPr>
          <w:rFonts w:ascii="Century Gothic" w:hAnsi="Century Gothic"/>
        </w:rPr>
        <w:t>Submitting an Access to Information Request</w:t>
      </w:r>
    </w:p>
    <w:p w:rsidR="00CB0C49" w:rsidRPr="002E4757" w:rsidRDefault="00CB0C49">
      <w:pPr>
        <w:rPr>
          <w:rFonts w:ascii="Century Gothic" w:hAnsi="Century Gothic"/>
        </w:rPr>
      </w:pPr>
      <w:r w:rsidRPr="002E4757">
        <w:rPr>
          <w:rFonts w:ascii="Century Gothic" w:hAnsi="Century Gothic"/>
        </w:rPr>
        <w:t xml:space="preserve">The </w:t>
      </w:r>
      <w:r w:rsidRPr="002E4757">
        <w:rPr>
          <w:rFonts w:ascii="Century Gothic" w:hAnsi="Century Gothic"/>
          <w:i/>
        </w:rPr>
        <w:t>Access to Information and Protection of Privacy Act, 2015</w:t>
      </w:r>
      <w:r w:rsidR="007C3792" w:rsidRPr="002E4757">
        <w:rPr>
          <w:rFonts w:ascii="Century Gothic" w:hAnsi="Century Gothic"/>
        </w:rPr>
        <w:t xml:space="preserve"> gives </w:t>
      </w:r>
      <w:r w:rsidR="005914B7" w:rsidRPr="002E4757">
        <w:rPr>
          <w:rFonts w:ascii="Century Gothic" w:hAnsi="Century Gothic"/>
        </w:rPr>
        <w:t xml:space="preserve">people </w:t>
      </w:r>
      <w:r w:rsidR="007C3792" w:rsidRPr="002E4757">
        <w:rPr>
          <w:rFonts w:ascii="Century Gothic" w:hAnsi="Century Gothic"/>
        </w:rPr>
        <w:t xml:space="preserve">the right to access information and records </w:t>
      </w:r>
      <w:r w:rsidR="005914B7" w:rsidRPr="002E4757">
        <w:rPr>
          <w:rFonts w:ascii="Century Gothic" w:hAnsi="Century Gothic"/>
        </w:rPr>
        <w:t xml:space="preserve">in the custody or under the </w:t>
      </w:r>
      <w:r w:rsidR="007C3792" w:rsidRPr="002E4757">
        <w:rPr>
          <w:rFonts w:ascii="Century Gothic" w:hAnsi="Century Gothic"/>
        </w:rPr>
        <w:t xml:space="preserve">control </w:t>
      </w:r>
      <w:r w:rsidR="005914B7" w:rsidRPr="002E4757">
        <w:rPr>
          <w:rFonts w:ascii="Century Gothic" w:hAnsi="Century Gothic"/>
        </w:rPr>
        <w:t>of</w:t>
      </w:r>
      <w:r w:rsidR="007C3792" w:rsidRPr="002E4757">
        <w:rPr>
          <w:rFonts w:ascii="Century Gothic" w:hAnsi="Century Gothic"/>
        </w:rPr>
        <w:t xml:space="preserve"> any municipality in Newfoundland and Labrador. </w:t>
      </w:r>
    </w:p>
    <w:p w:rsidR="007C3792" w:rsidRPr="002E4757" w:rsidRDefault="007C3792">
      <w:pPr>
        <w:rPr>
          <w:rFonts w:ascii="Century Gothic" w:hAnsi="Century Gothic"/>
        </w:rPr>
      </w:pPr>
      <w:r w:rsidRPr="002E4757">
        <w:rPr>
          <w:rFonts w:ascii="Century Gothic" w:hAnsi="Century Gothic"/>
          <w:u w:val="single"/>
        </w:rPr>
        <w:t>Anyone</w:t>
      </w:r>
      <w:r w:rsidRPr="002E4757">
        <w:rPr>
          <w:rFonts w:ascii="Century Gothic" w:hAnsi="Century Gothic"/>
        </w:rPr>
        <w:t xml:space="preserve"> can request information. You do not need to be a journalist and you do not need a lawyer to </w:t>
      </w:r>
      <w:r w:rsidR="005914B7" w:rsidRPr="002E4757">
        <w:rPr>
          <w:rFonts w:ascii="Century Gothic" w:hAnsi="Century Gothic"/>
        </w:rPr>
        <w:t>request information</w:t>
      </w:r>
      <w:r w:rsidRPr="002E4757">
        <w:rPr>
          <w:rFonts w:ascii="Century Gothic" w:hAnsi="Century Gothic"/>
        </w:rPr>
        <w:t xml:space="preserve">. </w:t>
      </w:r>
      <w:r w:rsidR="008451BF" w:rsidRPr="002E4757">
        <w:rPr>
          <w:rFonts w:ascii="Century Gothic" w:hAnsi="Century Gothic"/>
        </w:rPr>
        <w:t>Municipalities can withhold information if it falls under certain exceptions (e.g. someone else’s personal information)</w:t>
      </w:r>
      <w:r w:rsidR="005914B7" w:rsidRPr="002E4757">
        <w:rPr>
          <w:rFonts w:ascii="Century Gothic" w:hAnsi="Century Gothic"/>
        </w:rPr>
        <w:t>.</w:t>
      </w:r>
    </w:p>
    <w:p w:rsidR="008451BF" w:rsidRPr="002E4757" w:rsidRDefault="008451BF">
      <w:pPr>
        <w:rPr>
          <w:rFonts w:ascii="Century Gothic" w:hAnsi="Century Gothic"/>
        </w:rPr>
      </w:pPr>
      <w:r w:rsidRPr="002E4757">
        <w:rPr>
          <w:rFonts w:ascii="Century Gothic" w:hAnsi="Century Gothic"/>
        </w:rPr>
        <w:t xml:space="preserve">The following is a step-by-step </w:t>
      </w:r>
      <w:r w:rsidR="008500B6" w:rsidRPr="002E4757">
        <w:rPr>
          <w:rFonts w:ascii="Century Gothic" w:hAnsi="Century Gothic"/>
        </w:rPr>
        <w:t>g</w:t>
      </w:r>
      <w:r w:rsidRPr="002E4757">
        <w:rPr>
          <w:rFonts w:ascii="Century Gothic" w:hAnsi="Century Gothic"/>
        </w:rPr>
        <w:t>uide for submitting an Access to Information Request.</w:t>
      </w:r>
    </w:p>
    <w:p w:rsidR="007C3792" w:rsidRPr="002E4757" w:rsidRDefault="008451BF" w:rsidP="001E380F">
      <w:pPr>
        <w:pStyle w:val="Heading1"/>
        <w:spacing w:after="240"/>
        <w:rPr>
          <w:rFonts w:ascii="Century Gothic" w:hAnsi="Century Gothic"/>
        </w:rPr>
      </w:pPr>
      <w:r w:rsidRPr="002E4757">
        <w:rPr>
          <w:rFonts w:ascii="Century Gothic" w:hAnsi="Century Gothic"/>
        </w:rPr>
        <w:t xml:space="preserve">Step 1 – Find out </w:t>
      </w:r>
      <w:r w:rsidR="00AB4148" w:rsidRPr="002E4757">
        <w:rPr>
          <w:rFonts w:ascii="Century Gothic" w:hAnsi="Century Gothic"/>
        </w:rPr>
        <w:t xml:space="preserve">who to talk to at the municipality </w:t>
      </w:r>
    </w:p>
    <w:p w:rsidR="008451BF" w:rsidRPr="002E4757" w:rsidRDefault="008451BF" w:rsidP="008451BF">
      <w:pPr>
        <w:rPr>
          <w:rFonts w:ascii="Century Gothic" w:hAnsi="Century Gothic"/>
        </w:rPr>
      </w:pPr>
      <w:r w:rsidRPr="002E4757">
        <w:rPr>
          <w:rFonts w:ascii="Century Gothic" w:hAnsi="Century Gothic"/>
        </w:rPr>
        <w:t xml:space="preserve">Every </w:t>
      </w:r>
      <w:r w:rsidR="00AB4148" w:rsidRPr="002E4757">
        <w:rPr>
          <w:rFonts w:ascii="Century Gothic" w:hAnsi="Century Gothic"/>
        </w:rPr>
        <w:t xml:space="preserve">municipality </w:t>
      </w:r>
      <w:r w:rsidRPr="002E4757">
        <w:rPr>
          <w:rFonts w:ascii="Century Gothic" w:hAnsi="Century Gothic"/>
        </w:rPr>
        <w:t xml:space="preserve">has an </w:t>
      </w:r>
      <w:r w:rsidRPr="002E4757">
        <w:rPr>
          <w:rFonts w:ascii="Century Gothic" w:hAnsi="Century Gothic"/>
          <w:u w:val="single"/>
        </w:rPr>
        <w:t>ATIPP Coordinator</w:t>
      </w:r>
      <w:r w:rsidRPr="002E4757">
        <w:rPr>
          <w:rFonts w:ascii="Century Gothic" w:hAnsi="Century Gothic"/>
        </w:rPr>
        <w:t xml:space="preserve"> who is responsible for processing access to information requests. </w:t>
      </w:r>
      <w:r w:rsidR="00AB4148" w:rsidRPr="002E4757">
        <w:rPr>
          <w:rFonts w:ascii="Century Gothic" w:hAnsi="Century Gothic"/>
        </w:rPr>
        <w:t xml:space="preserve">You can find out who the ATIPP Coordinator is with any municipality in Newfoundland and Labrador here: </w:t>
      </w:r>
    </w:p>
    <w:p w:rsidR="008451BF" w:rsidRPr="002E4757" w:rsidRDefault="008451BF" w:rsidP="008451BF">
      <w:pPr>
        <w:rPr>
          <w:rFonts w:ascii="Century Gothic" w:hAnsi="Century Gothic"/>
        </w:rPr>
      </w:pPr>
      <w:r w:rsidRPr="002E4757">
        <w:rPr>
          <w:rFonts w:ascii="Century Gothic" w:hAnsi="Century Gothic"/>
        </w:rPr>
        <w:tab/>
      </w:r>
      <w:hyperlink r:id="rId6" w:history="1">
        <w:r w:rsidRPr="002E4757">
          <w:rPr>
            <w:rStyle w:val="Hyperlink"/>
            <w:rFonts w:ascii="Century Gothic" w:hAnsi="Century Gothic"/>
          </w:rPr>
          <w:t>Municipal ATIPP Coordinators</w:t>
        </w:r>
      </w:hyperlink>
    </w:p>
    <w:p w:rsidR="00CB0C49" w:rsidRPr="002E4757" w:rsidRDefault="008451BF" w:rsidP="001E380F">
      <w:pPr>
        <w:pStyle w:val="Heading1"/>
        <w:spacing w:after="240"/>
        <w:rPr>
          <w:rFonts w:ascii="Century Gothic" w:hAnsi="Century Gothic"/>
        </w:rPr>
      </w:pPr>
      <w:r w:rsidRPr="002E4757">
        <w:rPr>
          <w:rFonts w:ascii="Century Gothic" w:hAnsi="Century Gothic"/>
        </w:rPr>
        <w:t>Step 2 – Ask if an Access to Information Request is required</w:t>
      </w:r>
    </w:p>
    <w:p w:rsidR="008451BF" w:rsidRPr="002E4757" w:rsidRDefault="008451BF" w:rsidP="008451BF">
      <w:pPr>
        <w:rPr>
          <w:rFonts w:ascii="Century Gothic" w:hAnsi="Century Gothic"/>
        </w:rPr>
      </w:pPr>
      <w:r w:rsidRPr="002E4757">
        <w:rPr>
          <w:rFonts w:ascii="Century Gothic" w:hAnsi="Century Gothic"/>
        </w:rPr>
        <w:t xml:space="preserve">Let the </w:t>
      </w:r>
      <w:r w:rsidR="00AB4148" w:rsidRPr="002E4757">
        <w:rPr>
          <w:rFonts w:ascii="Century Gothic" w:hAnsi="Century Gothic"/>
        </w:rPr>
        <w:t xml:space="preserve">ATIPP </w:t>
      </w:r>
      <w:r w:rsidRPr="002E4757">
        <w:rPr>
          <w:rFonts w:ascii="Century Gothic" w:hAnsi="Century Gothic"/>
        </w:rPr>
        <w:t>coordinator know what information you want to request – some information can be given out without a formal access to information request.</w:t>
      </w:r>
    </w:p>
    <w:p w:rsidR="008451BF" w:rsidRPr="002E4757" w:rsidRDefault="008451BF" w:rsidP="008451BF">
      <w:pPr>
        <w:rPr>
          <w:rFonts w:ascii="Century Gothic" w:hAnsi="Century Gothic"/>
        </w:rPr>
      </w:pPr>
      <w:r w:rsidRPr="002E4757">
        <w:rPr>
          <w:rFonts w:ascii="Century Gothic" w:hAnsi="Century Gothic"/>
        </w:rPr>
        <w:t xml:space="preserve">Under the </w:t>
      </w:r>
      <w:r w:rsidRPr="002E4757">
        <w:rPr>
          <w:rFonts w:ascii="Century Gothic" w:hAnsi="Century Gothic"/>
          <w:i/>
        </w:rPr>
        <w:t>Municipalities Act, 1999</w:t>
      </w:r>
      <w:r w:rsidRPr="002E4757">
        <w:rPr>
          <w:rFonts w:ascii="Century Gothic" w:hAnsi="Century Gothic"/>
        </w:rPr>
        <w:t>, the following records should be available without a formal request:</w:t>
      </w:r>
    </w:p>
    <w:p w:rsidR="00992832" w:rsidRPr="002E4757" w:rsidRDefault="00992832" w:rsidP="00992832">
      <w:pPr>
        <w:pStyle w:val="ListParagraph"/>
        <w:numPr>
          <w:ilvl w:val="0"/>
          <w:numId w:val="1"/>
        </w:numPr>
        <w:rPr>
          <w:rFonts w:ascii="Century Gothic" w:hAnsi="Century Gothic"/>
        </w:rPr>
        <w:sectPr w:rsidR="00992832" w:rsidRPr="002E4757">
          <w:pgSz w:w="12240" w:h="15840"/>
          <w:pgMar w:top="1440" w:right="1440" w:bottom="1440" w:left="1440" w:header="720" w:footer="720" w:gutter="0"/>
          <w:cols w:space="720"/>
          <w:docGrid w:linePitch="360"/>
        </w:sectPr>
      </w:pPr>
    </w:p>
    <w:p w:rsidR="00992832" w:rsidRPr="002E4757" w:rsidRDefault="00992832" w:rsidP="00992832">
      <w:pPr>
        <w:pStyle w:val="ListParagraph"/>
        <w:numPr>
          <w:ilvl w:val="0"/>
          <w:numId w:val="1"/>
        </w:numPr>
        <w:rPr>
          <w:rFonts w:ascii="Century Gothic" w:hAnsi="Century Gothic"/>
        </w:rPr>
      </w:pPr>
      <w:r w:rsidRPr="002E4757">
        <w:rPr>
          <w:rFonts w:ascii="Century Gothic" w:hAnsi="Century Gothic"/>
        </w:rPr>
        <w:lastRenderedPageBreak/>
        <w:t>Adopted Minutes of Council</w:t>
      </w:r>
    </w:p>
    <w:p w:rsidR="00992832" w:rsidRPr="002E4757" w:rsidRDefault="00992832" w:rsidP="00992832">
      <w:pPr>
        <w:pStyle w:val="ListParagraph"/>
        <w:numPr>
          <w:ilvl w:val="0"/>
          <w:numId w:val="1"/>
        </w:numPr>
        <w:rPr>
          <w:rFonts w:ascii="Century Gothic" w:hAnsi="Century Gothic"/>
        </w:rPr>
      </w:pPr>
      <w:r w:rsidRPr="002E4757">
        <w:rPr>
          <w:rFonts w:ascii="Century Gothic" w:hAnsi="Century Gothic"/>
        </w:rPr>
        <w:t>Assessment Roll</w:t>
      </w:r>
    </w:p>
    <w:p w:rsidR="00992832" w:rsidRPr="002E4757" w:rsidRDefault="00992832" w:rsidP="00992832">
      <w:pPr>
        <w:pStyle w:val="ListParagraph"/>
        <w:numPr>
          <w:ilvl w:val="0"/>
          <w:numId w:val="1"/>
        </w:numPr>
        <w:rPr>
          <w:rFonts w:ascii="Century Gothic" w:hAnsi="Century Gothic"/>
        </w:rPr>
      </w:pPr>
      <w:r w:rsidRPr="002E4757">
        <w:rPr>
          <w:rFonts w:ascii="Century Gothic" w:hAnsi="Century Gothic"/>
        </w:rPr>
        <w:t>Regulations (also known as bylaws)</w:t>
      </w:r>
    </w:p>
    <w:p w:rsidR="00992832" w:rsidRPr="002E4757" w:rsidRDefault="00992832" w:rsidP="00992832">
      <w:pPr>
        <w:pStyle w:val="ListParagraph"/>
        <w:numPr>
          <w:ilvl w:val="0"/>
          <w:numId w:val="1"/>
        </w:numPr>
        <w:rPr>
          <w:rFonts w:ascii="Century Gothic" w:hAnsi="Century Gothic"/>
        </w:rPr>
      </w:pPr>
      <w:r w:rsidRPr="002E4757">
        <w:rPr>
          <w:rFonts w:ascii="Century Gothic" w:hAnsi="Century Gothic"/>
        </w:rPr>
        <w:t>Municipal Plan</w:t>
      </w:r>
    </w:p>
    <w:p w:rsidR="00992832" w:rsidRPr="002E4757" w:rsidRDefault="00992832" w:rsidP="00992832">
      <w:pPr>
        <w:pStyle w:val="ListParagraph"/>
        <w:numPr>
          <w:ilvl w:val="0"/>
          <w:numId w:val="1"/>
        </w:numPr>
        <w:rPr>
          <w:rFonts w:ascii="Century Gothic" w:hAnsi="Century Gothic"/>
        </w:rPr>
      </w:pPr>
      <w:r w:rsidRPr="002E4757">
        <w:rPr>
          <w:rFonts w:ascii="Century Gothic" w:hAnsi="Century Gothic"/>
        </w:rPr>
        <w:t>Opened Public Tenders</w:t>
      </w:r>
    </w:p>
    <w:p w:rsidR="00992832" w:rsidRPr="002E4757" w:rsidRDefault="00992832" w:rsidP="00992832">
      <w:pPr>
        <w:pStyle w:val="ListParagraph"/>
        <w:numPr>
          <w:ilvl w:val="0"/>
          <w:numId w:val="1"/>
        </w:numPr>
        <w:rPr>
          <w:rFonts w:ascii="Century Gothic" w:hAnsi="Century Gothic"/>
        </w:rPr>
      </w:pPr>
      <w:r w:rsidRPr="002E4757">
        <w:rPr>
          <w:rFonts w:ascii="Century Gothic" w:hAnsi="Century Gothic"/>
        </w:rPr>
        <w:t>Financial Statements</w:t>
      </w:r>
    </w:p>
    <w:p w:rsidR="00992832" w:rsidRPr="002E4757" w:rsidRDefault="00992832" w:rsidP="00992832">
      <w:pPr>
        <w:pStyle w:val="ListParagraph"/>
        <w:numPr>
          <w:ilvl w:val="0"/>
          <w:numId w:val="1"/>
        </w:numPr>
        <w:rPr>
          <w:rFonts w:ascii="Century Gothic" w:hAnsi="Century Gothic"/>
        </w:rPr>
      </w:pPr>
      <w:r w:rsidRPr="002E4757">
        <w:rPr>
          <w:rFonts w:ascii="Century Gothic" w:hAnsi="Century Gothic"/>
        </w:rPr>
        <w:t>Auditor’s Reports</w:t>
      </w:r>
    </w:p>
    <w:p w:rsidR="00992832" w:rsidRPr="002E4757" w:rsidRDefault="00992832" w:rsidP="00992832">
      <w:pPr>
        <w:pStyle w:val="ListParagraph"/>
        <w:numPr>
          <w:ilvl w:val="0"/>
          <w:numId w:val="1"/>
        </w:numPr>
        <w:rPr>
          <w:rFonts w:ascii="Century Gothic" w:hAnsi="Century Gothic"/>
        </w:rPr>
      </w:pPr>
      <w:r w:rsidRPr="002E4757">
        <w:rPr>
          <w:rFonts w:ascii="Century Gothic" w:hAnsi="Century Gothic"/>
        </w:rPr>
        <w:lastRenderedPageBreak/>
        <w:t>Adopted Budgets</w:t>
      </w:r>
    </w:p>
    <w:p w:rsidR="00992832" w:rsidRPr="002E4757" w:rsidRDefault="00992832" w:rsidP="00992832">
      <w:pPr>
        <w:pStyle w:val="ListParagraph"/>
        <w:numPr>
          <w:ilvl w:val="0"/>
          <w:numId w:val="1"/>
        </w:numPr>
        <w:rPr>
          <w:rFonts w:ascii="Century Gothic" w:hAnsi="Century Gothic"/>
        </w:rPr>
      </w:pPr>
      <w:r w:rsidRPr="002E4757">
        <w:rPr>
          <w:rFonts w:ascii="Century Gothic" w:hAnsi="Century Gothic"/>
        </w:rPr>
        <w:t>Contracts</w:t>
      </w:r>
    </w:p>
    <w:p w:rsidR="00992832" w:rsidRPr="002E4757" w:rsidRDefault="00992832" w:rsidP="00992832">
      <w:pPr>
        <w:pStyle w:val="ListParagraph"/>
        <w:numPr>
          <w:ilvl w:val="0"/>
          <w:numId w:val="1"/>
        </w:numPr>
        <w:rPr>
          <w:rFonts w:ascii="Century Gothic" w:hAnsi="Century Gothic"/>
        </w:rPr>
      </w:pPr>
      <w:r w:rsidRPr="002E4757">
        <w:rPr>
          <w:rFonts w:ascii="Century Gothic" w:hAnsi="Century Gothic"/>
        </w:rPr>
        <w:t>Orders</w:t>
      </w:r>
    </w:p>
    <w:p w:rsidR="00992832" w:rsidRPr="002E4757" w:rsidRDefault="00992832" w:rsidP="00992832">
      <w:pPr>
        <w:pStyle w:val="ListParagraph"/>
        <w:numPr>
          <w:ilvl w:val="0"/>
          <w:numId w:val="1"/>
        </w:numPr>
        <w:rPr>
          <w:rFonts w:ascii="Century Gothic" w:hAnsi="Century Gothic"/>
        </w:rPr>
      </w:pPr>
      <w:r w:rsidRPr="002E4757">
        <w:rPr>
          <w:rFonts w:ascii="Century Gothic" w:hAnsi="Century Gothic"/>
        </w:rPr>
        <w:t>Permits</w:t>
      </w:r>
    </w:p>
    <w:p w:rsidR="00992832" w:rsidRPr="002E4757" w:rsidRDefault="00992832" w:rsidP="00992832">
      <w:pPr>
        <w:pStyle w:val="ListParagraph"/>
        <w:numPr>
          <w:ilvl w:val="0"/>
          <w:numId w:val="1"/>
        </w:numPr>
        <w:rPr>
          <w:rFonts w:ascii="Century Gothic" w:hAnsi="Century Gothic"/>
        </w:rPr>
      </w:pPr>
      <w:r w:rsidRPr="002E4757">
        <w:rPr>
          <w:rFonts w:ascii="Century Gothic" w:hAnsi="Century Gothic"/>
        </w:rPr>
        <w:t>Any documents tabled or adopted by council at a public meeting</w:t>
      </w:r>
    </w:p>
    <w:p w:rsidR="00992832" w:rsidRPr="002E4757" w:rsidRDefault="00992832" w:rsidP="008451BF">
      <w:pPr>
        <w:rPr>
          <w:rFonts w:ascii="Century Gothic" w:hAnsi="Century Gothic"/>
        </w:rPr>
        <w:sectPr w:rsidR="00992832" w:rsidRPr="002E4757" w:rsidSect="00992832">
          <w:type w:val="continuous"/>
          <w:pgSz w:w="12240" w:h="15840"/>
          <w:pgMar w:top="1440" w:right="1440" w:bottom="1440" w:left="1440" w:header="720" w:footer="720" w:gutter="0"/>
          <w:cols w:num="2" w:space="720"/>
          <w:docGrid w:linePitch="360"/>
        </w:sectPr>
      </w:pPr>
    </w:p>
    <w:p w:rsidR="00992832" w:rsidRPr="002E4757" w:rsidRDefault="00992832" w:rsidP="008451BF">
      <w:pPr>
        <w:rPr>
          <w:rFonts w:ascii="Century Gothic" w:hAnsi="Century Gothic"/>
        </w:rPr>
      </w:pPr>
    </w:p>
    <w:p w:rsidR="008451BF" w:rsidRPr="002E4757" w:rsidRDefault="00992832" w:rsidP="001E380F">
      <w:pPr>
        <w:pStyle w:val="Heading1"/>
        <w:spacing w:after="240"/>
        <w:rPr>
          <w:rFonts w:ascii="Century Gothic" w:hAnsi="Century Gothic"/>
        </w:rPr>
      </w:pPr>
      <w:r w:rsidRPr="002E4757">
        <w:rPr>
          <w:rFonts w:ascii="Century Gothic" w:hAnsi="Century Gothic"/>
        </w:rPr>
        <w:t>Step 3 – Complete an Access to Information Request Form</w:t>
      </w:r>
    </w:p>
    <w:p w:rsidR="00992832" w:rsidRPr="002E4757" w:rsidRDefault="00992832" w:rsidP="00992832">
      <w:pPr>
        <w:rPr>
          <w:rFonts w:ascii="Century Gothic" w:hAnsi="Century Gothic"/>
        </w:rPr>
      </w:pPr>
      <w:r w:rsidRPr="002E4757">
        <w:rPr>
          <w:rFonts w:ascii="Century Gothic" w:hAnsi="Century Gothic"/>
        </w:rPr>
        <w:t xml:space="preserve">The Access to Information </w:t>
      </w:r>
      <w:r w:rsidR="005914B7" w:rsidRPr="002E4757">
        <w:rPr>
          <w:rFonts w:ascii="Century Gothic" w:hAnsi="Century Gothic"/>
        </w:rPr>
        <w:t xml:space="preserve">Request Form </w:t>
      </w:r>
      <w:r w:rsidRPr="002E4757">
        <w:rPr>
          <w:rFonts w:ascii="Century Gothic" w:hAnsi="Century Gothic"/>
        </w:rPr>
        <w:t>is available here:</w:t>
      </w:r>
    </w:p>
    <w:p w:rsidR="00992832" w:rsidRPr="002E4757" w:rsidRDefault="002E4757" w:rsidP="00992832">
      <w:pPr>
        <w:ind w:firstLine="720"/>
        <w:rPr>
          <w:rFonts w:ascii="Century Gothic" w:hAnsi="Century Gothic"/>
        </w:rPr>
      </w:pPr>
      <w:hyperlink r:id="rId7" w:history="1">
        <w:r w:rsidR="00992832" w:rsidRPr="002E4757">
          <w:rPr>
            <w:rStyle w:val="Hyperlink"/>
            <w:rFonts w:ascii="Century Gothic" w:hAnsi="Century Gothic"/>
          </w:rPr>
          <w:t>Access to information Request Form</w:t>
        </w:r>
      </w:hyperlink>
    </w:p>
    <w:p w:rsidR="00502C94" w:rsidRPr="002E4757" w:rsidRDefault="00502C94" w:rsidP="00992832">
      <w:pPr>
        <w:rPr>
          <w:rFonts w:ascii="Century Gothic" w:hAnsi="Century Gothic"/>
        </w:rPr>
      </w:pPr>
      <w:r w:rsidRPr="002E4757">
        <w:rPr>
          <w:rFonts w:ascii="Century Gothic" w:hAnsi="Century Gothic"/>
        </w:rPr>
        <w:t>Make only one request per form, and try to be as clear as possible about the information you want.</w:t>
      </w:r>
    </w:p>
    <w:p w:rsidR="00992832" w:rsidRPr="002E4757" w:rsidRDefault="00992832" w:rsidP="00992832">
      <w:pPr>
        <w:rPr>
          <w:rFonts w:ascii="Century Gothic" w:hAnsi="Century Gothic"/>
        </w:rPr>
      </w:pPr>
      <w:r w:rsidRPr="002E4757">
        <w:rPr>
          <w:rFonts w:ascii="Century Gothic" w:hAnsi="Century Gothic"/>
        </w:rPr>
        <w:t xml:space="preserve">If you need assistance completing the form, please contact the ATIPP Office at 729-7072 or toll-free at 1-877-895-8891. You can also reach us at </w:t>
      </w:r>
      <w:hyperlink r:id="rId8" w:history="1">
        <w:r w:rsidR="005914B7" w:rsidRPr="002E4757">
          <w:rPr>
            <w:rStyle w:val="Hyperlink"/>
            <w:rFonts w:ascii="Century Gothic" w:hAnsi="Century Gothic"/>
          </w:rPr>
          <w:t>atippoffice@gov.nl.ca</w:t>
        </w:r>
      </w:hyperlink>
      <w:r w:rsidR="005914B7" w:rsidRPr="002E4757">
        <w:rPr>
          <w:rFonts w:ascii="Century Gothic" w:hAnsi="Century Gothic"/>
        </w:rPr>
        <w:t xml:space="preserve">. </w:t>
      </w:r>
    </w:p>
    <w:p w:rsidR="00992832" w:rsidRPr="002E4757" w:rsidRDefault="00992832" w:rsidP="001E380F">
      <w:pPr>
        <w:pStyle w:val="Heading1"/>
        <w:spacing w:after="240"/>
        <w:rPr>
          <w:rFonts w:ascii="Century Gothic" w:hAnsi="Century Gothic"/>
        </w:rPr>
      </w:pPr>
      <w:r w:rsidRPr="002E4757">
        <w:rPr>
          <w:rFonts w:ascii="Century Gothic" w:hAnsi="Century Gothic"/>
        </w:rPr>
        <w:t>Step 4 – Submitting the Form</w:t>
      </w:r>
    </w:p>
    <w:p w:rsidR="00992832" w:rsidRPr="002E4757" w:rsidRDefault="00992832" w:rsidP="00992832">
      <w:pPr>
        <w:rPr>
          <w:rFonts w:ascii="Century Gothic" w:hAnsi="Century Gothic"/>
        </w:rPr>
      </w:pPr>
      <w:r w:rsidRPr="002E4757">
        <w:rPr>
          <w:rFonts w:ascii="Century Gothic" w:hAnsi="Century Gothic"/>
        </w:rPr>
        <w:t>After you have completed the form, you should email, fax or mail the form to the ATIPP Coordinator</w:t>
      </w:r>
      <w:r w:rsidR="005914B7" w:rsidRPr="002E4757">
        <w:rPr>
          <w:rFonts w:ascii="Century Gothic" w:hAnsi="Century Gothic"/>
        </w:rPr>
        <w:t xml:space="preserve"> with the municipality</w:t>
      </w:r>
      <w:r w:rsidRPr="002E4757">
        <w:rPr>
          <w:rFonts w:ascii="Century Gothic" w:hAnsi="Century Gothic"/>
        </w:rPr>
        <w:t xml:space="preserve">. </w:t>
      </w:r>
    </w:p>
    <w:p w:rsidR="00DF280D" w:rsidRPr="002E4757" w:rsidRDefault="00DF280D" w:rsidP="00DF280D">
      <w:pPr>
        <w:rPr>
          <w:rFonts w:ascii="Century Gothic" w:hAnsi="Century Gothic"/>
        </w:rPr>
      </w:pPr>
      <w:r w:rsidRPr="002E4757">
        <w:rPr>
          <w:rFonts w:ascii="Century Gothic" w:hAnsi="Century Gothic"/>
        </w:rPr>
        <w:t xml:space="preserve">There </w:t>
      </w:r>
      <w:r w:rsidR="005914B7" w:rsidRPr="002E4757">
        <w:rPr>
          <w:rFonts w:ascii="Century Gothic" w:hAnsi="Century Gothic"/>
        </w:rPr>
        <w:t>is no cost</w:t>
      </w:r>
      <w:r w:rsidRPr="002E4757">
        <w:rPr>
          <w:rFonts w:ascii="Century Gothic" w:hAnsi="Century Gothic"/>
        </w:rPr>
        <w:t xml:space="preserve"> for submitting an access to information request. </w:t>
      </w:r>
    </w:p>
    <w:p w:rsidR="00992832" w:rsidRPr="002E4757" w:rsidRDefault="00DF280D" w:rsidP="00992832">
      <w:pPr>
        <w:rPr>
          <w:rFonts w:ascii="Century Gothic" w:hAnsi="Century Gothic"/>
        </w:rPr>
      </w:pPr>
      <w:r w:rsidRPr="002E4757">
        <w:rPr>
          <w:rFonts w:ascii="Century Gothic" w:hAnsi="Century Gothic"/>
        </w:rPr>
        <w:t>In rare circumstances</w:t>
      </w:r>
      <w:r w:rsidR="005914B7" w:rsidRPr="002E4757">
        <w:rPr>
          <w:rFonts w:ascii="Century Gothic" w:hAnsi="Century Gothic"/>
        </w:rPr>
        <w:t>,</w:t>
      </w:r>
      <w:r w:rsidRPr="002E4757">
        <w:rPr>
          <w:rFonts w:ascii="Century Gothic" w:hAnsi="Century Gothic"/>
        </w:rPr>
        <w:t xml:space="preserve"> you may be asked to pay costs for copying records, mailing records, or for time spent locating </w:t>
      </w:r>
      <w:r w:rsidR="00847F33" w:rsidRPr="002E4757">
        <w:rPr>
          <w:rFonts w:ascii="Century Gothic" w:hAnsi="Century Gothic"/>
        </w:rPr>
        <w:t xml:space="preserve">the </w:t>
      </w:r>
      <w:r w:rsidRPr="002E4757">
        <w:rPr>
          <w:rFonts w:ascii="Century Gothic" w:hAnsi="Century Gothic"/>
        </w:rPr>
        <w:t>records</w:t>
      </w:r>
      <w:r w:rsidR="00847F33" w:rsidRPr="002E4757">
        <w:rPr>
          <w:rFonts w:ascii="Century Gothic" w:hAnsi="Century Gothic"/>
        </w:rPr>
        <w:t xml:space="preserve"> you have requested</w:t>
      </w:r>
      <w:r w:rsidRPr="002E4757">
        <w:rPr>
          <w:rFonts w:ascii="Century Gothic" w:hAnsi="Century Gothic"/>
        </w:rPr>
        <w:t xml:space="preserve">. However, you will be told if </w:t>
      </w:r>
      <w:r w:rsidR="005914B7" w:rsidRPr="002E4757">
        <w:rPr>
          <w:rFonts w:ascii="Century Gothic" w:hAnsi="Century Gothic"/>
        </w:rPr>
        <w:t xml:space="preserve">costs </w:t>
      </w:r>
      <w:r w:rsidRPr="002E4757">
        <w:rPr>
          <w:rFonts w:ascii="Century Gothic" w:hAnsi="Century Gothic"/>
        </w:rPr>
        <w:t xml:space="preserve">are expected and will have a chance to approve </w:t>
      </w:r>
      <w:r w:rsidR="005914B7" w:rsidRPr="002E4757">
        <w:rPr>
          <w:rFonts w:ascii="Century Gothic" w:hAnsi="Century Gothic"/>
        </w:rPr>
        <w:t xml:space="preserve">any costs </w:t>
      </w:r>
      <w:r w:rsidRPr="002E4757">
        <w:rPr>
          <w:rFonts w:ascii="Century Gothic" w:hAnsi="Century Gothic"/>
          <w:u w:val="single"/>
        </w:rPr>
        <w:t>before</w:t>
      </w:r>
      <w:r w:rsidRPr="002E4757">
        <w:rPr>
          <w:rFonts w:ascii="Century Gothic" w:hAnsi="Century Gothic"/>
        </w:rPr>
        <w:t xml:space="preserve"> the Coordinator proceeds with your request.  </w:t>
      </w:r>
    </w:p>
    <w:p w:rsidR="00992832" w:rsidRPr="002E4757" w:rsidRDefault="00992832" w:rsidP="001E380F">
      <w:pPr>
        <w:pStyle w:val="Heading1"/>
        <w:spacing w:after="240"/>
        <w:rPr>
          <w:rFonts w:ascii="Century Gothic" w:hAnsi="Century Gothic"/>
        </w:rPr>
      </w:pPr>
      <w:r w:rsidRPr="002E4757">
        <w:rPr>
          <w:rFonts w:ascii="Century Gothic" w:hAnsi="Century Gothic"/>
        </w:rPr>
        <w:t>What to Expect</w:t>
      </w:r>
    </w:p>
    <w:p w:rsidR="00992832" w:rsidRPr="002E4757" w:rsidRDefault="00992832" w:rsidP="00992832">
      <w:pPr>
        <w:rPr>
          <w:rFonts w:ascii="Century Gothic" w:hAnsi="Century Gothic"/>
        </w:rPr>
      </w:pPr>
      <w:r w:rsidRPr="002E4757">
        <w:rPr>
          <w:rFonts w:ascii="Century Gothic" w:hAnsi="Century Gothic"/>
        </w:rPr>
        <w:t>You should be aware of the following:</w:t>
      </w:r>
    </w:p>
    <w:p w:rsidR="00502C94" w:rsidRPr="002E4757" w:rsidRDefault="00502C94" w:rsidP="00992832">
      <w:pPr>
        <w:pStyle w:val="ListParagraph"/>
        <w:numPr>
          <w:ilvl w:val="0"/>
          <w:numId w:val="5"/>
        </w:numPr>
        <w:rPr>
          <w:rFonts w:ascii="Century Gothic" w:hAnsi="Century Gothic"/>
        </w:rPr>
      </w:pPr>
      <w:r w:rsidRPr="002E4757">
        <w:rPr>
          <w:rFonts w:ascii="Century Gothic" w:hAnsi="Century Gothic"/>
        </w:rPr>
        <w:t xml:space="preserve">The Coordinator has </w:t>
      </w:r>
      <w:r w:rsidRPr="002E4757">
        <w:rPr>
          <w:rFonts w:ascii="Century Gothic" w:hAnsi="Century Gothic"/>
          <w:u w:val="single"/>
        </w:rPr>
        <w:t>a duty to assist</w:t>
      </w:r>
      <w:r w:rsidRPr="002E4757">
        <w:rPr>
          <w:rFonts w:ascii="Century Gothic" w:hAnsi="Century Gothic"/>
        </w:rPr>
        <w:t xml:space="preserve"> you. Please feel free to ask any questions about the request. Also keep in mind that they may ask for clarification about what information you are looking for.</w:t>
      </w:r>
    </w:p>
    <w:p w:rsidR="0091245A" w:rsidRPr="002E4757" w:rsidRDefault="00992832" w:rsidP="00992832">
      <w:pPr>
        <w:pStyle w:val="ListParagraph"/>
        <w:numPr>
          <w:ilvl w:val="0"/>
          <w:numId w:val="5"/>
        </w:numPr>
        <w:rPr>
          <w:rFonts w:ascii="Century Gothic" w:hAnsi="Century Gothic"/>
        </w:rPr>
      </w:pPr>
      <w:r w:rsidRPr="002E4757">
        <w:rPr>
          <w:rFonts w:ascii="Century Gothic" w:hAnsi="Century Gothic"/>
        </w:rPr>
        <w:t xml:space="preserve">Requests should be completed in 20 business days. </w:t>
      </w:r>
      <w:r w:rsidR="00DF280D" w:rsidRPr="002E4757">
        <w:rPr>
          <w:rFonts w:ascii="Century Gothic" w:hAnsi="Century Gothic"/>
        </w:rPr>
        <w:t xml:space="preserve"> You should be told in writing if your request will take longer.</w:t>
      </w:r>
    </w:p>
    <w:p w:rsidR="00992832" w:rsidRPr="002E4757" w:rsidRDefault="0091245A" w:rsidP="00992832">
      <w:pPr>
        <w:pStyle w:val="ListParagraph"/>
        <w:numPr>
          <w:ilvl w:val="0"/>
          <w:numId w:val="5"/>
        </w:numPr>
        <w:rPr>
          <w:rFonts w:ascii="Century Gothic" w:hAnsi="Century Gothic"/>
        </w:rPr>
      </w:pPr>
      <w:r w:rsidRPr="002E4757">
        <w:rPr>
          <w:rFonts w:ascii="Century Gothic" w:hAnsi="Century Gothic"/>
        </w:rPr>
        <w:t>For most requests, the Coordinator should not tell anyone else who submitted the request. If you are requesting your own personal information, the coordinator may need to tell other people who submitted the request in order to locate records.</w:t>
      </w:r>
    </w:p>
    <w:p w:rsidR="00DF280D" w:rsidRPr="002E4757" w:rsidRDefault="00502C94" w:rsidP="00992832">
      <w:pPr>
        <w:pStyle w:val="ListParagraph"/>
        <w:numPr>
          <w:ilvl w:val="0"/>
          <w:numId w:val="5"/>
        </w:numPr>
        <w:rPr>
          <w:rFonts w:ascii="Century Gothic" w:hAnsi="Century Gothic"/>
        </w:rPr>
      </w:pPr>
      <w:r w:rsidRPr="002E4757">
        <w:rPr>
          <w:rFonts w:ascii="Century Gothic" w:hAnsi="Century Gothic"/>
        </w:rPr>
        <w:t xml:space="preserve">When you receive the requested documents, some information may be blacked out. This is because the </w:t>
      </w:r>
      <w:r w:rsidR="00AB4148" w:rsidRPr="002E4757">
        <w:rPr>
          <w:rFonts w:ascii="Century Gothic" w:hAnsi="Century Gothic"/>
        </w:rPr>
        <w:t xml:space="preserve">municipality </w:t>
      </w:r>
      <w:r w:rsidRPr="002E4757">
        <w:rPr>
          <w:rFonts w:ascii="Century Gothic" w:hAnsi="Century Gothic"/>
        </w:rPr>
        <w:t>may withhold certain information, such as personal information. Where information is blacked out, you should be told why it was blacked out.</w:t>
      </w:r>
    </w:p>
    <w:p w:rsidR="00DF280D" w:rsidRPr="002E4757" w:rsidRDefault="00DF280D" w:rsidP="001E380F">
      <w:pPr>
        <w:pStyle w:val="Heading1"/>
        <w:spacing w:after="240"/>
        <w:rPr>
          <w:rFonts w:ascii="Century Gothic" w:hAnsi="Century Gothic"/>
        </w:rPr>
      </w:pPr>
      <w:r w:rsidRPr="002E4757">
        <w:rPr>
          <w:rFonts w:ascii="Century Gothic" w:hAnsi="Century Gothic"/>
        </w:rPr>
        <w:lastRenderedPageBreak/>
        <w:t>If you have concerns about how a request was processed</w:t>
      </w:r>
    </w:p>
    <w:p w:rsidR="007D47DA" w:rsidRPr="002E4757" w:rsidRDefault="007D47DA" w:rsidP="00240DED">
      <w:pPr>
        <w:rPr>
          <w:rFonts w:ascii="Century Gothic" w:hAnsi="Century Gothic"/>
        </w:rPr>
      </w:pPr>
      <w:r w:rsidRPr="002E4757">
        <w:rPr>
          <w:rFonts w:ascii="Century Gothic" w:hAnsi="Century Gothic"/>
        </w:rPr>
        <w:t xml:space="preserve">You have the right to appeal any decision about access to records made by a municipality, including </w:t>
      </w:r>
      <w:r w:rsidR="00DF280D" w:rsidRPr="002E4757">
        <w:rPr>
          <w:rFonts w:ascii="Century Gothic" w:hAnsi="Century Gothic"/>
        </w:rPr>
        <w:t>how your access to information request was processed</w:t>
      </w:r>
      <w:r w:rsidRPr="002E4757">
        <w:rPr>
          <w:rFonts w:ascii="Century Gothic" w:hAnsi="Century Gothic"/>
        </w:rPr>
        <w:t xml:space="preserve">. </w:t>
      </w:r>
    </w:p>
    <w:p w:rsidR="00240DED" w:rsidRPr="002E4757" w:rsidRDefault="007D47DA" w:rsidP="00240DED">
      <w:pPr>
        <w:rPr>
          <w:rFonts w:ascii="Century Gothic" w:hAnsi="Century Gothic"/>
        </w:rPr>
      </w:pPr>
      <w:r w:rsidRPr="002E4757">
        <w:rPr>
          <w:rFonts w:ascii="Century Gothic" w:hAnsi="Century Gothic"/>
        </w:rPr>
        <w:t>Y</w:t>
      </w:r>
      <w:r w:rsidR="00DF280D" w:rsidRPr="002E4757">
        <w:rPr>
          <w:rFonts w:ascii="Century Gothic" w:hAnsi="Century Gothic"/>
        </w:rPr>
        <w:t>ou can make a complaint to the Office of the Information and Privacy Commissioner:</w:t>
      </w:r>
      <w:r w:rsidR="00502C94" w:rsidRPr="002E4757">
        <w:rPr>
          <w:rFonts w:ascii="Century Gothic" w:hAnsi="Century Gothic"/>
        </w:rPr>
        <w:t xml:space="preserve"> </w:t>
      </w:r>
    </w:p>
    <w:p w:rsidR="00FA03F9" w:rsidRPr="002E4757" w:rsidRDefault="00FA03F9" w:rsidP="00FA03F9">
      <w:pPr>
        <w:spacing w:after="0" w:line="240" w:lineRule="auto"/>
        <w:rPr>
          <w:rFonts w:ascii="Century Gothic" w:hAnsi="Century Gothic"/>
        </w:rPr>
      </w:pPr>
      <w:r w:rsidRPr="002E4757">
        <w:rPr>
          <w:rFonts w:ascii="Century Gothic" w:hAnsi="Century Gothic"/>
        </w:rPr>
        <w:t>Office of the Information and Privacy Commissioner</w:t>
      </w:r>
    </w:p>
    <w:p w:rsidR="00FA03F9" w:rsidRPr="002E4757" w:rsidRDefault="00FA03F9" w:rsidP="00FA03F9">
      <w:pPr>
        <w:spacing w:after="0" w:line="240" w:lineRule="auto"/>
        <w:rPr>
          <w:rFonts w:ascii="Century Gothic" w:hAnsi="Century Gothic"/>
        </w:rPr>
      </w:pPr>
      <w:r w:rsidRPr="002E4757">
        <w:rPr>
          <w:rFonts w:ascii="Century Gothic" w:hAnsi="Century Gothic"/>
        </w:rPr>
        <w:t>2 Canada Drive</w:t>
      </w:r>
    </w:p>
    <w:p w:rsidR="00FA03F9" w:rsidRPr="002E4757" w:rsidRDefault="00FA03F9" w:rsidP="00FA03F9">
      <w:pPr>
        <w:spacing w:after="0" w:line="240" w:lineRule="auto"/>
        <w:rPr>
          <w:rFonts w:ascii="Century Gothic" w:hAnsi="Century Gothic"/>
        </w:rPr>
      </w:pPr>
      <w:proofErr w:type="gramStart"/>
      <w:r w:rsidRPr="002E4757">
        <w:rPr>
          <w:rFonts w:ascii="Century Gothic" w:hAnsi="Century Gothic"/>
        </w:rPr>
        <w:t xml:space="preserve">P.O. Box 13004, </w:t>
      </w:r>
      <w:proofErr w:type="spellStart"/>
      <w:r w:rsidRPr="002E4757">
        <w:rPr>
          <w:rFonts w:ascii="Century Gothic" w:hAnsi="Century Gothic"/>
        </w:rPr>
        <w:t>Stn.</w:t>
      </w:r>
      <w:proofErr w:type="spellEnd"/>
      <w:proofErr w:type="gramEnd"/>
      <w:r w:rsidRPr="002E4757">
        <w:rPr>
          <w:rFonts w:ascii="Century Gothic" w:hAnsi="Century Gothic"/>
        </w:rPr>
        <w:t xml:space="preserve"> A</w:t>
      </w:r>
    </w:p>
    <w:p w:rsidR="00FA03F9" w:rsidRPr="002E4757" w:rsidRDefault="00FA03F9" w:rsidP="00FA03F9">
      <w:pPr>
        <w:spacing w:after="0" w:line="240" w:lineRule="auto"/>
        <w:rPr>
          <w:rFonts w:ascii="Century Gothic" w:hAnsi="Century Gothic"/>
        </w:rPr>
      </w:pPr>
      <w:r w:rsidRPr="002E4757">
        <w:rPr>
          <w:rFonts w:ascii="Century Gothic" w:hAnsi="Century Gothic"/>
        </w:rPr>
        <w:t>St. John’s, NL A1B 3V8</w:t>
      </w:r>
    </w:p>
    <w:p w:rsidR="00FA03F9" w:rsidRPr="002E4757" w:rsidRDefault="00FA03F9" w:rsidP="00FA03F9">
      <w:pPr>
        <w:spacing w:after="0" w:line="240" w:lineRule="auto"/>
        <w:rPr>
          <w:rFonts w:ascii="Century Gothic" w:hAnsi="Century Gothic"/>
        </w:rPr>
      </w:pPr>
      <w:r w:rsidRPr="002E4757">
        <w:rPr>
          <w:rFonts w:ascii="Century Gothic" w:hAnsi="Century Gothic"/>
        </w:rPr>
        <w:t>Telephone: (709) 729-6309</w:t>
      </w:r>
    </w:p>
    <w:p w:rsidR="00CE4C9D" w:rsidRPr="002E4757" w:rsidRDefault="00CE4C9D" w:rsidP="00FA03F9">
      <w:pPr>
        <w:spacing w:after="0" w:line="240" w:lineRule="auto"/>
        <w:rPr>
          <w:rFonts w:ascii="Century Gothic" w:hAnsi="Century Gothic"/>
        </w:rPr>
      </w:pPr>
      <w:r w:rsidRPr="002E4757">
        <w:rPr>
          <w:rFonts w:ascii="Century Gothic" w:hAnsi="Century Gothic"/>
        </w:rPr>
        <w:t>Toll-Free: 1-877-729-6309</w:t>
      </w:r>
    </w:p>
    <w:p w:rsidR="00BA25FF" w:rsidRPr="002E4757" w:rsidRDefault="00CE4C9D" w:rsidP="00622CBD">
      <w:pPr>
        <w:spacing w:after="0" w:line="240" w:lineRule="auto"/>
        <w:rPr>
          <w:rFonts w:ascii="Century Gothic" w:hAnsi="Century Gothic"/>
        </w:rPr>
      </w:pPr>
      <w:r w:rsidRPr="002E4757">
        <w:rPr>
          <w:rFonts w:ascii="Century Gothic" w:hAnsi="Century Gothic"/>
        </w:rPr>
        <w:t>Facsimile: (709) 729-6500</w:t>
      </w:r>
    </w:p>
    <w:p w:rsidR="005914B7" w:rsidRPr="002E4757" w:rsidRDefault="002E4757" w:rsidP="00622CBD">
      <w:pPr>
        <w:spacing w:after="0" w:line="240" w:lineRule="auto"/>
        <w:rPr>
          <w:rFonts w:ascii="Century Gothic" w:hAnsi="Century Gothic"/>
        </w:rPr>
      </w:pPr>
      <w:hyperlink r:id="rId9" w:history="1">
        <w:r w:rsidR="005914B7" w:rsidRPr="002E4757">
          <w:rPr>
            <w:rStyle w:val="Hyperlink"/>
            <w:rFonts w:ascii="Century Gothic" w:hAnsi="Century Gothic"/>
          </w:rPr>
          <w:t>www.oipc.nl.ca</w:t>
        </w:r>
      </w:hyperlink>
      <w:r w:rsidR="005914B7" w:rsidRPr="002E4757">
        <w:rPr>
          <w:rFonts w:ascii="Century Gothic" w:hAnsi="Century Gothic"/>
        </w:rPr>
        <w:t xml:space="preserve"> </w:t>
      </w:r>
    </w:p>
    <w:sectPr w:rsidR="005914B7" w:rsidRPr="002E4757" w:rsidSect="0099283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1C2F"/>
    <w:multiLevelType w:val="hybridMultilevel"/>
    <w:tmpl w:val="C3C4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195158"/>
    <w:multiLevelType w:val="hybridMultilevel"/>
    <w:tmpl w:val="C726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BC2893"/>
    <w:multiLevelType w:val="hybridMultilevel"/>
    <w:tmpl w:val="B46E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157E58"/>
    <w:multiLevelType w:val="hybridMultilevel"/>
    <w:tmpl w:val="A9AC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6D051A"/>
    <w:multiLevelType w:val="hybridMultilevel"/>
    <w:tmpl w:val="E454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5FF"/>
    <w:rsid w:val="00050551"/>
    <w:rsid w:val="000D2D13"/>
    <w:rsid w:val="001E380F"/>
    <w:rsid w:val="002113FD"/>
    <w:rsid w:val="00240DED"/>
    <w:rsid w:val="002E4757"/>
    <w:rsid w:val="00331A25"/>
    <w:rsid w:val="004B65BB"/>
    <w:rsid w:val="00502C94"/>
    <w:rsid w:val="00504621"/>
    <w:rsid w:val="005914B7"/>
    <w:rsid w:val="00622CBD"/>
    <w:rsid w:val="007C3792"/>
    <w:rsid w:val="007D47DA"/>
    <w:rsid w:val="008451BF"/>
    <w:rsid w:val="00847F33"/>
    <w:rsid w:val="008500B6"/>
    <w:rsid w:val="0091245A"/>
    <w:rsid w:val="00992832"/>
    <w:rsid w:val="00AB4148"/>
    <w:rsid w:val="00BA25FF"/>
    <w:rsid w:val="00C14A77"/>
    <w:rsid w:val="00C62D25"/>
    <w:rsid w:val="00CB0C49"/>
    <w:rsid w:val="00CE4C9D"/>
    <w:rsid w:val="00D837EE"/>
    <w:rsid w:val="00D874F6"/>
    <w:rsid w:val="00DF280D"/>
    <w:rsid w:val="00FA0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51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28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551"/>
    <w:pPr>
      <w:ind w:left="720"/>
      <w:contextualSpacing/>
    </w:pPr>
  </w:style>
  <w:style w:type="character" w:styleId="Hyperlink">
    <w:name w:val="Hyperlink"/>
    <w:basedOn w:val="DefaultParagraphFont"/>
    <w:uiPriority w:val="99"/>
    <w:unhideWhenUsed/>
    <w:rsid w:val="00331A25"/>
    <w:rPr>
      <w:color w:val="0000FF" w:themeColor="hyperlink"/>
      <w:u w:val="single"/>
    </w:rPr>
  </w:style>
  <w:style w:type="character" w:customStyle="1" w:styleId="Heading1Char">
    <w:name w:val="Heading 1 Char"/>
    <w:basedOn w:val="DefaultParagraphFont"/>
    <w:link w:val="Heading1"/>
    <w:uiPriority w:val="9"/>
    <w:rsid w:val="008451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9283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B4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148"/>
    <w:rPr>
      <w:rFonts w:ascii="Tahoma" w:hAnsi="Tahoma" w:cs="Tahoma"/>
      <w:sz w:val="16"/>
      <w:szCs w:val="16"/>
    </w:rPr>
  </w:style>
  <w:style w:type="character" w:styleId="FollowedHyperlink">
    <w:name w:val="FollowedHyperlink"/>
    <w:basedOn w:val="DefaultParagraphFont"/>
    <w:uiPriority w:val="99"/>
    <w:semiHidden/>
    <w:unhideWhenUsed/>
    <w:rsid w:val="005914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51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28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551"/>
    <w:pPr>
      <w:ind w:left="720"/>
      <w:contextualSpacing/>
    </w:pPr>
  </w:style>
  <w:style w:type="character" w:styleId="Hyperlink">
    <w:name w:val="Hyperlink"/>
    <w:basedOn w:val="DefaultParagraphFont"/>
    <w:uiPriority w:val="99"/>
    <w:unhideWhenUsed/>
    <w:rsid w:val="00331A25"/>
    <w:rPr>
      <w:color w:val="0000FF" w:themeColor="hyperlink"/>
      <w:u w:val="single"/>
    </w:rPr>
  </w:style>
  <w:style w:type="character" w:customStyle="1" w:styleId="Heading1Char">
    <w:name w:val="Heading 1 Char"/>
    <w:basedOn w:val="DefaultParagraphFont"/>
    <w:link w:val="Heading1"/>
    <w:uiPriority w:val="9"/>
    <w:rsid w:val="008451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9283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B4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148"/>
    <w:rPr>
      <w:rFonts w:ascii="Tahoma" w:hAnsi="Tahoma" w:cs="Tahoma"/>
      <w:sz w:val="16"/>
      <w:szCs w:val="16"/>
    </w:rPr>
  </w:style>
  <w:style w:type="character" w:styleId="FollowedHyperlink">
    <w:name w:val="FollowedHyperlink"/>
    <w:basedOn w:val="DefaultParagraphFont"/>
    <w:uiPriority w:val="99"/>
    <w:semiHidden/>
    <w:unhideWhenUsed/>
    <w:rsid w:val="005914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ippoffice@gov.nl.ca" TargetMode="External"/><Relationship Id="rId3" Type="http://schemas.microsoft.com/office/2007/relationships/stylesWithEffects" Target="stylesWithEffects.xml"/><Relationship Id="rId7" Type="http://schemas.openxmlformats.org/officeDocument/2006/relationships/hyperlink" Target="http://www.atipp.gov.nl.ca/forms/pdf/Form1-Access-to-Information-Reque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tipp.gov.nl.ca/info/atipp_coordinators_municipalities.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ipc.n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Drover, Erin</dc:creator>
  <cp:lastModifiedBy>El-Gohary, Sonja</cp:lastModifiedBy>
  <cp:revision>3</cp:revision>
  <cp:lastPrinted>2016-01-06T14:33:00Z</cp:lastPrinted>
  <dcterms:created xsi:type="dcterms:W3CDTF">2016-01-14T18:38:00Z</dcterms:created>
  <dcterms:modified xsi:type="dcterms:W3CDTF">2016-12-14T18:00:00Z</dcterms:modified>
</cp:coreProperties>
</file>