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28" w:rsidRPr="00F671BA" w:rsidRDefault="00491861" w:rsidP="00F671BA">
      <w:pPr>
        <w:pStyle w:val="Heading1"/>
        <w:spacing w:before="0" w:after="240"/>
        <w:rPr>
          <w:rFonts w:ascii="Century Gothic" w:hAnsi="Century Gothic"/>
        </w:rPr>
      </w:pPr>
      <w:bookmarkStart w:id="0" w:name="_GoBack"/>
      <w:bookmarkEnd w:id="0"/>
      <w:r w:rsidRPr="00F671BA">
        <w:rPr>
          <w:rFonts w:ascii="Century Gothic" w:hAnsi="Century Gothic"/>
        </w:rPr>
        <w:t>Correction of Personal Information</w:t>
      </w:r>
    </w:p>
    <w:p w:rsidR="00716C0F" w:rsidRPr="00F671BA" w:rsidRDefault="00716C0F" w:rsidP="00716C0F">
      <w:pPr>
        <w:rPr>
          <w:rFonts w:ascii="Century Gothic" w:hAnsi="Century Gothic"/>
        </w:rPr>
      </w:pPr>
      <w:r w:rsidRPr="00F671BA">
        <w:rPr>
          <w:rFonts w:ascii="Century Gothic" w:hAnsi="Century Gothic"/>
        </w:rPr>
        <w:t xml:space="preserve">The </w:t>
      </w:r>
      <w:r w:rsidRPr="00F671BA">
        <w:rPr>
          <w:rFonts w:ascii="Century Gothic" w:hAnsi="Century Gothic"/>
          <w:i/>
        </w:rPr>
        <w:t>Access to Information and Protection of Privacy Act, 2015</w:t>
      </w:r>
      <w:r w:rsidRPr="00F671BA">
        <w:rPr>
          <w:rFonts w:ascii="Century Gothic" w:hAnsi="Century Gothic"/>
        </w:rPr>
        <w:t xml:space="preserve"> gives people the right to request a correction of their personal information.</w:t>
      </w:r>
    </w:p>
    <w:p w:rsidR="00716C0F" w:rsidRPr="00F671BA" w:rsidRDefault="00716C0F" w:rsidP="00716C0F">
      <w:pPr>
        <w:rPr>
          <w:rFonts w:ascii="Century Gothic" w:hAnsi="Century Gothic"/>
        </w:rPr>
      </w:pPr>
      <w:r w:rsidRPr="00F671BA">
        <w:rPr>
          <w:rFonts w:ascii="Century Gothic" w:hAnsi="Century Gothic"/>
        </w:rPr>
        <w:t>The following is a step-by-step guide for submitting a Request for Correction of Personal Information.</w:t>
      </w:r>
    </w:p>
    <w:p w:rsidR="00716C0F" w:rsidRPr="00F671BA" w:rsidRDefault="00716C0F" w:rsidP="00C5417A">
      <w:pPr>
        <w:pStyle w:val="Heading1"/>
        <w:spacing w:after="240"/>
        <w:rPr>
          <w:rFonts w:ascii="Century Gothic" w:hAnsi="Century Gothic"/>
        </w:rPr>
      </w:pPr>
      <w:r w:rsidRPr="00F671BA">
        <w:rPr>
          <w:rFonts w:ascii="Century Gothic" w:hAnsi="Century Gothic"/>
        </w:rPr>
        <w:t xml:space="preserve">Step 1 – Find out who to talk to at the municipality </w:t>
      </w:r>
    </w:p>
    <w:p w:rsidR="00716C0F" w:rsidRPr="00F671BA" w:rsidRDefault="00716C0F" w:rsidP="00716C0F">
      <w:pPr>
        <w:rPr>
          <w:rFonts w:ascii="Century Gothic" w:hAnsi="Century Gothic"/>
        </w:rPr>
      </w:pPr>
      <w:r w:rsidRPr="00F671BA">
        <w:rPr>
          <w:rFonts w:ascii="Century Gothic" w:hAnsi="Century Gothic"/>
        </w:rPr>
        <w:t xml:space="preserve">Every municipality has an </w:t>
      </w:r>
      <w:r w:rsidRPr="00F671BA">
        <w:rPr>
          <w:rFonts w:ascii="Century Gothic" w:hAnsi="Century Gothic"/>
          <w:u w:val="single"/>
        </w:rPr>
        <w:t>ATIPP Coordinator</w:t>
      </w:r>
      <w:r w:rsidRPr="00F671BA">
        <w:rPr>
          <w:rFonts w:ascii="Century Gothic" w:hAnsi="Century Gothic"/>
        </w:rPr>
        <w:t xml:space="preserve"> who is responsible for facilitating a correction of personal information. You can find out who the ATIPP Coordinator is with any municipality in Newfoundland and Labrador here: </w:t>
      </w:r>
    </w:p>
    <w:p w:rsidR="00716C0F" w:rsidRPr="00F671BA" w:rsidRDefault="00716C0F" w:rsidP="00716C0F">
      <w:pPr>
        <w:rPr>
          <w:rFonts w:ascii="Century Gothic" w:hAnsi="Century Gothic"/>
        </w:rPr>
      </w:pPr>
      <w:r w:rsidRPr="00F671BA">
        <w:rPr>
          <w:rFonts w:ascii="Century Gothic" w:hAnsi="Century Gothic"/>
        </w:rPr>
        <w:tab/>
      </w:r>
      <w:hyperlink r:id="rId6" w:history="1">
        <w:r w:rsidRPr="00F671BA">
          <w:rPr>
            <w:rStyle w:val="Hyperlink"/>
            <w:rFonts w:ascii="Century Gothic" w:hAnsi="Century Gothic"/>
          </w:rPr>
          <w:t>Municipal ATIPP Coordinators</w:t>
        </w:r>
      </w:hyperlink>
    </w:p>
    <w:p w:rsidR="00716C0F" w:rsidRPr="00F671BA" w:rsidRDefault="00716C0F" w:rsidP="00C5417A">
      <w:pPr>
        <w:pStyle w:val="Heading1"/>
        <w:spacing w:after="240"/>
        <w:rPr>
          <w:rFonts w:ascii="Century Gothic" w:hAnsi="Century Gothic"/>
        </w:rPr>
      </w:pPr>
      <w:r w:rsidRPr="00F671BA">
        <w:rPr>
          <w:rFonts w:ascii="Century Gothic" w:hAnsi="Century Gothic"/>
        </w:rPr>
        <w:t>Step 2 – Find out if a request is necessary</w:t>
      </w:r>
    </w:p>
    <w:p w:rsidR="00716C0F" w:rsidRPr="00F671BA" w:rsidRDefault="00716C0F" w:rsidP="00716C0F">
      <w:pPr>
        <w:rPr>
          <w:rFonts w:ascii="Century Gothic" w:hAnsi="Century Gothic"/>
        </w:rPr>
      </w:pPr>
      <w:r w:rsidRPr="00F671BA">
        <w:rPr>
          <w:rFonts w:ascii="Century Gothic" w:hAnsi="Century Gothic"/>
        </w:rPr>
        <w:t>It may be possible to ask for a correction outside this process. Talk to the ATIPP Coordinator about your concerns and see if your concerns can be addressed without a formal request.</w:t>
      </w:r>
    </w:p>
    <w:p w:rsidR="00716C0F" w:rsidRPr="00F671BA" w:rsidRDefault="00716C0F" w:rsidP="00C5417A">
      <w:pPr>
        <w:pStyle w:val="Heading1"/>
        <w:spacing w:after="240"/>
        <w:rPr>
          <w:rFonts w:ascii="Century Gothic" w:hAnsi="Century Gothic"/>
        </w:rPr>
      </w:pPr>
      <w:r w:rsidRPr="00F671BA">
        <w:rPr>
          <w:rFonts w:ascii="Century Gothic" w:hAnsi="Century Gothic"/>
        </w:rPr>
        <w:t>Step 3 – Complete a Request for Correction of Personal Information Form</w:t>
      </w:r>
    </w:p>
    <w:p w:rsidR="00716C0F" w:rsidRPr="00F671BA" w:rsidRDefault="00716C0F" w:rsidP="00716C0F">
      <w:pPr>
        <w:rPr>
          <w:rFonts w:ascii="Century Gothic" w:hAnsi="Century Gothic"/>
        </w:rPr>
      </w:pPr>
      <w:r w:rsidRPr="00F671BA">
        <w:rPr>
          <w:rFonts w:ascii="Century Gothic" w:hAnsi="Century Gothic"/>
        </w:rPr>
        <w:t xml:space="preserve">The Request for Correction of Personal Information Form is available here:  </w:t>
      </w:r>
    </w:p>
    <w:p w:rsidR="00716C0F" w:rsidRPr="00F671BA" w:rsidRDefault="00716C0F" w:rsidP="00716C0F">
      <w:pPr>
        <w:rPr>
          <w:rFonts w:ascii="Century Gothic" w:hAnsi="Century Gothic"/>
        </w:rPr>
      </w:pPr>
      <w:r w:rsidRPr="00F671BA">
        <w:rPr>
          <w:rFonts w:ascii="Century Gothic" w:hAnsi="Century Gothic"/>
        </w:rPr>
        <w:tab/>
      </w:r>
      <w:hyperlink r:id="rId7" w:history="1">
        <w:r w:rsidRPr="00F671BA">
          <w:rPr>
            <w:rStyle w:val="Hyperlink"/>
            <w:rFonts w:ascii="Century Gothic" w:hAnsi="Century Gothic"/>
          </w:rPr>
          <w:t>Request for Correction of Personal Information Form</w:t>
        </w:r>
      </w:hyperlink>
    </w:p>
    <w:p w:rsidR="00716C0F" w:rsidRPr="00F671BA" w:rsidRDefault="00716C0F" w:rsidP="00716C0F">
      <w:pPr>
        <w:rPr>
          <w:rFonts w:ascii="Century Gothic" w:hAnsi="Century Gothic"/>
        </w:rPr>
      </w:pPr>
      <w:r w:rsidRPr="00F671BA">
        <w:rPr>
          <w:rFonts w:ascii="Century Gothic" w:hAnsi="Century Gothic"/>
        </w:rPr>
        <w:t xml:space="preserve">If you need assistance completing the form, please contact the ATIPP Office at 729-7072 or toll-free at 1-877-895-8891. You can also reach us at </w:t>
      </w:r>
      <w:hyperlink r:id="rId8" w:history="1">
        <w:r w:rsidRPr="00F671BA">
          <w:rPr>
            <w:rStyle w:val="Hyperlink"/>
            <w:rFonts w:ascii="Century Gothic" w:hAnsi="Century Gothic"/>
          </w:rPr>
          <w:t>atippoffice@gov.nl.ca</w:t>
        </w:r>
      </w:hyperlink>
      <w:r w:rsidRPr="00F671BA">
        <w:rPr>
          <w:rFonts w:ascii="Century Gothic" w:hAnsi="Century Gothic"/>
        </w:rPr>
        <w:t xml:space="preserve">. </w:t>
      </w:r>
    </w:p>
    <w:p w:rsidR="00716C0F" w:rsidRPr="00F671BA" w:rsidRDefault="00716C0F" w:rsidP="00C5417A">
      <w:pPr>
        <w:pStyle w:val="Heading1"/>
        <w:spacing w:after="240"/>
        <w:rPr>
          <w:rFonts w:ascii="Century Gothic" w:hAnsi="Century Gothic"/>
        </w:rPr>
      </w:pPr>
      <w:r w:rsidRPr="00F671BA">
        <w:rPr>
          <w:rFonts w:ascii="Century Gothic" w:hAnsi="Century Gothic"/>
        </w:rPr>
        <w:t>Step 4 – Submitting the Form</w:t>
      </w:r>
    </w:p>
    <w:p w:rsidR="00716C0F" w:rsidRPr="00F671BA" w:rsidRDefault="00716C0F" w:rsidP="00716C0F">
      <w:pPr>
        <w:rPr>
          <w:rFonts w:ascii="Century Gothic" w:hAnsi="Century Gothic"/>
        </w:rPr>
      </w:pPr>
      <w:r w:rsidRPr="00F671BA">
        <w:rPr>
          <w:rFonts w:ascii="Century Gothic" w:hAnsi="Century Gothic"/>
        </w:rPr>
        <w:t xml:space="preserve">After you have completed the form, you should email, fax or mail the form to the ATIPP Coordinator with the municipality. </w:t>
      </w:r>
    </w:p>
    <w:p w:rsidR="00716C0F" w:rsidRPr="00F671BA" w:rsidRDefault="00716C0F" w:rsidP="00716C0F">
      <w:pPr>
        <w:rPr>
          <w:rFonts w:ascii="Century Gothic" w:hAnsi="Century Gothic"/>
        </w:rPr>
      </w:pPr>
      <w:r w:rsidRPr="00F671BA">
        <w:rPr>
          <w:rFonts w:ascii="Century Gothic" w:hAnsi="Century Gothic"/>
        </w:rPr>
        <w:t xml:space="preserve">There is no cost for submitting a request for correction of personal information. </w:t>
      </w:r>
    </w:p>
    <w:p w:rsidR="00716C0F" w:rsidRPr="00F671BA" w:rsidRDefault="00716C0F" w:rsidP="00C5417A">
      <w:pPr>
        <w:pStyle w:val="Heading1"/>
        <w:spacing w:after="240"/>
        <w:rPr>
          <w:rFonts w:ascii="Century Gothic" w:hAnsi="Century Gothic"/>
        </w:rPr>
      </w:pPr>
      <w:r w:rsidRPr="00F671BA">
        <w:rPr>
          <w:rFonts w:ascii="Century Gothic" w:hAnsi="Century Gothic"/>
        </w:rPr>
        <w:lastRenderedPageBreak/>
        <w:t>What to Expect</w:t>
      </w:r>
    </w:p>
    <w:p w:rsidR="00716C0F" w:rsidRPr="00F671BA" w:rsidRDefault="00716C0F" w:rsidP="00716C0F">
      <w:pPr>
        <w:rPr>
          <w:rFonts w:ascii="Century Gothic" w:hAnsi="Century Gothic"/>
        </w:rPr>
      </w:pPr>
      <w:r w:rsidRPr="00F671BA">
        <w:rPr>
          <w:rFonts w:ascii="Century Gothic" w:hAnsi="Century Gothic"/>
        </w:rPr>
        <w:t>You should be aware of the following:</w:t>
      </w:r>
    </w:p>
    <w:p w:rsidR="00716C0F" w:rsidRPr="00F671BA" w:rsidRDefault="00716C0F" w:rsidP="00716C0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671BA">
        <w:rPr>
          <w:rFonts w:ascii="Century Gothic" w:hAnsi="Century Gothic"/>
        </w:rPr>
        <w:t xml:space="preserve">The Coordinator has </w:t>
      </w:r>
      <w:r w:rsidRPr="00F671BA">
        <w:rPr>
          <w:rFonts w:ascii="Century Gothic" w:hAnsi="Century Gothic"/>
          <w:u w:val="single"/>
        </w:rPr>
        <w:t>a duty to assist</w:t>
      </w:r>
      <w:r w:rsidRPr="00F671BA">
        <w:rPr>
          <w:rFonts w:ascii="Century Gothic" w:hAnsi="Century Gothic"/>
        </w:rPr>
        <w:t xml:space="preserve"> you. Please feel free to ask any questions about the request. </w:t>
      </w:r>
    </w:p>
    <w:p w:rsidR="00716C0F" w:rsidRPr="00F671BA" w:rsidRDefault="00716C0F" w:rsidP="00716C0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671BA">
        <w:rPr>
          <w:rFonts w:ascii="Century Gothic" w:hAnsi="Century Gothic"/>
        </w:rPr>
        <w:t>Requests should be completed in 20 business days.  You should be told in writing if your request will take longer.</w:t>
      </w:r>
    </w:p>
    <w:p w:rsidR="00716C0F" w:rsidRPr="00F671BA" w:rsidRDefault="00716C0F" w:rsidP="00716C0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F671BA">
        <w:rPr>
          <w:rFonts w:ascii="Century Gothic" w:hAnsi="Century Gothic"/>
        </w:rPr>
        <w:t>In a final response, the municipality should tell you whether the correction was made</w:t>
      </w:r>
      <w:r w:rsidR="00C5417A" w:rsidRPr="00F671BA">
        <w:rPr>
          <w:rFonts w:ascii="Century Gothic" w:hAnsi="Century Gothic"/>
        </w:rPr>
        <w:t xml:space="preserve"> or advise that the record has not been corrected but it has been annotated</w:t>
      </w:r>
      <w:r w:rsidRPr="00F671BA">
        <w:rPr>
          <w:rFonts w:ascii="Century Gothic" w:hAnsi="Century Gothic"/>
        </w:rPr>
        <w:t>. If the correction was not made, they should inform you why.</w:t>
      </w:r>
    </w:p>
    <w:p w:rsidR="00716C0F" w:rsidRPr="00F671BA" w:rsidRDefault="00716C0F" w:rsidP="00C5417A">
      <w:pPr>
        <w:pStyle w:val="Heading1"/>
        <w:spacing w:after="240"/>
        <w:rPr>
          <w:rFonts w:ascii="Century Gothic" w:hAnsi="Century Gothic"/>
        </w:rPr>
      </w:pPr>
      <w:r w:rsidRPr="00F671BA">
        <w:rPr>
          <w:rFonts w:ascii="Century Gothic" w:hAnsi="Century Gothic"/>
        </w:rPr>
        <w:t xml:space="preserve">If you have concerns about </w:t>
      </w:r>
      <w:r w:rsidR="00C5417A" w:rsidRPr="00F671BA">
        <w:rPr>
          <w:rFonts w:ascii="Century Gothic" w:hAnsi="Century Gothic"/>
        </w:rPr>
        <w:t xml:space="preserve">the correction of your personal information </w:t>
      </w:r>
    </w:p>
    <w:p w:rsidR="00716C0F" w:rsidRPr="00F671BA" w:rsidRDefault="00C5417A" w:rsidP="00716C0F">
      <w:pPr>
        <w:rPr>
          <w:rFonts w:ascii="Century Gothic" w:hAnsi="Century Gothic"/>
        </w:rPr>
      </w:pPr>
      <w:r w:rsidRPr="00F671BA">
        <w:rPr>
          <w:rFonts w:ascii="Century Gothic" w:hAnsi="Century Gothic"/>
        </w:rPr>
        <w:t xml:space="preserve">You have the right to make a complaint to the </w:t>
      </w:r>
      <w:r w:rsidR="00716C0F" w:rsidRPr="00F671BA">
        <w:rPr>
          <w:rFonts w:ascii="Century Gothic" w:hAnsi="Century Gothic"/>
        </w:rPr>
        <w:t>Office of the Information and Privacy Commissioner</w:t>
      </w:r>
      <w:r w:rsidRPr="00F671BA">
        <w:rPr>
          <w:rFonts w:ascii="Century Gothic" w:hAnsi="Century Gothic"/>
        </w:rPr>
        <w:t xml:space="preserve"> about the municipality’s decision regarding the correction of your personal information</w:t>
      </w:r>
      <w:r w:rsidR="00716C0F" w:rsidRPr="00F671BA">
        <w:rPr>
          <w:rFonts w:ascii="Century Gothic" w:hAnsi="Century Gothic"/>
        </w:rPr>
        <w:t xml:space="preserve">: </w:t>
      </w:r>
    </w:p>
    <w:p w:rsidR="00716C0F" w:rsidRPr="00F671BA" w:rsidRDefault="00716C0F" w:rsidP="00716C0F">
      <w:pPr>
        <w:spacing w:after="0" w:line="240" w:lineRule="auto"/>
        <w:rPr>
          <w:rFonts w:ascii="Century Gothic" w:hAnsi="Century Gothic"/>
        </w:rPr>
      </w:pPr>
      <w:r w:rsidRPr="00F671BA">
        <w:rPr>
          <w:rFonts w:ascii="Century Gothic" w:hAnsi="Century Gothic"/>
        </w:rPr>
        <w:t>Office of the Information and Privacy Commissioner</w:t>
      </w:r>
    </w:p>
    <w:p w:rsidR="00716C0F" w:rsidRPr="00F671BA" w:rsidRDefault="00716C0F" w:rsidP="00716C0F">
      <w:pPr>
        <w:spacing w:after="0" w:line="240" w:lineRule="auto"/>
        <w:rPr>
          <w:rFonts w:ascii="Century Gothic" w:hAnsi="Century Gothic"/>
        </w:rPr>
      </w:pPr>
      <w:r w:rsidRPr="00F671BA">
        <w:rPr>
          <w:rFonts w:ascii="Century Gothic" w:hAnsi="Century Gothic"/>
        </w:rPr>
        <w:t>2 Canada Drive</w:t>
      </w:r>
    </w:p>
    <w:p w:rsidR="00716C0F" w:rsidRPr="00F671BA" w:rsidRDefault="00716C0F" w:rsidP="00716C0F">
      <w:pPr>
        <w:spacing w:after="0" w:line="240" w:lineRule="auto"/>
        <w:rPr>
          <w:rFonts w:ascii="Century Gothic" w:hAnsi="Century Gothic"/>
        </w:rPr>
      </w:pPr>
      <w:proofErr w:type="gramStart"/>
      <w:r w:rsidRPr="00F671BA">
        <w:rPr>
          <w:rFonts w:ascii="Century Gothic" w:hAnsi="Century Gothic"/>
        </w:rPr>
        <w:t xml:space="preserve">P.O. Box 13004, </w:t>
      </w:r>
      <w:proofErr w:type="spellStart"/>
      <w:r w:rsidRPr="00F671BA">
        <w:rPr>
          <w:rFonts w:ascii="Century Gothic" w:hAnsi="Century Gothic"/>
        </w:rPr>
        <w:t>Stn.</w:t>
      </w:r>
      <w:proofErr w:type="spellEnd"/>
      <w:proofErr w:type="gramEnd"/>
      <w:r w:rsidRPr="00F671BA">
        <w:rPr>
          <w:rFonts w:ascii="Century Gothic" w:hAnsi="Century Gothic"/>
        </w:rPr>
        <w:t xml:space="preserve"> A</w:t>
      </w:r>
    </w:p>
    <w:p w:rsidR="00716C0F" w:rsidRPr="00F671BA" w:rsidRDefault="00716C0F" w:rsidP="00716C0F">
      <w:pPr>
        <w:spacing w:after="0" w:line="240" w:lineRule="auto"/>
        <w:rPr>
          <w:rFonts w:ascii="Century Gothic" w:hAnsi="Century Gothic"/>
        </w:rPr>
      </w:pPr>
      <w:r w:rsidRPr="00F671BA">
        <w:rPr>
          <w:rFonts w:ascii="Century Gothic" w:hAnsi="Century Gothic"/>
        </w:rPr>
        <w:t>St. John’s, NL A1B 3V8</w:t>
      </w:r>
    </w:p>
    <w:p w:rsidR="00716C0F" w:rsidRPr="00F671BA" w:rsidRDefault="00716C0F" w:rsidP="00716C0F">
      <w:pPr>
        <w:spacing w:after="0" w:line="240" w:lineRule="auto"/>
        <w:rPr>
          <w:rFonts w:ascii="Century Gothic" w:hAnsi="Century Gothic"/>
        </w:rPr>
      </w:pPr>
      <w:r w:rsidRPr="00F671BA">
        <w:rPr>
          <w:rFonts w:ascii="Century Gothic" w:hAnsi="Century Gothic"/>
        </w:rPr>
        <w:t>Telephone: (709) 729-6309</w:t>
      </w:r>
    </w:p>
    <w:p w:rsidR="00716C0F" w:rsidRPr="00F671BA" w:rsidRDefault="00716C0F" w:rsidP="00716C0F">
      <w:pPr>
        <w:spacing w:after="0" w:line="240" w:lineRule="auto"/>
        <w:rPr>
          <w:rFonts w:ascii="Century Gothic" w:hAnsi="Century Gothic"/>
        </w:rPr>
      </w:pPr>
      <w:r w:rsidRPr="00F671BA">
        <w:rPr>
          <w:rFonts w:ascii="Century Gothic" w:hAnsi="Century Gothic"/>
        </w:rPr>
        <w:t>Toll-Free: 1-877-729-6309</w:t>
      </w:r>
    </w:p>
    <w:p w:rsidR="00716C0F" w:rsidRPr="00F671BA" w:rsidRDefault="00716C0F" w:rsidP="00716C0F">
      <w:pPr>
        <w:spacing w:after="0" w:line="240" w:lineRule="auto"/>
        <w:rPr>
          <w:rFonts w:ascii="Century Gothic" w:hAnsi="Century Gothic"/>
        </w:rPr>
      </w:pPr>
      <w:r w:rsidRPr="00F671BA">
        <w:rPr>
          <w:rFonts w:ascii="Century Gothic" w:hAnsi="Century Gothic"/>
        </w:rPr>
        <w:t>Facsimile: (709) 729-6500</w:t>
      </w:r>
    </w:p>
    <w:p w:rsidR="00716C0F" w:rsidRPr="00F671BA" w:rsidRDefault="00F671BA" w:rsidP="00716C0F">
      <w:pPr>
        <w:spacing w:after="0" w:line="240" w:lineRule="auto"/>
        <w:rPr>
          <w:rFonts w:ascii="Century Gothic" w:hAnsi="Century Gothic"/>
        </w:rPr>
      </w:pPr>
      <w:hyperlink r:id="rId9" w:history="1">
        <w:r w:rsidR="00716C0F" w:rsidRPr="00F671BA">
          <w:rPr>
            <w:rStyle w:val="Hyperlink"/>
            <w:rFonts w:ascii="Century Gothic" w:hAnsi="Century Gothic"/>
          </w:rPr>
          <w:t>www.oipc.nl.ca</w:t>
        </w:r>
      </w:hyperlink>
      <w:r w:rsidR="00716C0F" w:rsidRPr="00F671BA">
        <w:rPr>
          <w:rFonts w:ascii="Century Gothic" w:hAnsi="Century Gothic"/>
        </w:rPr>
        <w:t xml:space="preserve"> </w:t>
      </w:r>
    </w:p>
    <w:p w:rsidR="00716C0F" w:rsidRPr="00F671BA" w:rsidRDefault="00716C0F" w:rsidP="00716C0F">
      <w:pPr>
        <w:rPr>
          <w:rFonts w:ascii="Century Gothic" w:hAnsi="Century Gothic"/>
        </w:rPr>
      </w:pPr>
    </w:p>
    <w:p w:rsidR="00491861" w:rsidRPr="00F671BA" w:rsidRDefault="00491861" w:rsidP="00491861">
      <w:pPr>
        <w:rPr>
          <w:rFonts w:ascii="Century Gothic" w:hAnsi="Century Gothic"/>
        </w:rPr>
      </w:pPr>
    </w:p>
    <w:p w:rsidR="00491861" w:rsidRPr="00F671BA" w:rsidRDefault="00491861" w:rsidP="00491861">
      <w:pPr>
        <w:rPr>
          <w:rFonts w:ascii="Century Gothic" w:hAnsi="Century Gothic"/>
        </w:rPr>
      </w:pPr>
    </w:p>
    <w:sectPr w:rsidR="00491861" w:rsidRPr="00F67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6D051A"/>
    <w:multiLevelType w:val="hybridMultilevel"/>
    <w:tmpl w:val="E454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61"/>
    <w:rsid w:val="00491861"/>
    <w:rsid w:val="005A2F30"/>
    <w:rsid w:val="00716C0F"/>
    <w:rsid w:val="00787A28"/>
    <w:rsid w:val="0096695A"/>
    <w:rsid w:val="00C5417A"/>
    <w:rsid w:val="00F6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8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16C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C0F"/>
    <w:pPr>
      <w:ind w:left="720"/>
      <w:contextualSpacing/>
    </w:pPr>
  </w:style>
  <w:style w:type="paragraph" w:customStyle="1" w:styleId="Paragraph">
    <w:name w:val="Paragraph"/>
    <w:basedOn w:val="Normal"/>
    <w:next w:val="Normal"/>
    <w:rsid w:val="00716C0F"/>
    <w:pPr>
      <w:tabs>
        <w:tab w:val="right" w:pos="792"/>
        <w:tab w:val="left" w:pos="864"/>
      </w:tabs>
      <w:spacing w:before="240" w:after="0" w:line="240" w:lineRule="auto"/>
      <w:ind w:left="864" w:hanging="864"/>
    </w:pPr>
    <w:rPr>
      <w:rFonts w:ascii="Times New Roman" w:eastAsia="Times New Roman" w:hAnsi="Times New Roman" w:cs="Times New Roman"/>
      <w:sz w:val="20"/>
      <w:szCs w:val="20"/>
      <w:lang w:val="en-CA"/>
    </w:rPr>
  </w:style>
  <w:style w:type="character" w:customStyle="1" w:styleId="SectionChar">
    <w:name w:val="Section Char"/>
    <w:basedOn w:val="DefaultParagraphFont"/>
    <w:link w:val="Section"/>
    <w:locked/>
    <w:rsid w:val="00716C0F"/>
    <w:rPr>
      <w:lang w:val="en-CA"/>
    </w:rPr>
  </w:style>
  <w:style w:type="paragraph" w:customStyle="1" w:styleId="Section">
    <w:name w:val="Section"/>
    <w:basedOn w:val="Normal"/>
    <w:next w:val="Normal"/>
    <w:link w:val="SectionChar"/>
    <w:rsid w:val="00716C0F"/>
    <w:pPr>
      <w:tabs>
        <w:tab w:val="right" w:pos="504"/>
        <w:tab w:val="left" w:pos="576"/>
      </w:tabs>
      <w:spacing w:before="240" w:after="0" w:line="240" w:lineRule="auto"/>
    </w:pPr>
    <w:rPr>
      <w:lang w:val="en-CA"/>
    </w:rPr>
  </w:style>
  <w:style w:type="paragraph" w:customStyle="1" w:styleId="Subparagraph">
    <w:name w:val="Subparagraph"/>
    <w:basedOn w:val="Normal"/>
    <w:next w:val="Normal"/>
    <w:rsid w:val="00716C0F"/>
    <w:pPr>
      <w:tabs>
        <w:tab w:val="right" w:pos="1152"/>
        <w:tab w:val="left" w:pos="1224"/>
      </w:tabs>
      <w:spacing w:before="240" w:after="0" w:line="240" w:lineRule="auto"/>
      <w:ind w:left="1224" w:hanging="1224"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customStyle="1" w:styleId="Subsection">
    <w:name w:val="Subsection"/>
    <w:basedOn w:val="Normal"/>
    <w:next w:val="Normal"/>
    <w:rsid w:val="00716C0F"/>
    <w:pPr>
      <w:tabs>
        <w:tab w:val="right" w:pos="792"/>
        <w:tab w:val="left" w:pos="864"/>
      </w:tabs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</w:style>
  <w:style w:type="character" w:customStyle="1" w:styleId="SecNumInText">
    <w:name w:val="SecNumInText"/>
    <w:basedOn w:val="DefaultParagraphFont"/>
    <w:rsid w:val="00716C0F"/>
    <w:rPr>
      <w:b w:val="0"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8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16C0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6C0F"/>
    <w:pPr>
      <w:ind w:left="720"/>
      <w:contextualSpacing/>
    </w:pPr>
  </w:style>
  <w:style w:type="paragraph" w:customStyle="1" w:styleId="Paragraph">
    <w:name w:val="Paragraph"/>
    <w:basedOn w:val="Normal"/>
    <w:next w:val="Normal"/>
    <w:rsid w:val="00716C0F"/>
    <w:pPr>
      <w:tabs>
        <w:tab w:val="right" w:pos="792"/>
        <w:tab w:val="left" w:pos="864"/>
      </w:tabs>
      <w:spacing w:before="240" w:after="0" w:line="240" w:lineRule="auto"/>
      <w:ind w:left="864" w:hanging="864"/>
    </w:pPr>
    <w:rPr>
      <w:rFonts w:ascii="Times New Roman" w:eastAsia="Times New Roman" w:hAnsi="Times New Roman" w:cs="Times New Roman"/>
      <w:sz w:val="20"/>
      <w:szCs w:val="20"/>
      <w:lang w:val="en-CA"/>
    </w:rPr>
  </w:style>
  <w:style w:type="character" w:customStyle="1" w:styleId="SectionChar">
    <w:name w:val="Section Char"/>
    <w:basedOn w:val="DefaultParagraphFont"/>
    <w:link w:val="Section"/>
    <w:locked/>
    <w:rsid w:val="00716C0F"/>
    <w:rPr>
      <w:lang w:val="en-CA"/>
    </w:rPr>
  </w:style>
  <w:style w:type="paragraph" w:customStyle="1" w:styleId="Section">
    <w:name w:val="Section"/>
    <w:basedOn w:val="Normal"/>
    <w:next w:val="Normal"/>
    <w:link w:val="SectionChar"/>
    <w:rsid w:val="00716C0F"/>
    <w:pPr>
      <w:tabs>
        <w:tab w:val="right" w:pos="504"/>
        <w:tab w:val="left" w:pos="576"/>
      </w:tabs>
      <w:spacing w:before="240" w:after="0" w:line="240" w:lineRule="auto"/>
    </w:pPr>
    <w:rPr>
      <w:lang w:val="en-CA"/>
    </w:rPr>
  </w:style>
  <w:style w:type="paragraph" w:customStyle="1" w:styleId="Subparagraph">
    <w:name w:val="Subparagraph"/>
    <w:basedOn w:val="Normal"/>
    <w:next w:val="Normal"/>
    <w:rsid w:val="00716C0F"/>
    <w:pPr>
      <w:tabs>
        <w:tab w:val="right" w:pos="1152"/>
        <w:tab w:val="left" w:pos="1224"/>
      </w:tabs>
      <w:spacing w:before="240" w:after="0" w:line="240" w:lineRule="auto"/>
      <w:ind w:left="1224" w:hanging="1224"/>
    </w:pPr>
    <w:rPr>
      <w:rFonts w:ascii="Times New Roman" w:eastAsia="Times New Roman" w:hAnsi="Times New Roman" w:cs="Times New Roman"/>
      <w:sz w:val="20"/>
      <w:szCs w:val="20"/>
      <w:lang w:val="en-CA"/>
    </w:rPr>
  </w:style>
  <w:style w:type="paragraph" w:customStyle="1" w:styleId="Subsection">
    <w:name w:val="Subsection"/>
    <w:basedOn w:val="Normal"/>
    <w:next w:val="Normal"/>
    <w:rsid w:val="00716C0F"/>
    <w:pPr>
      <w:tabs>
        <w:tab w:val="right" w:pos="792"/>
        <w:tab w:val="left" w:pos="864"/>
      </w:tabs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  <w:lang w:val="en-CA"/>
    </w:rPr>
  </w:style>
  <w:style w:type="character" w:customStyle="1" w:styleId="SecNumInText">
    <w:name w:val="SecNumInText"/>
    <w:basedOn w:val="DefaultParagraphFont"/>
    <w:rsid w:val="00716C0F"/>
    <w:rPr>
      <w:b w:val="0"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ppoffice@gov.nl.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tipp.gov.nl.ca/forms/pdf/Old/Request-for-Correction-of-Personal-Information-Form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tipp.gov.nl.ca/info/atipp_coordinators_municipalities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ipc.n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Drover, Erin</dc:creator>
  <cp:lastModifiedBy>El-Gohary, Sonja</cp:lastModifiedBy>
  <cp:revision>3</cp:revision>
  <dcterms:created xsi:type="dcterms:W3CDTF">2016-01-14T18:37:00Z</dcterms:created>
  <dcterms:modified xsi:type="dcterms:W3CDTF">2016-12-14T18:00:00Z</dcterms:modified>
</cp:coreProperties>
</file>