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D02A" w14:textId="77777777" w:rsidR="00092C48" w:rsidRPr="00092C48" w:rsidRDefault="00092C48" w:rsidP="00092C48">
      <w:pPr>
        <w:jc w:val="right"/>
        <w:rPr>
          <w:rStyle w:val="SubtleEmphasis"/>
        </w:rPr>
      </w:pPr>
      <w:r w:rsidRPr="000B004A">
        <w:rPr>
          <w:noProof/>
        </w:rPr>
        <w:drawing>
          <wp:anchor distT="0" distB="0" distL="114300" distR="114300" simplePos="0" relativeHeight="251658240" behindDoc="0" locked="0" layoutInCell="1" allowOverlap="1" wp14:anchorId="5AC50323" wp14:editId="53164462">
            <wp:simplePos x="0" y="0"/>
            <wp:positionH relativeFrom="margin">
              <wp:posOffset>-101600</wp:posOffset>
            </wp:positionH>
            <wp:positionV relativeFrom="margin">
              <wp:posOffset>-482600</wp:posOffset>
            </wp:positionV>
            <wp:extent cx="1566369" cy="882401"/>
            <wp:effectExtent l="0" t="0" r="0" b="0"/>
            <wp:wrapSquare wrapText="bothSides"/>
            <wp:docPr id="18" name="Picture 18" descr="Government of Newfoundland and Labra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369" cy="882401"/>
                    </a:xfrm>
                    <a:prstGeom prst="rect">
                      <a:avLst/>
                    </a:prstGeom>
                    <a:noFill/>
                    <a:ln>
                      <a:noFill/>
                    </a:ln>
                  </pic:spPr>
                </pic:pic>
              </a:graphicData>
            </a:graphic>
          </wp:anchor>
        </w:drawing>
      </w:r>
      <w:r w:rsidRPr="00092C48">
        <w:rPr>
          <w:rStyle w:val="SubtleEmphasis"/>
        </w:rPr>
        <w:t>Government of Newfoundland and Labrador</w:t>
      </w:r>
    </w:p>
    <w:p w14:paraId="1B60C549" w14:textId="77777777" w:rsidR="00092C48" w:rsidRPr="00092C48" w:rsidRDefault="00092C48" w:rsidP="00092C48">
      <w:pPr>
        <w:jc w:val="right"/>
        <w:rPr>
          <w:rStyle w:val="SubtleEmphasis"/>
        </w:rPr>
      </w:pPr>
      <w:r w:rsidRPr="00092C48">
        <w:rPr>
          <w:rStyle w:val="SubtleEmphasis"/>
        </w:rPr>
        <w:t>Department of Children, Seniors and Social Development</w:t>
      </w:r>
    </w:p>
    <w:p w14:paraId="6A7D35D1" w14:textId="77777777" w:rsidR="00092C48" w:rsidRDefault="00092C48" w:rsidP="00092C48"/>
    <w:p w14:paraId="60868AE2" w14:textId="77777777" w:rsidR="00092C48" w:rsidRDefault="00092C48" w:rsidP="00092C48"/>
    <w:p w14:paraId="248AF8E3" w14:textId="77777777" w:rsidR="00092C48" w:rsidRDefault="00092C48" w:rsidP="00092C48"/>
    <w:p w14:paraId="027AEED1" w14:textId="77777777" w:rsidR="00092C48" w:rsidRPr="00092C48" w:rsidRDefault="00092C48" w:rsidP="00092C48">
      <w:pPr>
        <w:pStyle w:val="Title"/>
      </w:pPr>
      <w:r w:rsidRPr="00092C48">
        <w:t>Accessible Vehicle Funding</w:t>
      </w:r>
    </w:p>
    <w:p w14:paraId="41286CF1" w14:textId="77777777" w:rsidR="00092C48" w:rsidRPr="00092C48" w:rsidRDefault="00092C48" w:rsidP="00092C48">
      <w:pPr>
        <w:pStyle w:val="Title"/>
      </w:pPr>
      <w:r w:rsidRPr="00092C48">
        <w:t>Information Sheet</w:t>
      </w:r>
    </w:p>
    <w:p w14:paraId="46E8290D" w14:textId="77777777" w:rsidR="00092C48" w:rsidRPr="00092C48" w:rsidRDefault="00092C48" w:rsidP="00092C48">
      <w:pPr>
        <w:pStyle w:val="Subtitle"/>
      </w:pPr>
      <w:r w:rsidRPr="00092C48">
        <w:t>(Maximum Accessibility Grants $25,000)</w:t>
      </w:r>
    </w:p>
    <w:p w14:paraId="537BBDD9" w14:textId="77777777" w:rsidR="00092C48" w:rsidRDefault="00092C48" w:rsidP="00092C48"/>
    <w:p w14:paraId="4D2F1DC6" w14:textId="77777777" w:rsidR="00092C48" w:rsidRPr="00092C48" w:rsidRDefault="00092C48" w:rsidP="00092C48">
      <w:pPr>
        <w:jc w:val="center"/>
        <w:rPr>
          <w:rStyle w:val="Emphasis"/>
        </w:rPr>
      </w:pPr>
      <w:r w:rsidRPr="00092C48">
        <w:rPr>
          <w:rStyle w:val="Emphasis"/>
        </w:rPr>
        <w:t>Applications submitted are reviewed and processed in the order (date and time) in which they are received. Approvals are subject to the availability of funding.</w:t>
      </w:r>
    </w:p>
    <w:p w14:paraId="23961D02" w14:textId="77777777" w:rsidR="00092C48" w:rsidRDefault="00092C48" w:rsidP="00092C48"/>
    <w:p w14:paraId="50E394AA" w14:textId="77777777" w:rsidR="00092C48" w:rsidRDefault="00092C48" w:rsidP="00092C48"/>
    <w:p w14:paraId="45CB2DC7" w14:textId="77777777" w:rsidR="00092C48" w:rsidRPr="00092C48" w:rsidRDefault="00092C48" w:rsidP="00092C48">
      <w:pPr>
        <w:pStyle w:val="Heading1"/>
      </w:pPr>
      <w:r w:rsidRPr="00092C48">
        <w:t>Objective</w:t>
      </w:r>
    </w:p>
    <w:p w14:paraId="1EA7F3FA" w14:textId="77777777" w:rsidR="00092C48" w:rsidRDefault="00092C48" w:rsidP="00092C48">
      <w:r>
        <w:t>To provide an accessible transportation option to individuals and families throughout the province and reduce costs associated with disability.</w:t>
      </w:r>
    </w:p>
    <w:p w14:paraId="2C4778A4" w14:textId="77777777" w:rsidR="00092C48" w:rsidRDefault="00092C48" w:rsidP="00092C48"/>
    <w:p w14:paraId="4CEBF59B" w14:textId="77777777" w:rsidR="00092C48" w:rsidRDefault="00092C48" w:rsidP="00BB4821">
      <w:pPr>
        <w:pStyle w:val="Heading1"/>
      </w:pPr>
      <w:r>
        <w:t>Who can apply?</w:t>
      </w:r>
    </w:p>
    <w:p w14:paraId="133A26D5" w14:textId="33B330E0" w:rsidR="00092C48" w:rsidRDefault="00092C48" w:rsidP="00092C48">
      <w:r>
        <w:t xml:space="preserve">Individuals or families </w:t>
      </w:r>
      <w:r w:rsidR="00D512AC">
        <w:t xml:space="preserve">in Newfoundland and Labrador </w:t>
      </w:r>
      <w:bookmarkStart w:id="0" w:name="_GoBack"/>
      <w:bookmarkEnd w:id="0"/>
      <w:r>
        <w:t>who wish to acquire or adapt personal vehicles for accessibility.</w:t>
      </w:r>
    </w:p>
    <w:p w14:paraId="38F085F5" w14:textId="77777777" w:rsidR="00092C48" w:rsidRDefault="00092C48" w:rsidP="00092C48"/>
    <w:p w14:paraId="7E4FD3E7" w14:textId="77777777" w:rsidR="00092C48" w:rsidRDefault="00092C48" w:rsidP="00BB4821">
      <w:pPr>
        <w:pStyle w:val="Heading1"/>
      </w:pPr>
      <w:r>
        <w:t>What amount of funding is available?</w:t>
      </w:r>
    </w:p>
    <w:p w14:paraId="57814532" w14:textId="77777777" w:rsidR="00092C48" w:rsidRDefault="00092C48" w:rsidP="00092C48">
      <w:r>
        <w:t>The Accessible Vehicle Funding:</w:t>
      </w:r>
    </w:p>
    <w:p w14:paraId="154867CF" w14:textId="77777777" w:rsidR="00092C48" w:rsidRDefault="00092C48" w:rsidP="00BB4821">
      <w:pPr>
        <w:pStyle w:val="ListParagraph"/>
        <w:numPr>
          <w:ilvl w:val="0"/>
          <w:numId w:val="5"/>
        </w:numPr>
      </w:pPr>
      <w:r>
        <w:t>provides maximum funding of $25,000;</w:t>
      </w:r>
    </w:p>
    <w:p w14:paraId="15C31F1B" w14:textId="77777777" w:rsidR="00092C48" w:rsidRDefault="00092C48" w:rsidP="00BB4821">
      <w:pPr>
        <w:pStyle w:val="ListParagraph"/>
        <w:numPr>
          <w:ilvl w:val="0"/>
          <w:numId w:val="5"/>
        </w:numPr>
      </w:pPr>
      <w:r>
        <w:t>is income tested to determine applicants’ financial eligibility;</w:t>
      </w:r>
    </w:p>
    <w:p w14:paraId="798D1D68" w14:textId="77777777" w:rsidR="00092C48" w:rsidRDefault="00092C48" w:rsidP="00BB4821">
      <w:pPr>
        <w:pStyle w:val="ListParagraph"/>
        <w:numPr>
          <w:ilvl w:val="0"/>
          <w:numId w:val="5"/>
        </w:numPr>
      </w:pPr>
      <w:r>
        <w:t>provides 100 % funding up to $25,000 to eligible applicants with annual net incomes of $46,500 or less;</w:t>
      </w:r>
    </w:p>
    <w:p w14:paraId="35AE0D60" w14:textId="77777777" w:rsidR="00092C48" w:rsidRDefault="00092C48" w:rsidP="00BB4821">
      <w:pPr>
        <w:pStyle w:val="ListParagraph"/>
        <w:numPr>
          <w:ilvl w:val="0"/>
          <w:numId w:val="5"/>
        </w:numPr>
      </w:pPr>
      <w:r>
        <w:t>provides partial funding for eligible applicants with annual net incomes between $46,500 and $64,000;</w:t>
      </w:r>
    </w:p>
    <w:p w14:paraId="7143F99C" w14:textId="77777777" w:rsidR="00092C48" w:rsidRDefault="00092C48" w:rsidP="00BB4821">
      <w:pPr>
        <w:pStyle w:val="ListParagraph"/>
        <w:numPr>
          <w:ilvl w:val="1"/>
          <w:numId w:val="5"/>
        </w:numPr>
      </w:pPr>
      <w:r>
        <w:t>uses a sliding scale formula to determine the amount of funding for which the applicant is eligible (See Accessible Vehicle Funding Policy Manual, Appendix A – Sliding Scale Calculation); and</w:t>
      </w:r>
    </w:p>
    <w:p w14:paraId="57CBB86D" w14:textId="77777777" w:rsidR="00092C48" w:rsidRDefault="00092C48" w:rsidP="00BB4821">
      <w:pPr>
        <w:pStyle w:val="ListParagraph"/>
        <w:numPr>
          <w:ilvl w:val="0"/>
          <w:numId w:val="5"/>
        </w:numPr>
      </w:pPr>
      <w:r>
        <w:t>considers disability-related costs, not currently covered by another funding source, when determining financial eligibility. (See Accessible Vehicle Funding Policy Manual, Appendix B – Disability-Related Costs)</w:t>
      </w:r>
      <w:r>
        <w:tab/>
        <w:t xml:space="preserve"> </w:t>
      </w:r>
    </w:p>
    <w:p w14:paraId="3D6F1706" w14:textId="77777777" w:rsidR="00BB4821" w:rsidRDefault="00BB4821" w:rsidP="00092C48"/>
    <w:p w14:paraId="69D30A75" w14:textId="77777777" w:rsidR="00092C48" w:rsidRDefault="00092C48" w:rsidP="00BB4821">
      <w:pPr>
        <w:pStyle w:val="Heading1"/>
      </w:pPr>
      <w:r>
        <w:t>What can be funded?</w:t>
      </w:r>
    </w:p>
    <w:p w14:paraId="60451D11" w14:textId="77777777" w:rsidR="00092C48" w:rsidRDefault="00092C48" w:rsidP="00092C48"/>
    <w:p w14:paraId="56790AF6" w14:textId="77777777" w:rsidR="00092C48" w:rsidRDefault="00092C48" w:rsidP="00BB4821">
      <w:pPr>
        <w:pStyle w:val="Heading2"/>
      </w:pPr>
      <w:r>
        <w:t>New Retrofits</w:t>
      </w:r>
    </w:p>
    <w:p w14:paraId="7CA66DE2" w14:textId="77777777" w:rsidR="00BB4821" w:rsidRDefault="00092C48" w:rsidP="00BB4821">
      <w:pPr>
        <w:pStyle w:val="ListParagraph"/>
        <w:numPr>
          <w:ilvl w:val="0"/>
          <w:numId w:val="8"/>
        </w:numPr>
      </w:pPr>
      <w:r>
        <w:t>Grants toward the purchase or installation of eligible accessibility features such as:</w:t>
      </w:r>
    </w:p>
    <w:p w14:paraId="17D2743C" w14:textId="77777777" w:rsidR="00BB4821" w:rsidRDefault="00092C48" w:rsidP="00BB4821">
      <w:pPr>
        <w:pStyle w:val="ListParagraph"/>
        <w:numPr>
          <w:ilvl w:val="1"/>
          <w:numId w:val="8"/>
        </w:numPr>
      </w:pPr>
      <w:r>
        <w:t>customized seating</w:t>
      </w:r>
    </w:p>
    <w:p w14:paraId="7FC1E275" w14:textId="77777777" w:rsidR="00092C48" w:rsidRDefault="00092C48" w:rsidP="00BB4821">
      <w:pPr>
        <w:pStyle w:val="ListParagraph"/>
        <w:numPr>
          <w:ilvl w:val="1"/>
          <w:numId w:val="8"/>
        </w:numPr>
      </w:pPr>
      <w:r>
        <w:t>hand controls</w:t>
      </w:r>
    </w:p>
    <w:p w14:paraId="4C199957" w14:textId="77777777" w:rsidR="00092C48" w:rsidRDefault="00092C48" w:rsidP="00BB4821">
      <w:pPr>
        <w:pStyle w:val="ListParagraph"/>
        <w:numPr>
          <w:ilvl w:val="1"/>
          <w:numId w:val="8"/>
        </w:numPr>
      </w:pPr>
      <w:r>
        <w:lastRenderedPageBreak/>
        <w:t>left-foot gas pedals</w:t>
      </w:r>
    </w:p>
    <w:p w14:paraId="0D1C7BBF" w14:textId="77777777" w:rsidR="00092C48" w:rsidRDefault="00092C48" w:rsidP="00BB4821">
      <w:pPr>
        <w:pStyle w:val="ListParagraph"/>
        <w:numPr>
          <w:ilvl w:val="1"/>
          <w:numId w:val="8"/>
        </w:numPr>
      </w:pPr>
      <w:r>
        <w:t>lifts and ramps</w:t>
      </w:r>
    </w:p>
    <w:p w14:paraId="18C3F966" w14:textId="77777777" w:rsidR="00092C48" w:rsidRDefault="00092C48" w:rsidP="00BB4821">
      <w:pPr>
        <w:pStyle w:val="ListParagraph"/>
        <w:numPr>
          <w:ilvl w:val="1"/>
          <w:numId w:val="8"/>
        </w:numPr>
      </w:pPr>
      <w:r>
        <w:t>roof, floor and door alterations (accessible retrofit)</w:t>
      </w:r>
    </w:p>
    <w:p w14:paraId="31437B92" w14:textId="77777777" w:rsidR="00092C48" w:rsidRDefault="00092C48" w:rsidP="00BB4821">
      <w:pPr>
        <w:pStyle w:val="ListParagraph"/>
        <w:numPr>
          <w:ilvl w:val="1"/>
          <w:numId w:val="8"/>
        </w:numPr>
      </w:pPr>
      <w:r>
        <w:t>steering devices</w:t>
      </w:r>
    </w:p>
    <w:p w14:paraId="04E86EC1" w14:textId="77777777" w:rsidR="00092C48" w:rsidRDefault="00092C48" w:rsidP="00BB4821">
      <w:pPr>
        <w:pStyle w:val="ListParagraph"/>
        <w:numPr>
          <w:ilvl w:val="1"/>
          <w:numId w:val="8"/>
        </w:numPr>
      </w:pPr>
      <w:r>
        <w:t>wheelchair securing systems</w:t>
      </w:r>
    </w:p>
    <w:p w14:paraId="63ED8601" w14:textId="77777777" w:rsidR="00092C48" w:rsidRDefault="00092C48" w:rsidP="00BB4821">
      <w:pPr>
        <w:pStyle w:val="ListParagraph"/>
        <w:numPr>
          <w:ilvl w:val="1"/>
          <w:numId w:val="8"/>
        </w:numPr>
      </w:pPr>
      <w:r>
        <w:t>shipping and installation costs</w:t>
      </w:r>
    </w:p>
    <w:p w14:paraId="2A3AAE6E" w14:textId="77777777" w:rsidR="00092C48" w:rsidRDefault="00092C48" w:rsidP="00BB4821">
      <w:pPr>
        <w:pStyle w:val="ListParagraph"/>
        <w:numPr>
          <w:ilvl w:val="1"/>
          <w:numId w:val="8"/>
        </w:numPr>
      </w:pPr>
      <w:r>
        <w:t>maintenance of equipment no longer under warranty.</w:t>
      </w:r>
    </w:p>
    <w:p w14:paraId="2842722D" w14:textId="77777777" w:rsidR="00092C48" w:rsidRDefault="00092C48" w:rsidP="00BB4821">
      <w:pPr>
        <w:pStyle w:val="ListParagraph"/>
        <w:numPr>
          <w:ilvl w:val="0"/>
          <w:numId w:val="8"/>
        </w:numPr>
      </w:pPr>
      <w:r>
        <w:t>Approvals reflect the most cost effective option whenever possible.</w:t>
      </w:r>
    </w:p>
    <w:p w14:paraId="1822F560" w14:textId="77777777" w:rsidR="00092C48" w:rsidRDefault="00092C48" w:rsidP="00092C48"/>
    <w:p w14:paraId="102C333A" w14:textId="77777777" w:rsidR="00092C48" w:rsidRDefault="00092C48" w:rsidP="00BB4821">
      <w:pPr>
        <w:pStyle w:val="Heading2"/>
      </w:pPr>
      <w:r>
        <w:t>Existing Retrofits</w:t>
      </w:r>
    </w:p>
    <w:p w14:paraId="0AB5F943" w14:textId="77777777" w:rsidR="00092C48" w:rsidRDefault="00092C48" w:rsidP="00BB4821">
      <w:pPr>
        <w:pStyle w:val="ListParagraph"/>
        <w:numPr>
          <w:ilvl w:val="0"/>
          <w:numId w:val="9"/>
        </w:numPr>
      </w:pPr>
      <w:r>
        <w:t>Partial grants toward previously retrofitted vehicles are based on current value of the retrofit. Retrofit values are calculated at a percentage of the original retrofit.</w:t>
      </w:r>
    </w:p>
    <w:p w14:paraId="022833DE" w14:textId="77777777" w:rsidR="00092C48" w:rsidRDefault="00092C48" w:rsidP="00BB4821">
      <w:pPr>
        <w:pStyle w:val="ListParagraph"/>
        <w:numPr>
          <w:ilvl w:val="1"/>
          <w:numId w:val="9"/>
        </w:numPr>
      </w:pPr>
      <w:r>
        <w:t>Retrofit value must be determined by a certified supplier and provided with the application.</w:t>
      </w:r>
    </w:p>
    <w:p w14:paraId="5B5A8BC9" w14:textId="77777777" w:rsidR="00092C48" w:rsidRDefault="00092C48" w:rsidP="00BB4821">
      <w:pPr>
        <w:pStyle w:val="ListParagraph"/>
        <w:numPr>
          <w:ilvl w:val="0"/>
          <w:numId w:val="9"/>
        </w:numPr>
      </w:pPr>
      <w:r>
        <w:t>A quote from a certified supplier for new or existing retrofits is required with the application.</w:t>
      </w:r>
    </w:p>
    <w:p w14:paraId="3BB18A72" w14:textId="77777777" w:rsidR="00092C48" w:rsidRDefault="00092C48" w:rsidP="00092C48"/>
    <w:p w14:paraId="2D457F12" w14:textId="77777777" w:rsidR="00092C48" w:rsidRDefault="00092C48" w:rsidP="00092C48">
      <w:r>
        <w:t>Applicants are encouraged to meet with an Occupational Therapist if they are not familiar with vehicle conversion options or driving adaptation requirements.</w:t>
      </w:r>
    </w:p>
    <w:p w14:paraId="5E2892C1" w14:textId="77777777" w:rsidR="00E92DF4" w:rsidRDefault="00E92DF4" w:rsidP="00092C48"/>
    <w:p w14:paraId="5592DF50" w14:textId="77777777" w:rsidR="00092C48" w:rsidRDefault="00092C48" w:rsidP="00092C48">
      <w:r>
        <w:t xml:space="preserve"> </w:t>
      </w:r>
    </w:p>
    <w:p w14:paraId="7E8DDACC" w14:textId="77777777" w:rsidR="00092C48" w:rsidRDefault="00092C48" w:rsidP="00092C48">
      <w:pPr>
        <w:pStyle w:val="Heading1"/>
      </w:pPr>
      <w:r>
        <w:t>How are applications assessed?</w:t>
      </w:r>
    </w:p>
    <w:p w14:paraId="230FC30A" w14:textId="77777777" w:rsidR="00092C48" w:rsidRDefault="00092C48" w:rsidP="00092C48"/>
    <w:p w14:paraId="2EBA2516" w14:textId="77777777" w:rsidR="00092C48" w:rsidRDefault="00092C48" w:rsidP="00092C48">
      <w:r>
        <w:t>Each application submitted is reviewed and processed in the order (date and time) in which they are received. They are reviewed based on the following criteria:</w:t>
      </w:r>
    </w:p>
    <w:p w14:paraId="362D774A" w14:textId="77777777" w:rsidR="00092C48" w:rsidRDefault="00092C48" w:rsidP="00092C48">
      <w:pPr>
        <w:pStyle w:val="ListParagraph"/>
        <w:numPr>
          <w:ilvl w:val="0"/>
          <w:numId w:val="3"/>
        </w:numPr>
      </w:pPr>
      <w:r>
        <w:t>meets funding objective;</w:t>
      </w:r>
    </w:p>
    <w:p w14:paraId="09461180" w14:textId="77777777" w:rsidR="00092C48" w:rsidRDefault="00092C48" w:rsidP="00092C48">
      <w:pPr>
        <w:pStyle w:val="ListParagraph"/>
        <w:numPr>
          <w:ilvl w:val="0"/>
          <w:numId w:val="3"/>
        </w:numPr>
      </w:pPr>
      <w:r>
        <w:t>meets the stated eligibility requirements; and</w:t>
      </w:r>
    </w:p>
    <w:p w14:paraId="601A1724" w14:textId="77777777" w:rsidR="00092C48" w:rsidRDefault="00092C48" w:rsidP="00092C48">
      <w:pPr>
        <w:pStyle w:val="ListParagraph"/>
        <w:numPr>
          <w:ilvl w:val="0"/>
          <w:numId w:val="3"/>
        </w:numPr>
      </w:pPr>
      <w:r>
        <w:t>availability of funding.</w:t>
      </w:r>
    </w:p>
    <w:p w14:paraId="63F6B065" w14:textId="77777777" w:rsidR="00092C48" w:rsidRDefault="00092C48" w:rsidP="00092C48"/>
    <w:p w14:paraId="09D9F740" w14:textId="77777777" w:rsidR="00092C48" w:rsidRDefault="00092C48" w:rsidP="00092C48">
      <w:pPr>
        <w:pStyle w:val="Heading1"/>
      </w:pPr>
      <w:r>
        <w:t>How is the funding paid?</w:t>
      </w:r>
    </w:p>
    <w:p w14:paraId="09EEFC97" w14:textId="77777777" w:rsidR="00092C48" w:rsidRDefault="00092C48" w:rsidP="00092C48"/>
    <w:p w14:paraId="305CD205" w14:textId="77777777" w:rsidR="00092C48" w:rsidRDefault="00092C48" w:rsidP="00092C48">
      <w:r>
        <w:t>The options for payment include:</w:t>
      </w:r>
    </w:p>
    <w:p w14:paraId="73F1E740" w14:textId="77777777" w:rsidR="00092C48" w:rsidRDefault="00092C48" w:rsidP="00092C48">
      <w:pPr>
        <w:pStyle w:val="ListParagraph"/>
        <w:numPr>
          <w:ilvl w:val="0"/>
          <w:numId w:val="2"/>
        </w:numPr>
      </w:pPr>
      <w:r w:rsidRPr="00092C48">
        <w:rPr>
          <w:rStyle w:val="Strong"/>
        </w:rPr>
        <w:t>Individual</w:t>
      </w:r>
      <w:r>
        <w:t>: Payment issued directly to applicant when invoice(s) for the completed retrofit work or purchase are received and verified for eligibility. (Invoices must match details of approved funding and work must be signed off by the applicant as satisfactory.)</w:t>
      </w:r>
    </w:p>
    <w:p w14:paraId="22416F7F" w14:textId="77777777" w:rsidR="00092C48" w:rsidRDefault="00092C48" w:rsidP="00092C48">
      <w:pPr>
        <w:pStyle w:val="ListParagraph"/>
        <w:numPr>
          <w:ilvl w:val="0"/>
          <w:numId w:val="2"/>
        </w:numPr>
      </w:pPr>
      <w:r w:rsidRPr="00092C48">
        <w:rPr>
          <w:rStyle w:val="Strong"/>
        </w:rPr>
        <w:t>Company (Vendor):</w:t>
      </w:r>
      <w:r>
        <w:t xml:space="preserve"> Payment issued directly to the company (vendor) providing the equipment/completing the retrofit and/or providing maintenance on existing retrofit.</w:t>
      </w:r>
    </w:p>
    <w:p w14:paraId="435F2EAF" w14:textId="77777777" w:rsidR="00092C48" w:rsidRDefault="00092C48" w:rsidP="00092C48"/>
    <w:p w14:paraId="358EB75B" w14:textId="77777777" w:rsidR="00092C48" w:rsidRDefault="00092C48" w:rsidP="00092C48">
      <w:r>
        <w:t>Payment in a grant form is issued to the company (vendor) as follows:</w:t>
      </w:r>
    </w:p>
    <w:p w14:paraId="3F1CF859" w14:textId="77777777" w:rsidR="00092C48" w:rsidRDefault="00092C48" w:rsidP="00092C48">
      <w:pPr>
        <w:pStyle w:val="ListParagraph"/>
        <w:numPr>
          <w:ilvl w:val="0"/>
          <w:numId w:val="1"/>
        </w:numPr>
      </w:pPr>
      <w:r>
        <w:t>80% payment when contract, with estimate, is signed; and</w:t>
      </w:r>
    </w:p>
    <w:p w14:paraId="55704373" w14:textId="77777777" w:rsidR="00092C48" w:rsidRDefault="00092C48" w:rsidP="00092C48">
      <w:pPr>
        <w:pStyle w:val="ListParagraph"/>
        <w:numPr>
          <w:ilvl w:val="0"/>
          <w:numId w:val="1"/>
        </w:numPr>
      </w:pPr>
      <w:r>
        <w:t>20% holdback payment when invoice(s) for the completed retrofit work is received and verified for eligibility (Invoices must match details of approved funding and work must be signed off by applicant as satisfactory).</w:t>
      </w:r>
    </w:p>
    <w:p w14:paraId="4ED879CE" w14:textId="77777777" w:rsidR="00092C48" w:rsidRDefault="00092C48" w:rsidP="00092C48"/>
    <w:p w14:paraId="61C5A44F" w14:textId="77777777" w:rsidR="00092C48" w:rsidRPr="00092C48" w:rsidRDefault="00092C48" w:rsidP="00092C48">
      <w:pPr>
        <w:pStyle w:val="Heading1"/>
      </w:pPr>
      <w:r w:rsidRPr="00092C48">
        <w:lastRenderedPageBreak/>
        <w:t>How do I apply?</w:t>
      </w:r>
    </w:p>
    <w:p w14:paraId="763D47AF" w14:textId="77777777" w:rsidR="00092C48" w:rsidRDefault="00092C48" w:rsidP="00092C48"/>
    <w:p w14:paraId="27F3EE60" w14:textId="77777777" w:rsidR="00092C48" w:rsidRDefault="00092C48" w:rsidP="00092C48">
      <w:r>
        <w:t xml:space="preserve">Applications can be </w:t>
      </w:r>
      <w:r w:rsidRPr="00092C48">
        <w:t>downloaded</w:t>
      </w:r>
      <w:r>
        <w:t xml:space="preserve"> from the government website at </w:t>
      </w:r>
      <w:hyperlink r:id="rId8" w:history="1">
        <w:r w:rsidR="00E92DF4" w:rsidRPr="006A399D">
          <w:rPr>
            <w:rStyle w:val="Hyperlink"/>
          </w:rPr>
          <w:t>https://www.gov.nl.ca/cssd/disabilities/accessible-vehicle-funding/</w:t>
        </w:r>
      </w:hyperlink>
      <w:r w:rsidR="00E92DF4">
        <w:t xml:space="preserve"> </w:t>
      </w:r>
    </w:p>
    <w:p w14:paraId="540C9EA2" w14:textId="77777777" w:rsidR="00092C48" w:rsidRDefault="00092C48" w:rsidP="00092C48"/>
    <w:p w14:paraId="032E8AD1" w14:textId="77777777" w:rsidR="00092C48" w:rsidRDefault="00092C48" w:rsidP="00092C48">
      <w:r>
        <w:t>Completed applications can be submitted by:</w:t>
      </w:r>
    </w:p>
    <w:p w14:paraId="2B901EDC" w14:textId="77777777" w:rsidR="00E92DF4" w:rsidRDefault="00092C48" w:rsidP="00092C48">
      <w:r>
        <w:t xml:space="preserve">Email: </w:t>
      </w:r>
      <w:r w:rsidR="00E92DF4" w:rsidRPr="00664DDD">
        <w:t xml:space="preserve">CSSDGrantPrograms@gov.nl.ca  </w:t>
      </w:r>
    </w:p>
    <w:p w14:paraId="52FCBAD6" w14:textId="77777777" w:rsidR="00092C48" w:rsidRDefault="00092C48" w:rsidP="00092C48">
      <w:r>
        <w:t>Fax: 709.729.6237</w:t>
      </w:r>
    </w:p>
    <w:p w14:paraId="44987736" w14:textId="77777777" w:rsidR="00092C48" w:rsidRDefault="00092C48" w:rsidP="00092C48">
      <w:r>
        <w:t>Mail:</w:t>
      </w:r>
    </w:p>
    <w:p w14:paraId="282239CC" w14:textId="77777777" w:rsidR="00092C48" w:rsidRDefault="00092C48" w:rsidP="00092C48">
      <w:r>
        <w:t>Accessible Vehicle Funding</w:t>
      </w:r>
    </w:p>
    <w:p w14:paraId="440FFF28" w14:textId="77777777" w:rsidR="00092C48" w:rsidRDefault="00092C48" w:rsidP="00092C48">
      <w:r>
        <w:t xml:space="preserve">Department of Children, Seniors and Social Development </w:t>
      </w:r>
    </w:p>
    <w:p w14:paraId="34BC7647" w14:textId="77777777" w:rsidR="00092C48" w:rsidRDefault="00092C48" w:rsidP="00092C48">
      <w:r>
        <w:t>PO Box 8700, 6th Floor, West Block Confederation Building</w:t>
      </w:r>
    </w:p>
    <w:p w14:paraId="3D1245FA" w14:textId="77777777" w:rsidR="00092C48" w:rsidRDefault="00092C48" w:rsidP="00092C48">
      <w:r>
        <w:t>St. John’s, NL, A1B 4J6</w:t>
      </w:r>
    </w:p>
    <w:p w14:paraId="01136CE7" w14:textId="77777777" w:rsidR="00092C48" w:rsidRDefault="00092C48" w:rsidP="00092C48"/>
    <w:p w14:paraId="61458EAA" w14:textId="77777777" w:rsidR="00092C48" w:rsidRDefault="00092C48" w:rsidP="00092C48">
      <w:r>
        <w:t>Requests of alternate formats or any questions regarding funding or the application process can be made by:</w:t>
      </w:r>
    </w:p>
    <w:p w14:paraId="447F0B2A" w14:textId="77777777" w:rsidR="00092C48" w:rsidRDefault="00092C48" w:rsidP="00092C48"/>
    <w:p w14:paraId="58DC35C7" w14:textId="77777777" w:rsidR="00E92DF4" w:rsidRDefault="00092C48" w:rsidP="00E92DF4">
      <w:r>
        <w:t xml:space="preserve">Email: </w:t>
      </w:r>
      <w:r w:rsidR="00E92DF4" w:rsidRPr="00664DDD">
        <w:t xml:space="preserve">CSSDGrantPrograms@gov.nl.ca  </w:t>
      </w:r>
    </w:p>
    <w:p w14:paraId="1308063C" w14:textId="091FB90C" w:rsidR="00092C48" w:rsidRDefault="00092C48" w:rsidP="00092C48">
      <w:r>
        <w:t>Telephone: 709.729.6</w:t>
      </w:r>
      <w:r w:rsidR="00414C27">
        <w:t>279</w:t>
      </w:r>
    </w:p>
    <w:p w14:paraId="35E3F7B3" w14:textId="77777777" w:rsidR="00092C48" w:rsidRDefault="00092C48" w:rsidP="00092C48">
      <w:r>
        <w:t>Toll-free: 888.729.6279</w:t>
      </w:r>
    </w:p>
    <w:p w14:paraId="05A267F2" w14:textId="77777777" w:rsidR="00092C48" w:rsidRDefault="00092C48" w:rsidP="00092C48">
      <w:r>
        <w:t>Text: 709</w:t>
      </w:r>
      <w:r w:rsidR="00E92DF4">
        <w:t>.</w:t>
      </w:r>
      <w:r>
        <w:t>725.4463</w:t>
      </w:r>
    </w:p>
    <w:p w14:paraId="427A6131" w14:textId="77777777" w:rsidR="00092C48" w:rsidRDefault="00092C48" w:rsidP="00092C48">
      <w:r>
        <w:t>VRS calls welcome</w:t>
      </w:r>
    </w:p>
    <w:p w14:paraId="6BEF6A11" w14:textId="77777777" w:rsidR="00383D4E" w:rsidRDefault="00D512AC" w:rsidP="00092C48"/>
    <w:sectPr w:rsidR="00383D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5FD0" w14:textId="77777777" w:rsidR="00CA4951" w:rsidRDefault="00CA4951" w:rsidP="00BB4821">
      <w:r>
        <w:separator/>
      </w:r>
    </w:p>
  </w:endnote>
  <w:endnote w:type="continuationSeparator" w:id="0">
    <w:p w14:paraId="0D70002B" w14:textId="77777777" w:rsidR="00CA4951" w:rsidRDefault="00CA4951" w:rsidP="00BB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887654"/>
      <w:docPartObj>
        <w:docPartGallery w:val="Page Numbers (Bottom of Page)"/>
        <w:docPartUnique/>
      </w:docPartObj>
    </w:sdtPr>
    <w:sdtEndPr>
      <w:rPr>
        <w:noProof/>
      </w:rPr>
    </w:sdtEndPr>
    <w:sdtContent>
      <w:p w14:paraId="10CDBD82" w14:textId="7020D7FF" w:rsidR="00BB4821" w:rsidRDefault="00BB4821">
        <w:pPr>
          <w:pStyle w:val="Footer"/>
          <w:jc w:val="center"/>
        </w:pPr>
        <w:r>
          <w:fldChar w:fldCharType="begin"/>
        </w:r>
        <w:r>
          <w:instrText xml:space="preserve"> PAGE   \* MERGEFORMAT </w:instrText>
        </w:r>
        <w:r>
          <w:fldChar w:fldCharType="separate"/>
        </w:r>
        <w:r w:rsidR="00D512AC">
          <w:rPr>
            <w:noProof/>
          </w:rPr>
          <w:t>3</w:t>
        </w:r>
        <w:r>
          <w:rPr>
            <w:noProof/>
          </w:rPr>
          <w:fldChar w:fldCharType="end"/>
        </w:r>
      </w:p>
    </w:sdtContent>
  </w:sdt>
  <w:p w14:paraId="3FEBE590" w14:textId="77777777" w:rsidR="00BB4821" w:rsidRDefault="00BB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798C" w14:textId="77777777" w:rsidR="00CA4951" w:rsidRDefault="00CA4951" w:rsidP="00BB4821">
      <w:r>
        <w:separator/>
      </w:r>
    </w:p>
  </w:footnote>
  <w:footnote w:type="continuationSeparator" w:id="0">
    <w:p w14:paraId="7EA1C9F5" w14:textId="77777777" w:rsidR="00CA4951" w:rsidRDefault="00CA4951" w:rsidP="00BB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E66"/>
    <w:multiLevelType w:val="hybridMultilevel"/>
    <w:tmpl w:val="0808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2224"/>
    <w:multiLevelType w:val="hybridMultilevel"/>
    <w:tmpl w:val="E90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0400"/>
    <w:multiLevelType w:val="hybridMultilevel"/>
    <w:tmpl w:val="0738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5C02"/>
    <w:multiLevelType w:val="hybridMultilevel"/>
    <w:tmpl w:val="117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3355D"/>
    <w:multiLevelType w:val="hybridMultilevel"/>
    <w:tmpl w:val="EFE4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673A"/>
    <w:multiLevelType w:val="hybridMultilevel"/>
    <w:tmpl w:val="CA7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172EA"/>
    <w:multiLevelType w:val="hybridMultilevel"/>
    <w:tmpl w:val="8AA6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172E2"/>
    <w:multiLevelType w:val="hybridMultilevel"/>
    <w:tmpl w:val="4F2C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219EB"/>
    <w:multiLevelType w:val="hybridMultilevel"/>
    <w:tmpl w:val="241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48"/>
    <w:rsid w:val="00092C48"/>
    <w:rsid w:val="00414C27"/>
    <w:rsid w:val="004C7536"/>
    <w:rsid w:val="005C6464"/>
    <w:rsid w:val="006B0937"/>
    <w:rsid w:val="008F5E07"/>
    <w:rsid w:val="008F6660"/>
    <w:rsid w:val="00BB4821"/>
    <w:rsid w:val="00C458A8"/>
    <w:rsid w:val="00CA4951"/>
    <w:rsid w:val="00D512AC"/>
    <w:rsid w:val="00DB0EF6"/>
    <w:rsid w:val="00E9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7056"/>
  <w15:chartTrackingRefBased/>
  <w15:docId w15:val="{9A7B6FC1-8511-44A8-A797-43DF92FF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48"/>
    <w:rPr>
      <w:rFonts w:ascii="Arial" w:hAnsi="Arial" w:cs="Arial"/>
      <w:sz w:val="24"/>
      <w:szCs w:val="24"/>
    </w:rPr>
  </w:style>
  <w:style w:type="paragraph" w:styleId="Heading1">
    <w:name w:val="heading 1"/>
    <w:basedOn w:val="Normal"/>
    <w:next w:val="Normal"/>
    <w:link w:val="Heading1Char"/>
    <w:uiPriority w:val="9"/>
    <w:qFormat/>
    <w:rsid w:val="00092C48"/>
    <w:pPr>
      <w:outlineLvl w:val="0"/>
    </w:pPr>
    <w:rPr>
      <w:b/>
      <w:sz w:val="28"/>
    </w:rPr>
  </w:style>
  <w:style w:type="paragraph" w:styleId="Heading2">
    <w:name w:val="heading 2"/>
    <w:basedOn w:val="Normal"/>
    <w:link w:val="Heading2Char"/>
    <w:uiPriority w:val="9"/>
    <w:qFormat/>
    <w:rsid w:val="00092C48"/>
    <w:pPr>
      <w:outlineLvl w:val="1"/>
    </w:pPr>
    <w:rPr>
      <w:b/>
    </w:rPr>
  </w:style>
  <w:style w:type="paragraph" w:styleId="Heading3">
    <w:name w:val="heading 3"/>
    <w:basedOn w:val="Normal"/>
    <w:link w:val="Heading3Char"/>
    <w:uiPriority w:val="9"/>
    <w:qFormat/>
    <w:rsid w:val="008F66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C48"/>
    <w:rPr>
      <w:rFonts w:ascii="Arial" w:hAnsi="Arial" w:cs="Arial"/>
      <w:b/>
      <w:sz w:val="24"/>
      <w:szCs w:val="24"/>
    </w:rPr>
  </w:style>
  <w:style w:type="character" w:customStyle="1" w:styleId="Heading3Char">
    <w:name w:val="Heading 3 Char"/>
    <w:basedOn w:val="DefaultParagraphFont"/>
    <w:link w:val="Heading3"/>
    <w:uiPriority w:val="9"/>
    <w:rsid w:val="008F6660"/>
    <w:rPr>
      <w:b/>
      <w:bCs/>
      <w:sz w:val="27"/>
      <w:szCs w:val="27"/>
    </w:rPr>
  </w:style>
  <w:style w:type="character" w:styleId="Strong">
    <w:name w:val="Strong"/>
    <w:uiPriority w:val="22"/>
    <w:qFormat/>
    <w:rsid w:val="00092C48"/>
    <w:rPr>
      <w:b/>
    </w:rPr>
  </w:style>
  <w:style w:type="character" w:styleId="Emphasis">
    <w:name w:val="Emphasis"/>
    <w:uiPriority w:val="20"/>
    <w:qFormat/>
    <w:rsid w:val="00092C48"/>
    <w:rPr>
      <w:b/>
      <w:sz w:val="28"/>
    </w:rPr>
  </w:style>
  <w:style w:type="paragraph" w:styleId="ListParagraph">
    <w:name w:val="List Paragraph"/>
    <w:basedOn w:val="Normal"/>
    <w:uiPriority w:val="34"/>
    <w:qFormat/>
    <w:rsid w:val="008F6660"/>
    <w:pPr>
      <w:ind w:left="720"/>
      <w:contextualSpacing/>
    </w:pPr>
  </w:style>
  <w:style w:type="character" w:styleId="Hyperlink">
    <w:name w:val="Hyperlink"/>
    <w:basedOn w:val="DefaultParagraphFont"/>
    <w:uiPriority w:val="99"/>
    <w:unhideWhenUsed/>
    <w:rsid w:val="00092C48"/>
    <w:rPr>
      <w:color w:val="0000FF" w:themeColor="hyperlink"/>
      <w:u w:val="single"/>
    </w:rPr>
  </w:style>
  <w:style w:type="character" w:customStyle="1" w:styleId="Heading1Char">
    <w:name w:val="Heading 1 Char"/>
    <w:basedOn w:val="DefaultParagraphFont"/>
    <w:link w:val="Heading1"/>
    <w:uiPriority w:val="9"/>
    <w:rsid w:val="00092C48"/>
    <w:rPr>
      <w:rFonts w:ascii="Arial" w:hAnsi="Arial" w:cs="Arial"/>
      <w:b/>
      <w:sz w:val="28"/>
      <w:szCs w:val="24"/>
    </w:rPr>
  </w:style>
  <w:style w:type="character" w:styleId="SubtleEmphasis">
    <w:name w:val="Subtle Emphasis"/>
    <w:uiPriority w:val="19"/>
    <w:qFormat/>
    <w:rsid w:val="00092C48"/>
  </w:style>
  <w:style w:type="paragraph" w:styleId="Title">
    <w:name w:val="Title"/>
    <w:basedOn w:val="Normal"/>
    <w:next w:val="Normal"/>
    <w:link w:val="TitleChar"/>
    <w:uiPriority w:val="10"/>
    <w:qFormat/>
    <w:rsid w:val="00092C48"/>
    <w:pPr>
      <w:jc w:val="center"/>
    </w:pPr>
    <w:rPr>
      <w:b/>
      <w:color w:val="1F497D" w:themeColor="text2"/>
      <w:sz w:val="32"/>
    </w:rPr>
  </w:style>
  <w:style w:type="character" w:customStyle="1" w:styleId="TitleChar">
    <w:name w:val="Title Char"/>
    <w:basedOn w:val="DefaultParagraphFont"/>
    <w:link w:val="Title"/>
    <w:uiPriority w:val="10"/>
    <w:rsid w:val="00092C48"/>
    <w:rPr>
      <w:rFonts w:ascii="Arial" w:hAnsi="Arial" w:cs="Arial"/>
      <w:b/>
      <w:color w:val="1F497D" w:themeColor="text2"/>
      <w:sz w:val="32"/>
      <w:szCs w:val="24"/>
    </w:rPr>
  </w:style>
  <w:style w:type="paragraph" w:styleId="Subtitle">
    <w:name w:val="Subtitle"/>
    <w:basedOn w:val="Normal"/>
    <w:next w:val="Normal"/>
    <w:link w:val="SubtitleChar"/>
    <w:uiPriority w:val="11"/>
    <w:qFormat/>
    <w:rsid w:val="00092C48"/>
    <w:pPr>
      <w:jc w:val="center"/>
    </w:pPr>
    <w:rPr>
      <w:color w:val="1F497D" w:themeColor="text2"/>
      <w:sz w:val="28"/>
    </w:rPr>
  </w:style>
  <w:style w:type="character" w:customStyle="1" w:styleId="SubtitleChar">
    <w:name w:val="Subtitle Char"/>
    <w:basedOn w:val="DefaultParagraphFont"/>
    <w:link w:val="Subtitle"/>
    <w:uiPriority w:val="11"/>
    <w:rsid w:val="00092C48"/>
    <w:rPr>
      <w:rFonts w:ascii="Arial" w:hAnsi="Arial" w:cs="Arial"/>
      <w:color w:val="1F497D" w:themeColor="text2"/>
      <w:sz w:val="28"/>
      <w:szCs w:val="24"/>
    </w:rPr>
  </w:style>
  <w:style w:type="paragraph" w:styleId="Header">
    <w:name w:val="header"/>
    <w:basedOn w:val="Normal"/>
    <w:link w:val="HeaderChar"/>
    <w:uiPriority w:val="99"/>
    <w:unhideWhenUsed/>
    <w:rsid w:val="00BB4821"/>
    <w:pPr>
      <w:tabs>
        <w:tab w:val="center" w:pos="4680"/>
        <w:tab w:val="right" w:pos="9360"/>
      </w:tabs>
    </w:pPr>
  </w:style>
  <w:style w:type="character" w:customStyle="1" w:styleId="HeaderChar">
    <w:name w:val="Header Char"/>
    <w:basedOn w:val="DefaultParagraphFont"/>
    <w:link w:val="Header"/>
    <w:uiPriority w:val="99"/>
    <w:rsid w:val="00BB4821"/>
    <w:rPr>
      <w:rFonts w:ascii="Arial" w:hAnsi="Arial" w:cs="Arial"/>
      <w:sz w:val="24"/>
      <w:szCs w:val="24"/>
    </w:rPr>
  </w:style>
  <w:style w:type="paragraph" w:styleId="Footer">
    <w:name w:val="footer"/>
    <w:basedOn w:val="Normal"/>
    <w:link w:val="FooterChar"/>
    <w:uiPriority w:val="99"/>
    <w:unhideWhenUsed/>
    <w:rsid w:val="00BB4821"/>
    <w:pPr>
      <w:tabs>
        <w:tab w:val="center" w:pos="4680"/>
        <w:tab w:val="right" w:pos="9360"/>
      </w:tabs>
    </w:pPr>
  </w:style>
  <w:style w:type="character" w:customStyle="1" w:styleId="FooterChar">
    <w:name w:val="Footer Char"/>
    <w:basedOn w:val="DefaultParagraphFont"/>
    <w:link w:val="Footer"/>
    <w:uiPriority w:val="99"/>
    <w:rsid w:val="00BB4821"/>
    <w:rPr>
      <w:rFonts w:ascii="Arial" w:hAnsi="Arial" w:cs="Arial"/>
      <w:sz w:val="24"/>
      <w:szCs w:val="24"/>
    </w:rPr>
  </w:style>
  <w:style w:type="character" w:styleId="CommentReference">
    <w:name w:val="annotation reference"/>
    <w:basedOn w:val="DefaultParagraphFont"/>
    <w:uiPriority w:val="99"/>
    <w:semiHidden/>
    <w:unhideWhenUsed/>
    <w:rsid w:val="008F5E07"/>
    <w:rPr>
      <w:sz w:val="16"/>
      <w:szCs w:val="16"/>
    </w:rPr>
  </w:style>
  <w:style w:type="paragraph" w:styleId="CommentText">
    <w:name w:val="annotation text"/>
    <w:basedOn w:val="Normal"/>
    <w:link w:val="CommentTextChar"/>
    <w:uiPriority w:val="99"/>
    <w:semiHidden/>
    <w:unhideWhenUsed/>
    <w:rsid w:val="008F5E07"/>
    <w:rPr>
      <w:sz w:val="20"/>
      <w:szCs w:val="20"/>
    </w:rPr>
  </w:style>
  <w:style w:type="character" w:customStyle="1" w:styleId="CommentTextChar">
    <w:name w:val="Comment Text Char"/>
    <w:basedOn w:val="DefaultParagraphFont"/>
    <w:link w:val="CommentText"/>
    <w:uiPriority w:val="99"/>
    <w:semiHidden/>
    <w:rsid w:val="008F5E07"/>
    <w:rPr>
      <w:rFonts w:ascii="Arial" w:hAnsi="Arial" w:cs="Arial"/>
    </w:rPr>
  </w:style>
  <w:style w:type="paragraph" w:styleId="CommentSubject">
    <w:name w:val="annotation subject"/>
    <w:basedOn w:val="CommentText"/>
    <w:next w:val="CommentText"/>
    <w:link w:val="CommentSubjectChar"/>
    <w:uiPriority w:val="99"/>
    <w:semiHidden/>
    <w:unhideWhenUsed/>
    <w:rsid w:val="008F5E07"/>
    <w:rPr>
      <w:b/>
      <w:bCs/>
    </w:rPr>
  </w:style>
  <w:style w:type="character" w:customStyle="1" w:styleId="CommentSubjectChar">
    <w:name w:val="Comment Subject Char"/>
    <w:basedOn w:val="CommentTextChar"/>
    <w:link w:val="CommentSubject"/>
    <w:uiPriority w:val="99"/>
    <w:semiHidden/>
    <w:rsid w:val="008F5E07"/>
    <w:rPr>
      <w:rFonts w:ascii="Arial" w:hAnsi="Arial" w:cs="Arial"/>
      <w:b/>
      <w:bCs/>
    </w:rPr>
  </w:style>
  <w:style w:type="paragraph" w:styleId="BalloonText">
    <w:name w:val="Balloon Text"/>
    <w:basedOn w:val="Normal"/>
    <w:link w:val="BalloonTextChar"/>
    <w:uiPriority w:val="99"/>
    <w:semiHidden/>
    <w:unhideWhenUsed/>
    <w:rsid w:val="008F5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nl.ca/cssd/disabilities/accessible-vehicle-fundin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Mouland, Brittany</cp:lastModifiedBy>
  <cp:revision>2</cp:revision>
  <dcterms:created xsi:type="dcterms:W3CDTF">2022-09-29T15:12:00Z</dcterms:created>
  <dcterms:modified xsi:type="dcterms:W3CDTF">2022-09-29T15:12:00Z</dcterms:modified>
</cp:coreProperties>
</file>