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9A" w:rsidRDefault="000F489A" w:rsidP="000F489A">
      <w:pPr>
        <w:pStyle w:val="Title"/>
        <w:ind w:left="0" w:firstLine="0"/>
        <w:rPr>
          <w:rFonts w:ascii="Arial" w:hAnsi="Arial" w:cs="Arial"/>
          <w:b/>
          <w:sz w:val="28"/>
          <w:szCs w:val="28"/>
        </w:rPr>
      </w:pPr>
      <w:bookmarkStart w:id="0" w:name="_GoBack"/>
      <w:bookmarkEnd w:id="0"/>
    </w:p>
    <w:p w:rsidR="00BC0001" w:rsidRPr="001F7606" w:rsidRDefault="00BC0001" w:rsidP="00A43C3E">
      <w:pPr>
        <w:pStyle w:val="Title"/>
        <w:jc w:val="center"/>
        <w:rPr>
          <w:rFonts w:ascii="Arial" w:hAnsi="Arial" w:cs="Arial"/>
          <w:b/>
          <w:sz w:val="28"/>
          <w:szCs w:val="28"/>
        </w:rPr>
      </w:pPr>
      <w:r w:rsidRPr="001F7606">
        <w:rPr>
          <w:rFonts w:ascii="Arial" w:hAnsi="Arial" w:cs="Arial"/>
          <w:b/>
          <w:sz w:val="28"/>
          <w:szCs w:val="28"/>
        </w:rPr>
        <w:t>Assistive Technology Guidelines and Eligibility Criteria</w:t>
      </w:r>
    </w:p>
    <w:p w:rsidR="00652D47" w:rsidRDefault="00652D47" w:rsidP="00652D47">
      <w:pPr>
        <w:spacing w:after="0" w:line="251" w:lineRule="auto"/>
        <w:ind w:left="0" w:right="606" w:firstLine="0"/>
        <w:contextualSpacing/>
        <w:rPr>
          <w:rFonts w:ascii="Arial" w:hAnsi="Arial" w:cs="Arial"/>
        </w:rPr>
      </w:pPr>
    </w:p>
    <w:p w:rsidR="00652D47" w:rsidRPr="00BC0001" w:rsidRDefault="00652D47" w:rsidP="00652D47">
      <w:pPr>
        <w:spacing w:after="0" w:line="251" w:lineRule="auto"/>
        <w:ind w:left="0" w:right="606" w:firstLine="0"/>
        <w:contextualSpacing/>
        <w:rPr>
          <w:rFonts w:ascii="Arial" w:hAnsi="Arial" w:cs="Arial"/>
        </w:rPr>
      </w:pPr>
      <w:r>
        <w:rPr>
          <w:rFonts w:ascii="Arial" w:hAnsi="Arial" w:cs="Arial"/>
        </w:rPr>
        <w:t xml:space="preserve">Note: </w:t>
      </w:r>
      <w:r w:rsidRPr="00BC0001">
        <w:rPr>
          <w:rFonts w:ascii="Arial" w:hAnsi="Arial" w:cs="Arial"/>
        </w:rPr>
        <w:t xml:space="preserve">If a student’s program planning team determines that the accommodation of </w:t>
      </w:r>
      <w:r w:rsidR="00461161">
        <w:rPr>
          <w:rFonts w:ascii="Arial" w:hAnsi="Arial" w:cs="Arial"/>
        </w:rPr>
        <w:t>assistive technology (</w:t>
      </w:r>
      <w:r w:rsidRPr="00BC0001">
        <w:rPr>
          <w:rFonts w:ascii="Arial" w:hAnsi="Arial" w:cs="Arial"/>
        </w:rPr>
        <w:t>AT</w:t>
      </w:r>
      <w:r w:rsidR="00461161">
        <w:rPr>
          <w:rFonts w:ascii="Arial" w:hAnsi="Arial" w:cs="Arial"/>
        </w:rPr>
        <w:t>)</w:t>
      </w:r>
      <w:r w:rsidRPr="00BC0001">
        <w:rPr>
          <w:rFonts w:ascii="Arial" w:hAnsi="Arial" w:cs="Arial"/>
        </w:rPr>
        <w:t xml:space="preserve"> is </w:t>
      </w:r>
      <w:r w:rsidRPr="003F150B">
        <w:rPr>
          <w:rFonts w:ascii="Arial" w:hAnsi="Arial" w:cs="Arial"/>
        </w:rPr>
        <w:t xml:space="preserve">required and the student does not meet the eligibility requirements, a team representative </w:t>
      </w:r>
      <w:r w:rsidR="00AE550B" w:rsidRPr="003F150B">
        <w:rPr>
          <w:rFonts w:ascii="Arial" w:hAnsi="Arial" w:cs="Arial"/>
        </w:rPr>
        <w:t>must</w:t>
      </w:r>
      <w:r w:rsidRPr="003F150B">
        <w:rPr>
          <w:rFonts w:ascii="Arial" w:hAnsi="Arial" w:cs="Arial"/>
        </w:rPr>
        <w:t xml:space="preserve"> consult with the regional student services designate</w:t>
      </w:r>
      <w:r w:rsidR="00AE550B" w:rsidRPr="003F150B">
        <w:rPr>
          <w:rFonts w:ascii="Arial" w:hAnsi="Arial" w:cs="Arial"/>
        </w:rPr>
        <w:t xml:space="preserve"> prior to beginning the application process.</w:t>
      </w:r>
      <w:r w:rsidR="00AE550B">
        <w:rPr>
          <w:rFonts w:ascii="Arial" w:hAnsi="Arial" w:cs="Arial"/>
        </w:rPr>
        <w:t xml:space="preserve"> </w:t>
      </w:r>
    </w:p>
    <w:p w:rsidR="00BC0001" w:rsidRPr="00B4234A" w:rsidRDefault="00BC0001" w:rsidP="00B4234A">
      <w:pPr>
        <w:pStyle w:val="Heading1"/>
        <w:numPr>
          <w:ilvl w:val="0"/>
          <w:numId w:val="10"/>
        </w:numPr>
        <w:ind w:left="360"/>
        <w:rPr>
          <w:rFonts w:ascii="Arial" w:hAnsi="Arial" w:cs="Arial"/>
          <w:b/>
          <w:color w:val="auto"/>
          <w:sz w:val="26"/>
          <w:szCs w:val="26"/>
        </w:rPr>
      </w:pPr>
      <w:r w:rsidRPr="00B4234A">
        <w:rPr>
          <w:rFonts w:ascii="Arial" w:hAnsi="Arial" w:cs="Arial"/>
          <w:b/>
          <w:color w:val="auto"/>
          <w:sz w:val="26"/>
          <w:szCs w:val="26"/>
        </w:rPr>
        <w:t>Guidelines</w:t>
      </w:r>
    </w:p>
    <w:p w:rsidR="00BC0001" w:rsidRPr="00BC0001" w:rsidRDefault="00BC0001" w:rsidP="00BC0001">
      <w:pPr>
        <w:spacing w:after="0"/>
      </w:pPr>
    </w:p>
    <w:p w:rsidR="00BC0001" w:rsidRPr="00BC0001" w:rsidRDefault="00BC0001" w:rsidP="00BC0001">
      <w:pPr>
        <w:numPr>
          <w:ilvl w:val="0"/>
          <w:numId w:val="1"/>
        </w:numPr>
        <w:spacing w:after="0"/>
        <w:ind w:right="0"/>
        <w:rPr>
          <w:rFonts w:ascii="Arial" w:hAnsi="Arial" w:cs="Arial"/>
          <w:szCs w:val="24"/>
        </w:rPr>
      </w:pPr>
      <w:r w:rsidRPr="00BC0001">
        <w:rPr>
          <w:rFonts w:ascii="Arial" w:hAnsi="Arial" w:cs="Arial"/>
          <w:szCs w:val="24"/>
        </w:rPr>
        <w:t>Applications for AT must be made on the current forms available on the Department of Education and Early Childhood Development (EECD) website and must be accompanied by the</w:t>
      </w:r>
      <w:r w:rsidR="00AE550B">
        <w:rPr>
          <w:rFonts w:ascii="Arial" w:hAnsi="Arial" w:cs="Arial"/>
          <w:szCs w:val="24"/>
        </w:rPr>
        <w:t xml:space="preserve"> </w:t>
      </w:r>
      <w:r w:rsidR="00AE550B" w:rsidRPr="003F150B">
        <w:rPr>
          <w:rFonts w:ascii="Arial" w:hAnsi="Arial" w:cs="Arial"/>
          <w:szCs w:val="24"/>
        </w:rPr>
        <w:t>documentation</w:t>
      </w:r>
      <w:r w:rsidRPr="00BC0001">
        <w:rPr>
          <w:rFonts w:ascii="Arial" w:hAnsi="Arial" w:cs="Arial"/>
          <w:szCs w:val="24"/>
        </w:rPr>
        <w:t xml:space="preserve"> specified for particular devices</w:t>
      </w:r>
      <w:r w:rsidR="00667753">
        <w:rPr>
          <w:rFonts w:ascii="Arial" w:hAnsi="Arial" w:cs="Arial"/>
          <w:szCs w:val="24"/>
        </w:rPr>
        <w:t>/software</w:t>
      </w:r>
      <w:r w:rsidRPr="00BC0001">
        <w:rPr>
          <w:rFonts w:ascii="Arial" w:hAnsi="Arial" w:cs="Arial"/>
          <w:szCs w:val="24"/>
        </w:rPr>
        <w:t xml:space="preserve">. </w:t>
      </w:r>
    </w:p>
    <w:p w:rsidR="00BC0001" w:rsidRPr="00BC0001" w:rsidRDefault="00BC0001" w:rsidP="00BC0001">
      <w:pPr>
        <w:spacing w:after="0"/>
        <w:ind w:firstLine="0"/>
        <w:contextualSpacing/>
        <w:rPr>
          <w:rFonts w:ascii="Arial" w:hAnsi="Arial" w:cs="Arial"/>
          <w:szCs w:val="24"/>
        </w:rPr>
      </w:pPr>
    </w:p>
    <w:p w:rsidR="00CF6277" w:rsidRDefault="00CF6277" w:rsidP="00BC0001">
      <w:pPr>
        <w:numPr>
          <w:ilvl w:val="0"/>
          <w:numId w:val="1"/>
        </w:numPr>
        <w:spacing w:after="0"/>
        <w:contextualSpacing/>
        <w:rPr>
          <w:rFonts w:ascii="Arial" w:hAnsi="Arial" w:cs="Arial"/>
          <w:szCs w:val="24"/>
        </w:rPr>
      </w:pPr>
      <w:r>
        <w:rPr>
          <w:rFonts w:ascii="Arial" w:hAnsi="Arial" w:cs="Arial"/>
          <w:szCs w:val="24"/>
        </w:rPr>
        <w:t xml:space="preserve">A minimum of a 30 </w:t>
      </w:r>
      <w:r w:rsidR="00C609BA">
        <w:rPr>
          <w:rFonts w:ascii="Arial" w:hAnsi="Arial" w:cs="Arial"/>
          <w:szCs w:val="24"/>
        </w:rPr>
        <w:t xml:space="preserve">calendar </w:t>
      </w:r>
      <w:r>
        <w:rPr>
          <w:rFonts w:ascii="Arial" w:hAnsi="Arial" w:cs="Arial"/>
          <w:szCs w:val="24"/>
        </w:rPr>
        <w:t>day school-base</w:t>
      </w:r>
      <w:r w:rsidR="008A2E35">
        <w:rPr>
          <w:rFonts w:ascii="Arial" w:hAnsi="Arial" w:cs="Arial"/>
          <w:szCs w:val="24"/>
        </w:rPr>
        <w:t>d trial</w:t>
      </w:r>
      <w:r w:rsidR="00D3207F">
        <w:rPr>
          <w:rFonts w:ascii="Arial" w:hAnsi="Arial" w:cs="Arial"/>
          <w:szCs w:val="24"/>
        </w:rPr>
        <w:t>,</w:t>
      </w:r>
      <w:r w:rsidR="008A2E35">
        <w:rPr>
          <w:rFonts w:ascii="Arial" w:hAnsi="Arial" w:cs="Arial"/>
          <w:szCs w:val="24"/>
        </w:rPr>
        <w:t xml:space="preserve"> consisting of at least </w:t>
      </w:r>
      <w:r w:rsidR="00D3207F">
        <w:rPr>
          <w:rFonts w:ascii="Arial" w:hAnsi="Arial" w:cs="Arial"/>
          <w:szCs w:val="24"/>
        </w:rPr>
        <w:t xml:space="preserve">individualized </w:t>
      </w:r>
      <w:r w:rsidR="008A2E35">
        <w:rPr>
          <w:rFonts w:ascii="Arial" w:hAnsi="Arial" w:cs="Arial"/>
          <w:szCs w:val="24"/>
        </w:rPr>
        <w:t>6</w:t>
      </w:r>
      <w:r>
        <w:rPr>
          <w:rFonts w:ascii="Arial" w:hAnsi="Arial" w:cs="Arial"/>
          <w:szCs w:val="24"/>
        </w:rPr>
        <w:t xml:space="preserve"> entries</w:t>
      </w:r>
      <w:r w:rsidR="00D3207F">
        <w:rPr>
          <w:rFonts w:ascii="Arial" w:hAnsi="Arial" w:cs="Arial"/>
          <w:szCs w:val="24"/>
        </w:rPr>
        <w:t>,</w:t>
      </w:r>
      <w:r>
        <w:rPr>
          <w:rFonts w:ascii="Arial" w:hAnsi="Arial" w:cs="Arial"/>
          <w:szCs w:val="24"/>
        </w:rPr>
        <w:t xml:space="preserve"> is required as part of the AT application process. </w:t>
      </w:r>
    </w:p>
    <w:p w:rsidR="00CF6277" w:rsidRDefault="00CF6277" w:rsidP="00CF6277">
      <w:pPr>
        <w:pStyle w:val="ListParagraph"/>
        <w:rPr>
          <w:rFonts w:ascii="Arial" w:hAnsi="Arial" w:cs="Arial"/>
          <w:szCs w:val="24"/>
        </w:rPr>
      </w:pPr>
    </w:p>
    <w:p w:rsidR="00BC0001" w:rsidRPr="00BC0001" w:rsidRDefault="00BC0001" w:rsidP="00BC0001">
      <w:pPr>
        <w:numPr>
          <w:ilvl w:val="0"/>
          <w:numId w:val="1"/>
        </w:numPr>
        <w:spacing w:after="0"/>
        <w:contextualSpacing/>
        <w:rPr>
          <w:rFonts w:ascii="Arial" w:hAnsi="Arial" w:cs="Arial"/>
          <w:szCs w:val="24"/>
        </w:rPr>
      </w:pPr>
      <w:r w:rsidRPr="00BC0001">
        <w:rPr>
          <w:rFonts w:ascii="Arial" w:hAnsi="Arial" w:cs="Arial"/>
          <w:szCs w:val="24"/>
        </w:rPr>
        <w:t xml:space="preserve">Documentation required for students who have been deployed a Surface device, Chromebook or Probook and </w:t>
      </w:r>
      <w:r w:rsidRPr="00BC0001">
        <w:rPr>
          <w:rFonts w:ascii="Arial" w:hAnsi="Arial" w:cs="Arial"/>
          <w:b/>
          <w:szCs w:val="24"/>
        </w:rPr>
        <w:t>are now applying</w:t>
      </w:r>
      <w:r w:rsidRPr="00BC0001">
        <w:rPr>
          <w:rFonts w:ascii="Arial" w:hAnsi="Arial" w:cs="Arial"/>
          <w:szCs w:val="24"/>
        </w:rPr>
        <w:t xml:space="preserve"> for R</w:t>
      </w:r>
      <w:r w:rsidR="007C2241">
        <w:rPr>
          <w:rFonts w:ascii="Arial" w:hAnsi="Arial" w:cs="Arial"/>
          <w:szCs w:val="24"/>
        </w:rPr>
        <w:t xml:space="preserve">ead and Write for Google (RWG) &amp;/or </w:t>
      </w:r>
      <w:r w:rsidRPr="00BC0001">
        <w:rPr>
          <w:rFonts w:ascii="Arial" w:hAnsi="Arial" w:cs="Arial"/>
          <w:szCs w:val="24"/>
        </w:rPr>
        <w:t xml:space="preserve">EquatiO is as follows:                                                                                                  </w:t>
      </w:r>
    </w:p>
    <w:p w:rsidR="00BC0001" w:rsidRPr="00BC0001" w:rsidRDefault="000F489A" w:rsidP="00BC0001">
      <w:pPr>
        <w:numPr>
          <w:ilvl w:val="2"/>
          <w:numId w:val="3"/>
        </w:numPr>
        <w:spacing w:after="0"/>
        <w:ind w:right="0"/>
        <w:rPr>
          <w:rFonts w:ascii="Arial" w:hAnsi="Arial" w:cs="Arial"/>
          <w:szCs w:val="24"/>
        </w:rPr>
      </w:pPr>
      <w:r>
        <w:rPr>
          <w:rFonts w:ascii="Arial" w:hAnsi="Arial" w:cs="Arial"/>
          <w:szCs w:val="24"/>
        </w:rPr>
        <w:t>AT</w:t>
      </w:r>
      <w:r w:rsidR="00BC0001" w:rsidRPr="00BC0001">
        <w:rPr>
          <w:rFonts w:ascii="Arial" w:hAnsi="Arial" w:cs="Arial"/>
          <w:szCs w:val="24"/>
        </w:rPr>
        <w:t xml:space="preserve"> application form </w:t>
      </w:r>
    </w:p>
    <w:p w:rsidR="00BC0001" w:rsidRPr="00BC0001" w:rsidRDefault="00BC0001" w:rsidP="00BC0001">
      <w:pPr>
        <w:numPr>
          <w:ilvl w:val="2"/>
          <w:numId w:val="3"/>
        </w:numPr>
        <w:spacing w:after="0"/>
        <w:ind w:right="0"/>
        <w:rPr>
          <w:rFonts w:ascii="Arial" w:hAnsi="Arial" w:cs="Arial"/>
          <w:szCs w:val="24"/>
        </w:rPr>
      </w:pPr>
      <w:r w:rsidRPr="00BC0001">
        <w:rPr>
          <w:rFonts w:ascii="Arial" w:hAnsi="Arial" w:cs="Arial"/>
          <w:szCs w:val="24"/>
        </w:rPr>
        <w:t>Certification of Exceptionality (may submit certificate from original application)</w:t>
      </w:r>
    </w:p>
    <w:p w:rsidR="00466E85" w:rsidRPr="00C609BA" w:rsidRDefault="00466E85" w:rsidP="00BC0001">
      <w:pPr>
        <w:numPr>
          <w:ilvl w:val="2"/>
          <w:numId w:val="3"/>
        </w:numPr>
        <w:spacing w:after="0"/>
        <w:ind w:right="0"/>
        <w:rPr>
          <w:rFonts w:ascii="Arial" w:hAnsi="Arial" w:cs="Arial"/>
          <w:szCs w:val="24"/>
        </w:rPr>
      </w:pPr>
      <w:r w:rsidRPr="00C609BA">
        <w:rPr>
          <w:rFonts w:ascii="Arial" w:hAnsi="Arial" w:cs="Arial"/>
          <w:szCs w:val="24"/>
        </w:rPr>
        <w:t xml:space="preserve">K-6 – Current IEP; 7-12 – Current Record of Accommodations &amp; </w:t>
      </w:r>
      <w:r w:rsidR="00AE550B" w:rsidRPr="00C609BA">
        <w:rPr>
          <w:rFonts w:ascii="Arial" w:hAnsi="Arial" w:cs="Arial"/>
          <w:szCs w:val="24"/>
        </w:rPr>
        <w:t xml:space="preserve">if applicable, </w:t>
      </w:r>
      <w:r w:rsidRPr="00C609BA">
        <w:rPr>
          <w:rFonts w:ascii="Arial" w:hAnsi="Arial" w:cs="Arial"/>
          <w:szCs w:val="24"/>
        </w:rPr>
        <w:t xml:space="preserve">IEP Programming Summary Checklist </w:t>
      </w:r>
    </w:p>
    <w:p w:rsidR="00BC0001" w:rsidRDefault="00BC0001" w:rsidP="00BC0001">
      <w:pPr>
        <w:numPr>
          <w:ilvl w:val="2"/>
          <w:numId w:val="3"/>
        </w:numPr>
        <w:spacing w:after="0"/>
        <w:ind w:right="0"/>
        <w:rPr>
          <w:rFonts w:ascii="Arial" w:hAnsi="Arial" w:cs="Arial"/>
          <w:szCs w:val="24"/>
        </w:rPr>
      </w:pPr>
      <w:r w:rsidRPr="00C609BA">
        <w:rPr>
          <w:rFonts w:ascii="Arial" w:hAnsi="Arial" w:cs="Arial"/>
          <w:szCs w:val="24"/>
        </w:rPr>
        <w:t>A min</w:t>
      </w:r>
      <w:r w:rsidR="008A2E35" w:rsidRPr="00C609BA">
        <w:rPr>
          <w:rFonts w:ascii="Arial" w:hAnsi="Arial" w:cs="Arial"/>
          <w:szCs w:val="24"/>
        </w:rPr>
        <w:t>imum of 3</w:t>
      </w:r>
      <w:r w:rsidRPr="00C609BA">
        <w:rPr>
          <w:rFonts w:ascii="Arial" w:hAnsi="Arial" w:cs="Arial"/>
          <w:szCs w:val="24"/>
        </w:rPr>
        <w:t xml:space="preserve"> </w:t>
      </w:r>
      <w:r w:rsidR="00CE677C" w:rsidRPr="00C609BA">
        <w:rPr>
          <w:rFonts w:ascii="Arial" w:hAnsi="Arial" w:cs="Arial"/>
          <w:szCs w:val="24"/>
        </w:rPr>
        <w:t xml:space="preserve">individualized </w:t>
      </w:r>
      <w:r w:rsidRPr="00C609BA">
        <w:rPr>
          <w:rFonts w:ascii="Arial" w:hAnsi="Arial" w:cs="Arial"/>
          <w:szCs w:val="24"/>
        </w:rPr>
        <w:t xml:space="preserve">trial entries completed by the school </w:t>
      </w:r>
      <w:r w:rsidRPr="00667753">
        <w:rPr>
          <w:rFonts w:ascii="Arial" w:hAnsi="Arial" w:cs="Arial"/>
          <w:szCs w:val="24"/>
          <w:u w:val="single"/>
        </w:rPr>
        <w:t>for each software/extension being requested</w:t>
      </w:r>
      <w:r w:rsidRPr="00C609BA">
        <w:rPr>
          <w:rFonts w:ascii="Arial" w:hAnsi="Arial" w:cs="Arial"/>
          <w:szCs w:val="24"/>
        </w:rPr>
        <w:t>, over at least a</w:t>
      </w:r>
      <w:r w:rsidR="00AE550B" w:rsidRPr="00C609BA">
        <w:rPr>
          <w:rFonts w:ascii="Arial" w:hAnsi="Arial" w:cs="Arial"/>
          <w:szCs w:val="24"/>
        </w:rPr>
        <w:t xml:space="preserve"> 7 </w:t>
      </w:r>
      <w:r w:rsidR="00C609BA" w:rsidRPr="00C609BA">
        <w:rPr>
          <w:rFonts w:ascii="Arial" w:hAnsi="Arial" w:cs="Arial"/>
          <w:szCs w:val="24"/>
        </w:rPr>
        <w:t xml:space="preserve">calendar </w:t>
      </w:r>
      <w:r w:rsidR="00AE550B" w:rsidRPr="00C609BA">
        <w:rPr>
          <w:rFonts w:ascii="Arial" w:hAnsi="Arial" w:cs="Arial"/>
          <w:szCs w:val="24"/>
        </w:rPr>
        <w:t>day</w:t>
      </w:r>
      <w:r w:rsidRPr="00BC0001">
        <w:rPr>
          <w:rFonts w:ascii="Arial" w:hAnsi="Arial" w:cs="Arial"/>
          <w:szCs w:val="24"/>
        </w:rPr>
        <w:t xml:space="preserve"> period.</w:t>
      </w:r>
    </w:p>
    <w:p w:rsidR="007C2241" w:rsidRPr="000F489A" w:rsidRDefault="007C2241" w:rsidP="007C2241">
      <w:pPr>
        <w:pStyle w:val="ListParagraph"/>
        <w:numPr>
          <w:ilvl w:val="2"/>
          <w:numId w:val="3"/>
        </w:numPr>
        <w:rPr>
          <w:rFonts w:ascii="Arial" w:hAnsi="Arial" w:cs="Arial"/>
          <w:szCs w:val="24"/>
        </w:rPr>
      </w:pPr>
      <w:r w:rsidRPr="000F489A">
        <w:rPr>
          <w:rFonts w:ascii="Arial" w:hAnsi="Arial" w:cs="Arial"/>
          <w:szCs w:val="24"/>
        </w:rPr>
        <w:t xml:space="preserve">Students with reading difficulties must have alternate format materials (AFM) provided as an accommodation and an active </w:t>
      </w:r>
      <w:hyperlink r:id="rId8" w:history="1">
        <w:r w:rsidRPr="000F489A">
          <w:rPr>
            <w:rStyle w:val="Hyperlink"/>
            <w:rFonts w:ascii="Arial" w:hAnsi="Arial" w:cs="Arial"/>
          </w:rPr>
          <w:t>AFM-NL</w:t>
        </w:r>
      </w:hyperlink>
      <w:r w:rsidRPr="000F489A">
        <w:rPr>
          <w:rStyle w:val="Hyperlink"/>
          <w:rFonts w:ascii="Arial" w:hAnsi="Arial" w:cs="Arial"/>
        </w:rPr>
        <w:t xml:space="preserve"> </w:t>
      </w:r>
      <w:r w:rsidRPr="000F489A">
        <w:rPr>
          <w:rFonts w:ascii="Arial" w:hAnsi="Arial" w:cs="Arial"/>
          <w:szCs w:val="24"/>
        </w:rPr>
        <w:t>account.</w:t>
      </w:r>
    </w:p>
    <w:p w:rsidR="00BC0001" w:rsidRPr="00BC0001" w:rsidRDefault="00BC0001" w:rsidP="00BC0001">
      <w:pPr>
        <w:spacing w:after="0"/>
        <w:ind w:left="1440" w:right="0" w:firstLine="0"/>
        <w:rPr>
          <w:rFonts w:ascii="Arial" w:hAnsi="Arial" w:cs="Arial"/>
          <w:szCs w:val="24"/>
          <w:highlight w:val="yellow"/>
        </w:rPr>
      </w:pPr>
      <w:r w:rsidRPr="00BC0001">
        <w:rPr>
          <w:rFonts w:ascii="Arial" w:hAnsi="Arial" w:cs="Arial"/>
          <w:szCs w:val="24"/>
        </w:rPr>
        <w:t xml:space="preserve"> </w:t>
      </w:r>
    </w:p>
    <w:p w:rsidR="000F489A" w:rsidRPr="00BC0001" w:rsidRDefault="000F489A" w:rsidP="000F489A">
      <w:pPr>
        <w:numPr>
          <w:ilvl w:val="0"/>
          <w:numId w:val="1"/>
        </w:numPr>
        <w:spacing w:after="0"/>
        <w:ind w:right="0"/>
        <w:rPr>
          <w:rFonts w:ascii="Arial" w:hAnsi="Arial" w:cs="Arial"/>
          <w:szCs w:val="24"/>
        </w:rPr>
      </w:pPr>
      <w:r w:rsidRPr="00BC0001">
        <w:rPr>
          <w:rFonts w:ascii="Arial" w:hAnsi="Arial" w:cs="Arial"/>
          <w:szCs w:val="24"/>
        </w:rPr>
        <w:t>Schools submit applications to the regional student services designate</w:t>
      </w:r>
      <w:r>
        <w:rPr>
          <w:rFonts w:ascii="Arial" w:hAnsi="Arial" w:cs="Arial"/>
          <w:szCs w:val="24"/>
        </w:rPr>
        <w:t xml:space="preserve">. </w:t>
      </w:r>
      <w:r w:rsidRPr="00BC0001">
        <w:rPr>
          <w:rFonts w:ascii="Arial" w:hAnsi="Arial" w:cs="Arial"/>
          <w:szCs w:val="24"/>
        </w:rPr>
        <w:t>Applications may be submitted throughout the school year, however please note:</w:t>
      </w:r>
    </w:p>
    <w:p w:rsidR="00BC0001" w:rsidRPr="00C609BA" w:rsidRDefault="00BC0001" w:rsidP="00BC0001">
      <w:pPr>
        <w:numPr>
          <w:ilvl w:val="2"/>
          <w:numId w:val="1"/>
        </w:numPr>
        <w:spacing w:after="0"/>
        <w:ind w:right="0"/>
        <w:rPr>
          <w:rFonts w:ascii="Arial" w:hAnsi="Arial" w:cs="Arial"/>
          <w:szCs w:val="24"/>
        </w:rPr>
      </w:pPr>
      <w:r w:rsidRPr="00BC0001">
        <w:rPr>
          <w:rFonts w:ascii="Arial" w:hAnsi="Arial" w:cs="Arial"/>
          <w:szCs w:val="24"/>
        </w:rPr>
        <w:t>March 15</w:t>
      </w:r>
      <w:r w:rsidRPr="00BC0001">
        <w:rPr>
          <w:rFonts w:ascii="Arial" w:hAnsi="Arial" w:cs="Arial"/>
          <w:szCs w:val="24"/>
          <w:vertAlign w:val="superscript"/>
        </w:rPr>
        <w:t>th</w:t>
      </w:r>
      <w:r w:rsidRPr="00BC0001">
        <w:rPr>
          <w:rFonts w:ascii="Arial" w:hAnsi="Arial" w:cs="Arial"/>
          <w:szCs w:val="24"/>
        </w:rPr>
        <w:t xml:space="preserve"> – deadline for </w:t>
      </w:r>
      <w:r w:rsidRPr="00C609BA">
        <w:rPr>
          <w:rFonts w:ascii="Arial" w:hAnsi="Arial" w:cs="Arial"/>
          <w:szCs w:val="24"/>
        </w:rPr>
        <w:t xml:space="preserve">applications </w:t>
      </w:r>
      <w:r w:rsidR="00AE550B" w:rsidRPr="00C609BA">
        <w:rPr>
          <w:rFonts w:ascii="Arial" w:hAnsi="Arial" w:cs="Arial"/>
          <w:szCs w:val="24"/>
        </w:rPr>
        <w:t xml:space="preserve">and all required documentation </w:t>
      </w:r>
      <w:r w:rsidRPr="00C609BA">
        <w:rPr>
          <w:rFonts w:ascii="Arial" w:hAnsi="Arial" w:cs="Arial"/>
          <w:szCs w:val="24"/>
        </w:rPr>
        <w:t xml:space="preserve">to be received </w:t>
      </w:r>
      <w:r w:rsidRPr="00C609BA">
        <w:rPr>
          <w:rFonts w:ascii="Arial" w:hAnsi="Arial" w:cs="Arial"/>
          <w:b/>
          <w:szCs w:val="24"/>
        </w:rPr>
        <w:t>by district</w:t>
      </w:r>
      <w:r w:rsidRPr="00C609BA">
        <w:rPr>
          <w:rFonts w:ascii="Arial" w:hAnsi="Arial" w:cs="Arial"/>
          <w:szCs w:val="24"/>
        </w:rPr>
        <w:t xml:space="preserve"> for consideration for current school year deployment. All other applications will be considered for the following school year.</w:t>
      </w:r>
    </w:p>
    <w:p w:rsidR="00AE550B" w:rsidRPr="00C609BA" w:rsidRDefault="00BC0001" w:rsidP="00AE550B">
      <w:pPr>
        <w:numPr>
          <w:ilvl w:val="2"/>
          <w:numId w:val="1"/>
        </w:numPr>
        <w:spacing w:after="0"/>
        <w:ind w:right="0"/>
        <w:rPr>
          <w:rFonts w:ascii="Arial" w:hAnsi="Arial" w:cs="Arial"/>
          <w:szCs w:val="24"/>
        </w:rPr>
      </w:pPr>
      <w:r w:rsidRPr="00C609BA">
        <w:rPr>
          <w:rFonts w:ascii="Arial" w:hAnsi="Arial" w:cs="Arial"/>
          <w:szCs w:val="24"/>
        </w:rPr>
        <w:t xml:space="preserve">May 15th – </w:t>
      </w:r>
      <w:r w:rsidR="000F489A" w:rsidRPr="00C609BA">
        <w:rPr>
          <w:rFonts w:ascii="Arial" w:hAnsi="Arial" w:cs="Arial"/>
          <w:szCs w:val="24"/>
        </w:rPr>
        <w:t xml:space="preserve">deadline for applications </w:t>
      </w:r>
      <w:r w:rsidR="00AE550B" w:rsidRPr="00C609BA">
        <w:rPr>
          <w:rFonts w:ascii="Arial" w:hAnsi="Arial" w:cs="Arial"/>
          <w:szCs w:val="24"/>
        </w:rPr>
        <w:t xml:space="preserve">and all required documentation </w:t>
      </w:r>
      <w:r w:rsidR="000F489A" w:rsidRPr="00C609BA">
        <w:rPr>
          <w:rFonts w:ascii="Arial" w:hAnsi="Arial" w:cs="Arial"/>
          <w:szCs w:val="24"/>
        </w:rPr>
        <w:t xml:space="preserve">to be received </w:t>
      </w:r>
      <w:r w:rsidR="000F489A" w:rsidRPr="00C609BA">
        <w:rPr>
          <w:rFonts w:ascii="Arial" w:hAnsi="Arial" w:cs="Arial"/>
          <w:b/>
          <w:szCs w:val="24"/>
        </w:rPr>
        <w:t>by district</w:t>
      </w:r>
      <w:r w:rsidR="000F489A" w:rsidRPr="00C609BA">
        <w:rPr>
          <w:rFonts w:ascii="Arial" w:hAnsi="Arial" w:cs="Arial"/>
          <w:szCs w:val="24"/>
        </w:rPr>
        <w:t xml:space="preserve"> for consideration for September deployments</w:t>
      </w:r>
      <w:r w:rsidR="00AE550B" w:rsidRPr="00C609BA">
        <w:rPr>
          <w:rFonts w:ascii="Arial" w:hAnsi="Arial" w:cs="Arial"/>
          <w:szCs w:val="24"/>
        </w:rPr>
        <w:t>.</w:t>
      </w:r>
      <w:r w:rsidR="000F489A" w:rsidRPr="00C609BA">
        <w:rPr>
          <w:rFonts w:ascii="Arial" w:hAnsi="Arial" w:cs="Arial"/>
          <w:szCs w:val="24"/>
        </w:rPr>
        <w:t xml:space="preserve"> </w:t>
      </w:r>
      <w:r w:rsidRPr="00C609BA">
        <w:rPr>
          <w:rFonts w:ascii="Arial" w:hAnsi="Arial" w:cs="Arial"/>
          <w:szCs w:val="24"/>
        </w:rPr>
        <w:t>Applications received outside these dates will be processed as time permits.</w:t>
      </w:r>
      <w:r w:rsidR="000F489A" w:rsidRPr="00C609BA">
        <w:rPr>
          <w:rFonts w:ascii="Arial" w:hAnsi="Arial" w:cs="Arial"/>
          <w:szCs w:val="24"/>
        </w:rPr>
        <w:t xml:space="preserve"> </w:t>
      </w:r>
      <w:r w:rsidR="00AE550B" w:rsidRPr="00C609BA">
        <w:rPr>
          <w:rFonts w:ascii="Arial" w:hAnsi="Arial" w:cs="Arial"/>
          <w:szCs w:val="24"/>
        </w:rPr>
        <w:t xml:space="preserve"> </w:t>
      </w:r>
    </w:p>
    <w:p w:rsidR="004D38F3" w:rsidRDefault="004D38F3" w:rsidP="004D38F3">
      <w:pPr>
        <w:pStyle w:val="ListParagraph"/>
        <w:spacing w:after="0"/>
        <w:ind w:left="370" w:right="0" w:firstLine="0"/>
        <w:rPr>
          <w:rFonts w:ascii="Arial" w:hAnsi="Arial" w:cs="Arial"/>
          <w:szCs w:val="24"/>
        </w:rPr>
      </w:pPr>
    </w:p>
    <w:p w:rsidR="00BA2D53" w:rsidRDefault="00AE550B" w:rsidP="00AE550B">
      <w:pPr>
        <w:pStyle w:val="ListParagraph"/>
        <w:numPr>
          <w:ilvl w:val="0"/>
          <w:numId w:val="1"/>
        </w:numPr>
        <w:spacing w:after="0"/>
        <w:ind w:right="0"/>
        <w:rPr>
          <w:rFonts w:ascii="Arial" w:hAnsi="Arial" w:cs="Arial"/>
          <w:szCs w:val="24"/>
        </w:rPr>
        <w:sectPr w:rsidR="00BA2D53" w:rsidSect="00B5641A">
          <w:headerReference w:type="default" r:id="rId9"/>
          <w:footerReference w:type="default" r:id="rId10"/>
          <w:pgSz w:w="12240" w:h="15840"/>
          <w:pgMar w:top="1440" w:right="1450" w:bottom="1440" w:left="1440" w:header="720" w:footer="720" w:gutter="0"/>
          <w:cols w:space="720"/>
          <w:docGrid w:linePitch="326"/>
        </w:sectPr>
      </w:pPr>
      <w:r>
        <w:rPr>
          <w:rFonts w:ascii="Arial" w:hAnsi="Arial" w:cs="Arial"/>
          <w:szCs w:val="24"/>
        </w:rPr>
        <w:t xml:space="preserve">Incomplete applications </w:t>
      </w:r>
      <w:r w:rsidR="00BA2D53">
        <w:rPr>
          <w:rFonts w:ascii="Arial" w:hAnsi="Arial" w:cs="Arial"/>
          <w:szCs w:val="24"/>
        </w:rPr>
        <w:t>will be returned to the school.</w:t>
      </w:r>
    </w:p>
    <w:p w:rsidR="00BC0001" w:rsidRPr="00AE550B" w:rsidRDefault="00BC0001" w:rsidP="00AE550B">
      <w:pPr>
        <w:pStyle w:val="ListParagraph"/>
        <w:numPr>
          <w:ilvl w:val="0"/>
          <w:numId w:val="1"/>
        </w:numPr>
        <w:spacing w:after="0"/>
        <w:ind w:right="0"/>
        <w:rPr>
          <w:rFonts w:ascii="Arial" w:hAnsi="Arial" w:cs="Arial"/>
          <w:szCs w:val="24"/>
        </w:rPr>
      </w:pPr>
      <w:r w:rsidRPr="00AE550B">
        <w:rPr>
          <w:rFonts w:ascii="Arial" w:hAnsi="Arial" w:cs="Arial"/>
          <w:szCs w:val="24"/>
        </w:rPr>
        <w:lastRenderedPageBreak/>
        <w:t>Applicat</w:t>
      </w:r>
      <w:r w:rsidR="00B4234A" w:rsidRPr="00AE550B">
        <w:rPr>
          <w:rFonts w:ascii="Arial" w:hAnsi="Arial" w:cs="Arial"/>
          <w:szCs w:val="24"/>
        </w:rPr>
        <w:t xml:space="preserve">ions for more than one piece of technology may be made on the same form </w:t>
      </w:r>
      <w:r w:rsidRPr="00AE550B">
        <w:rPr>
          <w:rFonts w:ascii="Arial" w:hAnsi="Arial" w:cs="Arial"/>
          <w:szCs w:val="24"/>
        </w:rPr>
        <w:t xml:space="preserve">assuming documentation regarding trials, etc. is included for each technology item requested. </w:t>
      </w:r>
    </w:p>
    <w:p w:rsidR="00BC0001" w:rsidRPr="00BC0001" w:rsidRDefault="00BC0001" w:rsidP="00BC0001">
      <w:pPr>
        <w:spacing w:after="0" w:line="259" w:lineRule="auto"/>
        <w:ind w:left="720" w:right="0" w:firstLine="0"/>
        <w:rPr>
          <w:rFonts w:ascii="Arial" w:hAnsi="Arial" w:cs="Arial"/>
          <w:szCs w:val="24"/>
        </w:rPr>
      </w:pPr>
      <w:r w:rsidRPr="00BC0001">
        <w:rPr>
          <w:rFonts w:ascii="Arial" w:hAnsi="Arial" w:cs="Arial"/>
          <w:szCs w:val="24"/>
        </w:rPr>
        <w:t xml:space="preserve"> </w:t>
      </w:r>
    </w:p>
    <w:p w:rsidR="00BC0001" w:rsidRPr="00BC0001" w:rsidRDefault="00BC0001" w:rsidP="00BC0001">
      <w:pPr>
        <w:numPr>
          <w:ilvl w:val="0"/>
          <w:numId w:val="1"/>
        </w:numPr>
        <w:spacing w:after="0"/>
        <w:ind w:right="0"/>
        <w:rPr>
          <w:rFonts w:ascii="Arial" w:hAnsi="Arial" w:cs="Arial"/>
          <w:szCs w:val="24"/>
        </w:rPr>
      </w:pPr>
      <w:r w:rsidRPr="00BC0001">
        <w:rPr>
          <w:rFonts w:ascii="Arial" w:hAnsi="Arial" w:cs="Arial"/>
          <w:szCs w:val="24"/>
        </w:rPr>
        <w:t xml:space="preserve">Once assistive technology is deployed to a student or school, it becomes the property of the school district. </w:t>
      </w:r>
      <w:r w:rsidRPr="004D38F3">
        <w:rPr>
          <w:rFonts w:ascii="Arial" w:hAnsi="Arial" w:cs="Arial"/>
          <w:b/>
          <w:szCs w:val="24"/>
        </w:rPr>
        <w:t>The district is responsible for security, maintenance and repairs.</w:t>
      </w:r>
      <w:r w:rsidRPr="00BC0001">
        <w:rPr>
          <w:rFonts w:ascii="Arial" w:hAnsi="Arial" w:cs="Arial"/>
          <w:szCs w:val="24"/>
        </w:rPr>
        <w:t xml:space="preserve">  Do NOT return items to the Department of Education and Early Childhood Development. </w:t>
      </w:r>
    </w:p>
    <w:p w:rsidR="00BC0001" w:rsidRPr="00BC0001" w:rsidRDefault="00BC0001" w:rsidP="00BC0001">
      <w:pPr>
        <w:spacing w:after="0"/>
        <w:ind w:left="0" w:right="0" w:firstLine="0"/>
        <w:rPr>
          <w:rFonts w:ascii="Arial" w:hAnsi="Arial" w:cs="Arial"/>
          <w:szCs w:val="24"/>
        </w:rPr>
      </w:pPr>
    </w:p>
    <w:p w:rsidR="00BC0001" w:rsidRPr="00BC0001" w:rsidRDefault="00BC0001" w:rsidP="00BC0001">
      <w:pPr>
        <w:numPr>
          <w:ilvl w:val="0"/>
          <w:numId w:val="1"/>
        </w:numPr>
        <w:spacing w:after="0"/>
        <w:ind w:right="0"/>
        <w:rPr>
          <w:rFonts w:ascii="Arial" w:hAnsi="Arial" w:cs="Arial"/>
          <w:szCs w:val="24"/>
        </w:rPr>
      </w:pPr>
      <w:r w:rsidRPr="00BC0001">
        <w:rPr>
          <w:rFonts w:ascii="Arial" w:hAnsi="Arial" w:cs="Arial"/>
          <w:szCs w:val="24"/>
        </w:rPr>
        <w:t xml:space="preserve">When students transition from one school to another within the NL public school system their AT will transition with them. </w:t>
      </w:r>
    </w:p>
    <w:p w:rsidR="00BC0001" w:rsidRPr="00BC0001" w:rsidRDefault="00BC0001" w:rsidP="00BC0001">
      <w:pPr>
        <w:spacing w:after="0"/>
        <w:ind w:left="720"/>
        <w:contextualSpacing/>
        <w:rPr>
          <w:rFonts w:ascii="Arial" w:hAnsi="Arial" w:cs="Arial"/>
          <w:szCs w:val="24"/>
        </w:rPr>
      </w:pPr>
    </w:p>
    <w:p w:rsidR="00BC0001" w:rsidRPr="00BC0001" w:rsidRDefault="00BC0001" w:rsidP="00BC0001">
      <w:pPr>
        <w:numPr>
          <w:ilvl w:val="0"/>
          <w:numId w:val="1"/>
        </w:numPr>
        <w:spacing w:after="0"/>
        <w:ind w:right="0"/>
        <w:rPr>
          <w:rFonts w:ascii="Arial" w:hAnsi="Arial" w:cs="Arial"/>
          <w:szCs w:val="24"/>
        </w:rPr>
      </w:pPr>
      <w:r w:rsidRPr="00BC0001">
        <w:rPr>
          <w:rFonts w:ascii="Arial" w:hAnsi="Arial" w:cs="Arial"/>
          <w:szCs w:val="24"/>
        </w:rPr>
        <w:t xml:space="preserve">When a student no longer requires AT or leaves the NL public school system, the AT deployed by EECD will be returned to Student Services division of the school district. District staff will inform EECD and coordinate redeployment. </w:t>
      </w:r>
    </w:p>
    <w:p w:rsidR="00BC0001" w:rsidRPr="00BC0001" w:rsidRDefault="00BC0001" w:rsidP="00BC0001">
      <w:pPr>
        <w:spacing w:after="0"/>
        <w:ind w:left="720"/>
        <w:contextualSpacing/>
        <w:rPr>
          <w:rFonts w:ascii="Arial" w:hAnsi="Arial" w:cs="Arial"/>
          <w:szCs w:val="24"/>
        </w:rPr>
      </w:pPr>
    </w:p>
    <w:p w:rsidR="00BC0001" w:rsidRPr="00B4234A" w:rsidRDefault="00BC0001" w:rsidP="00B4234A">
      <w:pPr>
        <w:pStyle w:val="Heading1"/>
        <w:numPr>
          <w:ilvl w:val="0"/>
          <w:numId w:val="10"/>
        </w:numPr>
        <w:ind w:left="360"/>
        <w:rPr>
          <w:rFonts w:ascii="Arial" w:hAnsi="Arial" w:cs="Arial"/>
          <w:b/>
          <w:color w:val="auto"/>
          <w:sz w:val="26"/>
          <w:szCs w:val="26"/>
        </w:rPr>
      </w:pPr>
      <w:r w:rsidRPr="00B4234A">
        <w:rPr>
          <w:rFonts w:ascii="Arial" w:hAnsi="Arial" w:cs="Arial"/>
          <w:b/>
          <w:color w:val="auto"/>
          <w:sz w:val="26"/>
          <w:szCs w:val="26"/>
        </w:rPr>
        <w:t>Eligibility Criteria</w:t>
      </w:r>
    </w:p>
    <w:p w:rsidR="00BC0001" w:rsidRPr="00BC0001" w:rsidRDefault="00BC0001" w:rsidP="00BC0001">
      <w:pPr>
        <w:spacing w:after="0"/>
      </w:pPr>
    </w:p>
    <w:p w:rsidR="00BC0001" w:rsidRPr="00BC0001" w:rsidRDefault="00BC0001" w:rsidP="00BC0001">
      <w:pPr>
        <w:numPr>
          <w:ilvl w:val="0"/>
          <w:numId w:val="8"/>
        </w:numPr>
        <w:spacing w:after="0" w:line="251" w:lineRule="auto"/>
        <w:ind w:right="606"/>
        <w:contextualSpacing/>
        <w:rPr>
          <w:rFonts w:ascii="Arial" w:hAnsi="Arial" w:cs="Arial"/>
        </w:rPr>
      </w:pPr>
      <w:r w:rsidRPr="00BC0001">
        <w:rPr>
          <w:rFonts w:ascii="Arial" w:hAnsi="Arial" w:cs="Arial"/>
        </w:rPr>
        <w:t xml:space="preserve">To qualify for </w:t>
      </w:r>
      <w:r w:rsidR="004D38F3">
        <w:rPr>
          <w:rFonts w:ascii="Arial" w:hAnsi="Arial" w:cs="Arial"/>
        </w:rPr>
        <w:t>AT</w:t>
      </w:r>
      <w:r w:rsidRPr="00BC0001">
        <w:rPr>
          <w:rFonts w:ascii="Arial" w:hAnsi="Arial" w:cs="Arial"/>
        </w:rPr>
        <w:t>, the student must have an identified and documented exceptionality according to EECD definitions.</w:t>
      </w:r>
    </w:p>
    <w:p w:rsidR="00BC0001" w:rsidRPr="00BC0001" w:rsidRDefault="00BC0001" w:rsidP="00BC0001">
      <w:pPr>
        <w:spacing w:after="0" w:line="251" w:lineRule="auto"/>
        <w:ind w:left="360" w:right="606" w:firstLine="0"/>
        <w:contextualSpacing/>
        <w:rPr>
          <w:rFonts w:ascii="Arial" w:hAnsi="Arial" w:cs="Arial"/>
        </w:rPr>
      </w:pPr>
    </w:p>
    <w:p w:rsidR="00BC0001" w:rsidRPr="00BC0001" w:rsidRDefault="00BC0001" w:rsidP="00BC0001">
      <w:pPr>
        <w:numPr>
          <w:ilvl w:val="0"/>
          <w:numId w:val="8"/>
        </w:numPr>
        <w:spacing w:after="0" w:line="251" w:lineRule="auto"/>
        <w:ind w:right="606"/>
        <w:contextualSpacing/>
        <w:rPr>
          <w:rFonts w:ascii="Arial" w:hAnsi="Arial" w:cs="Arial"/>
        </w:rPr>
      </w:pPr>
      <w:r w:rsidRPr="00BC0001">
        <w:rPr>
          <w:rFonts w:ascii="Arial" w:hAnsi="Arial" w:cs="Arial"/>
        </w:rPr>
        <w:t xml:space="preserve">The EECD will not provide </w:t>
      </w:r>
      <w:r w:rsidR="004D38F3">
        <w:rPr>
          <w:rFonts w:ascii="Arial" w:hAnsi="Arial" w:cs="Arial"/>
        </w:rPr>
        <w:t>AT</w:t>
      </w:r>
      <w:r w:rsidRPr="00BC0001">
        <w:rPr>
          <w:rFonts w:ascii="Arial" w:hAnsi="Arial" w:cs="Arial"/>
        </w:rPr>
        <w:t xml:space="preserve"> items which individually cost $200 or less (before taxes and shipping).</w:t>
      </w:r>
    </w:p>
    <w:p w:rsidR="00BC0001" w:rsidRPr="00BC0001" w:rsidRDefault="00BC0001" w:rsidP="00BC0001">
      <w:pPr>
        <w:spacing w:after="0"/>
        <w:ind w:left="720"/>
        <w:contextualSpacing/>
        <w:rPr>
          <w:rFonts w:ascii="Arial" w:hAnsi="Arial" w:cs="Arial"/>
        </w:rPr>
      </w:pPr>
    </w:p>
    <w:p w:rsidR="00BC0001" w:rsidRPr="00BC0001" w:rsidRDefault="00BC0001" w:rsidP="00BC0001">
      <w:pPr>
        <w:numPr>
          <w:ilvl w:val="0"/>
          <w:numId w:val="8"/>
        </w:numPr>
        <w:spacing w:after="0" w:line="251" w:lineRule="auto"/>
        <w:ind w:right="606"/>
        <w:contextualSpacing/>
        <w:rPr>
          <w:rFonts w:ascii="Arial" w:hAnsi="Arial" w:cs="Arial"/>
        </w:rPr>
      </w:pPr>
      <w:r w:rsidRPr="00BC0001">
        <w:rPr>
          <w:rFonts w:ascii="Arial" w:hAnsi="Arial" w:cs="Arial"/>
        </w:rPr>
        <w:t xml:space="preserve">Criteria for specific </w:t>
      </w:r>
      <w:r w:rsidR="004D38F3">
        <w:rPr>
          <w:rFonts w:ascii="Arial" w:hAnsi="Arial" w:cs="Arial"/>
        </w:rPr>
        <w:t>AT</w:t>
      </w:r>
      <w:r w:rsidRPr="00BC0001">
        <w:rPr>
          <w:rFonts w:ascii="Arial" w:hAnsi="Arial" w:cs="Arial"/>
        </w:rPr>
        <w:t>:</w:t>
      </w:r>
    </w:p>
    <w:p w:rsidR="00BC0001" w:rsidRPr="00BC0001" w:rsidRDefault="00BC0001" w:rsidP="00BC0001">
      <w:pPr>
        <w:numPr>
          <w:ilvl w:val="1"/>
          <w:numId w:val="8"/>
        </w:numPr>
        <w:spacing w:after="0" w:line="251" w:lineRule="auto"/>
        <w:ind w:right="606"/>
        <w:contextualSpacing/>
        <w:rPr>
          <w:rFonts w:ascii="Arial" w:hAnsi="Arial" w:cs="Arial"/>
        </w:rPr>
      </w:pPr>
      <w:r w:rsidRPr="009A7638">
        <w:rPr>
          <w:rFonts w:ascii="Arial" w:hAnsi="Arial" w:cs="Arial"/>
          <w:b/>
          <w:u w:val="single"/>
        </w:rPr>
        <w:t>iPads</w:t>
      </w:r>
      <w:r w:rsidR="00A43C3E" w:rsidRPr="009A7638">
        <w:rPr>
          <w:rFonts w:ascii="Arial" w:hAnsi="Arial" w:cs="Arial"/>
          <w:b/>
          <w:u w:val="single"/>
        </w:rPr>
        <w:t xml:space="preserve"> &amp; Proloquo2Go</w:t>
      </w:r>
      <w:r w:rsidRPr="00BC0001">
        <w:rPr>
          <w:rFonts w:ascii="Arial" w:hAnsi="Arial" w:cs="Arial"/>
        </w:rPr>
        <w:t>:</w:t>
      </w:r>
    </w:p>
    <w:p w:rsidR="00BC0001" w:rsidRPr="00BC0001" w:rsidRDefault="00BC0001" w:rsidP="00BC0001">
      <w:pPr>
        <w:numPr>
          <w:ilvl w:val="2"/>
          <w:numId w:val="8"/>
        </w:numPr>
        <w:spacing w:after="0" w:line="251" w:lineRule="auto"/>
        <w:ind w:right="606"/>
        <w:contextualSpacing/>
        <w:rPr>
          <w:rFonts w:ascii="Arial" w:hAnsi="Arial" w:cs="Arial"/>
        </w:rPr>
      </w:pPr>
      <w:r w:rsidRPr="00BC0001">
        <w:rPr>
          <w:rFonts w:ascii="Arial" w:hAnsi="Arial" w:cs="Arial"/>
        </w:rPr>
        <w:t xml:space="preserve">Considered for students who are non-verbal, or who have very limited functional verbal communication.  </w:t>
      </w:r>
    </w:p>
    <w:p w:rsidR="00BC0001" w:rsidRPr="00BC0001" w:rsidRDefault="00BC0001" w:rsidP="00BC0001">
      <w:pPr>
        <w:numPr>
          <w:ilvl w:val="2"/>
          <w:numId w:val="8"/>
        </w:numPr>
        <w:spacing w:after="0" w:line="251" w:lineRule="auto"/>
        <w:ind w:right="606"/>
        <w:contextualSpacing/>
        <w:rPr>
          <w:rFonts w:ascii="Arial" w:hAnsi="Arial" w:cs="Arial"/>
        </w:rPr>
      </w:pPr>
      <w:r w:rsidRPr="00BC0001">
        <w:rPr>
          <w:rFonts w:ascii="Arial" w:hAnsi="Arial" w:cs="Arial"/>
        </w:rPr>
        <w:t>Applications must be supported by a recent district Speech-Language Pathologist report (within 1 year).</w:t>
      </w:r>
    </w:p>
    <w:p w:rsidR="00BC0001" w:rsidRPr="009A7638" w:rsidRDefault="00BC0001" w:rsidP="00BC0001">
      <w:pPr>
        <w:numPr>
          <w:ilvl w:val="1"/>
          <w:numId w:val="8"/>
        </w:numPr>
        <w:spacing w:after="0" w:line="251" w:lineRule="auto"/>
        <w:ind w:right="606"/>
        <w:contextualSpacing/>
        <w:rPr>
          <w:rFonts w:ascii="Arial" w:hAnsi="Arial" w:cs="Arial"/>
          <w:b/>
        </w:rPr>
      </w:pPr>
      <w:r w:rsidRPr="009A7638">
        <w:rPr>
          <w:rFonts w:ascii="Arial" w:hAnsi="Arial" w:cs="Arial"/>
          <w:b/>
          <w:u w:val="single"/>
        </w:rPr>
        <w:t>Chromebooks and ProBooks</w:t>
      </w:r>
      <w:r w:rsidRPr="009A7638">
        <w:rPr>
          <w:rFonts w:ascii="Arial" w:hAnsi="Arial" w:cs="Arial"/>
          <w:b/>
        </w:rPr>
        <w:t>:</w:t>
      </w:r>
    </w:p>
    <w:p w:rsidR="00BC0001" w:rsidRDefault="00BC0001" w:rsidP="00BC0001">
      <w:pPr>
        <w:numPr>
          <w:ilvl w:val="2"/>
          <w:numId w:val="8"/>
        </w:numPr>
        <w:spacing w:after="0" w:line="251" w:lineRule="auto"/>
        <w:ind w:right="606"/>
        <w:contextualSpacing/>
        <w:rPr>
          <w:rFonts w:ascii="Arial" w:hAnsi="Arial" w:cs="Arial"/>
        </w:rPr>
      </w:pPr>
      <w:r w:rsidRPr="00466E85">
        <w:rPr>
          <w:rFonts w:ascii="Arial" w:hAnsi="Arial" w:cs="Arial"/>
        </w:rPr>
        <w:t xml:space="preserve">Considered for students in grade 4 to level 1 who have </w:t>
      </w:r>
      <w:r w:rsidR="00AA33DA" w:rsidRPr="00466E85">
        <w:rPr>
          <w:rFonts w:ascii="Arial" w:hAnsi="Arial" w:cs="Arial"/>
        </w:rPr>
        <w:t xml:space="preserve">difficulties in </w:t>
      </w:r>
      <w:r w:rsidR="004D38F3">
        <w:rPr>
          <w:rFonts w:ascii="Arial" w:hAnsi="Arial" w:cs="Arial"/>
        </w:rPr>
        <w:t xml:space="preserve">reading, </w:t>
      </w:r>
      <w:r w:rsidR="00C609BA" w:rsidRPr="00466E85">
        <w:rPr>
          <w:rFonts w:ascii="Arial" w:hAnsi="Arial" w:cs="Arial"/>
        </w:rPr>
        <w:t>written expression</w:t>
      </w:r>
      <w:r w:rsidR="00C609BA">
        <w:rPr>
          <w:rFonts w:ascii="Arial" w:hAnsi="Arial" w:cs="Arial"/>
        </w:rPr>
        <w:t xml:space="preserve"> &amp;/or</w:t>
      </w:r>
      <w:r w:rsidR="00C609BA" w:rsidRPr="00466E85">
        <w:rPr>
          <w:rFonts w:ascii="Arial" w:hAnsi="Arial" w:cs="Arial"/>
        </w:rPr>
        <w:t xml:space="preserve"> </w:t>
      </w:r>
      <w:r w:rsidR="004D38F3" w:rsidRPr="00C609BA">
        <w:rPr>
          <w:rFonts w:ascii="Arial" w:hAnsi="Arial" w:cs="Arial"/>
        </w:rPr>
        <w:t>written output</w:t>
      </w:r>
      <w:r w:rsidR="00C609BA">
        <w:rPr>
          <w:rFonts w:ascii="Arial" w:hAnsi="Arial" w:cs="Arial"/>
        </w:rPr>
        <w:t xml:space="preserve"> </w:t>
      </w:r>
      <w:r w:rsidR="00DA2049" w:rsidRPr="00466E85">
        <w:rPr>
          <w:rFonts w:ascii="Arial" w:hAnsi="Arial" w:cs="Arial"/>
        </w:rPr>
        <w:t xml:space="preserve">resulting </w:t>
      </w:r>
      <w:r w:rsidR="00AA33DA" w:rsidRPr="00466E85">
        <w:rPr>
          <w:rFonts w:ascii="Arial" w:hAnsi="Arial" w:cs="Arial"/>
        </w:rPr>
        <w:t>from the following exceptionalities:</w:t>
      </w:r>
      <w:r w:rsidRPr="00466E85">
        <w:rPr>
          <w:rFonts w:ascii="Arial" w:hAnsi="Arial" w:cs="Arial"/>
        </w:rPr>
        <w:t xml:space="preserve"> Specific Learning Disorder (SLD</w:t>
      </w:r>
      <w:r w:rsidR="009A7638" w:rsidRPr="00466E85">
        <w:rPr>
          <w:rFonts w:ascii="Arial" w:hAnsi="Arial" w:cs="Arial"/>
        </w:rPr>
        <w:t>),</w:t>
      </w:r>
      <w:r w:rsidR="00AA33DA" w:rsidRPr="00466E85">
        <w:rPr>
          <w:rFonts w:ascii="Arial" w:hAnsi="Arial" w:cs="Arial"/>
        </w:rPr>
        <w:t xml:space="preserve"> Attention Deficit Hyperactivity Disorder (ADHD), Autism Spectrum Disorder (ASD), Intellectual Disability (ID), Physical Disability or Traumatic Brain Injury (TBI)</w:t>
      </w:r>
      <w:r w:rsidR="00B74A18">
        <w:rPr>
          <w:rFonts w:ascii="Arial" w:hAnsi="Arial" w:cs="Arial"/>
        </w:rPr>
        <w:t>.</w:t>
      </w:r>
      <w:r w:rsidR="00AA33DA" w:rsidRPr="00466E85">
        <w:rPr>
          <w:rFonts w:ascii="Arial" w:hAnsi="Arial" w:cs="Arial"/>
        </w:rPr>
        <w:t xml:space="preserve"> </w:t>
      </w:r>
    </w:p>
    <w:p w:rsidR="00E154AE" w:rsidRPr="00E154AE" w:rsidRDefault="00E154AE" w:rsidP="00652D47">
      <w:pPr>
        <w:numPr>
          <w:ilvl w:val="2"/>
          <w:numId w:val="8"/>
        </w:numPr>
        <w:spacing w:after="0" w:line="251" w:lineRule="auto"/>
        <w:ind w:right="606"/>
        <w:contextualSpacing/>
        <w:rPr>
          <w:rFonts w:ascii="Arial" w:hAnsi="Arial" w:cs="Arial"/>
        </w:rPr>
      </w:pPr>
      <w:r w:rsidRPr="0080063B">
        <w:rPr>
          <w:rFonts w:ascii="Arial" w:hAnsi="Arial" w:cs="Arial"/>
          <w:bCs/>
          <w:szCs w:val="24"/>
        </w:rPr>
        <w:t>Written output difficulties must be supported by Occupational Therapist, Pediatrician or Neurologist/Neurosurgeon assessment</w:t>
      </w:r>
      <w:r>
        <w:rPr>
          <w:rFonts w:ascii="Arial" w:hAnsi="Arial" w:cs="Arial"/>
          <w:bCs/>
          <w:szCs w:val="24"/>
        </w:rPr>
        <w:t xml:space="preserve"> and comprehensive assessment</w:t>
      </w:r>
      <w:r w:rsidR="00541C84">
        <w:rPr>
          <w:rFonts w:ascii="Arial" w:hAnsi="Arial" w:cs="Arial"/>
          <w:bCs/>
          <w:szCs w:val="24"/>
        </w:rPr>
        <w:t xml:space="preserve"> </w:t>
      </w:r>
      <w:r w:rsidRPr="0080063B">
        <w:rPr>
          <w:rFonts w:ascii="Arial" w:hAnsi="Arial" w:cs="Arial"/>
          <w:bCs/>
          <w:szCs w:val="24"/>
        </w:rPr>
        <w:t>on file at school.</w:t>
      </w:r>
    </w:p>
    <w:p w:rsidR="00DA2049" w:rsidRPr="00C609BA" w:rsidRDefault="00652D47" w:rsidP="00652D47">
      <w:pPr>
        <w:numPr>
          <w:ilvl w:val="2"/>
          <w:numId w:val="8"/>
        </w:numPr>
        <w:spacing w:after="0" w:line="251" w:lineRule="auto"/>
        <w:ind w:right="606"/>
        <w:contextualSpacing/>
        <w:rPr>
          <w:rFonts w:ascii="Arial" w:hAnsi="Arial" w:cs="Arial"/>
        </w:rPr>
      </w:pPr>
      <w:r w:rsidRPr="00652D47">
        <w:rPr>
          <w:rFonts w:ascii="Arial" w:hAnsi="Arial" w:cs="Arial"/>
        </w:rPr>
        <w:t xml:space="preserve">Student’s programming must include prescribed curriculum, modified prescribed courses and/or alternate curricular courses. </w:t>
      </w:r>
      <w:r w:rsidR="00DA2049" w:rsidRPr="00466E85">
        <w:rPr>
          <w:rFonts w:ascii="Arial" w:hAnsi="Arial" w:cs="Arial"/>
        </w:rPr>
        <w:t xml:space="preserve">Applications for students on functional curriculum </w:t>
      </w:r>
      <w:r w:rsidR="00DA2049" w:rsidRPr="00466E85">
        <w:rPr>
          <w:rFonts w:ascii="Arial" w:hAnsi="Arial" w:cs="Arial"/>
          <w:b/>
        </w:rPr>
        <w:t>will not</w:t>
      </w:r>
      <w:r w:rsidR="00DA2049" w:rsidRPr="00466E85">
        <w:rPr>
          <w:rFonts w:ascii="Arial" w:hAnsi="Arial" w:cs="Arial"/>
        </w:rPr>
        <w:t xml:space="preserve"> be </w:t>
      </w:r>
      <w:r w:rsidR="00DA2049" w:rsidRPr="00C609BA">
        <w:rPr>
          <w:rFonts w:ascii="Arial" w:hAnsi="Arial" w:cs="Arial"/>
        </w:rPr>
        <w:t>considered</w:t>
      </w:r>
      <w:r w:rsidR="00B74A18" w:rsidRPr="00C609BA">
        <w:rPr>
          <w:rFonts w:ascii="Arial" w:hAnsi="Arial" w:cs="Arial"/>
        </w:rPr>
        <w:t>.</w:t>
      </w:r>
      <w:r w:rsidR="00DA2049" w:rsidRPr="00C609BA">
        <w:rPr>
          <w:rFonts w:ascii="Arial" w:hAnsi="Arial" w:cs="Arial"/>
        </w:rPr>
        <w:t xml:space="preserve"> </w:t>
      </w:r>
    </w:p>
    <w:p w:rsidR="00DA2049" w:rsidRPr="00C609BA" w:rsidRDefault="00DA2049" w:rsidP="00DA2049">
      <w:pPr>
        <w:numPr>
          <w:ilvl w:val="2"/>
          <w:numId w:val="8"/>
        </w:numPr>
        <w:spacing w:after="0" w:line="251" w:lineRule="auto"/>
        <w:ind w:right="606"/>
        <w:contextualSpacing/>
        <w:rPr>
          <w:rFonts w:ascii="Arial" w:hAnsi="Arial" w:cs="Arial"/>
        </w:rPr>
      </w:pPr>
      <w:r w:rsidRPr="00C609BA">
        <w:rPr>
          <w:rFonts w:ascii="Arial" w:hAnsi="Arial" w:cs="Arial"/>
        </w:rPr>
        <w:t xml:space="preserve">Applications for </w:t>
      </w:r>
      <w:r w:rsidRPr="00C609BA">
        <w:rPr>
          <w:rFonts w:ascii="Arial" w:hAnsi="Arial" w:cs="Arial"/>
          <w:b/>
        </w:rPr>
        <w:t xml:space="preserve">Level 1 students </w:t>
      </w:r>
      <w:r w:rsidRPr="00C609BA">
        <w:rPr>
          <w:rFonts w:ascii="Arial" w:hAnsi="Arial" w:cs="Arial"/>
        </w:rPr>
        <w:t>must be received by district by March 15</w:t>
      </w:r>
      <w:r w:rsidRPr="00C609BA">
        <w:rPr>
          <w:rFonts w:ascii="Arial" w:hAnsi="Arial" w:cs="Arial"/>
          <w:vertAlign w:val="superscript"/>
        </w:rPr>
        <w:t>th</w:t>
      </w:r>
      <w:r w:rsidRPr="00C609BA">
        <w:rPr>
          <w:rFonts w:ascii="Arial" w:hAnsi="Arial" w:cs="Arial"/>
        </w:rPr>
        <w:t xml:space="preserve"> in order to be considered.</w:t>
      </w:r>
      <w:r w:rsidR="00EC766C" w:rsidRPr="00C609BA">
        <w:rPr>
          <w:rFonts w:ascii="Arial" w:hAnsi="Arial" w:cs="Arial"/>
        </w:rPr>
        <w:t xml:space="preserve"> EECD must </w:t>
      </w:r>
      <w:r w:rsidR="004D38F3" w:rsidRPr="00C609BA">
        <w:rPr>
          <w:rFonts w:ascii="Arial" w:hAnsi="Arial" w:cs="Arial"/>
        </w:rPr>
        <w:t xml:space="preserve">receive </w:t>
      </w:r>
      <w:r w:rsidR="00EC766C" w:rsidRPr="00C609BA">
        <w:rPr>
          <w:rFonts w:ascii="Arial" w:hAnsi="Arial" w:cs="Arial"/>
        </w:rPr>
        <w:t xml:space="preserve">all information required to approve application </w:t>
      </w:r>
      <w:r w:rsidR="004D38F3" w:rsidRPr="00C609BA">
        <w:rPr>
          <w:rFonts w:ascii="Arial" w:hAnsi="Arial" w:cs="Arial"/>
        </w:rPr>
        <w:t>no later than</w:t>
      </w:r>
      <w:r w:rsidR="00EC766C" w:rsidRPr="00C609BA">
        <w:rPr>
          <w:rFonts w:ascii="Arial" w:hAnsi="Arial" w:cs="Arial"/>
        </w:rPr>
        <w:t xml:space="preserve"> April 15</w:t>
      </w:r>
      <w:r w:rsidR="00EC766C" w:rsidRPr="00C609BA">
        <w:rPr>
          <w:rFonts w:ascii="Arial" w:hAnsi="Arial" w:cs="Arial"/>
          <w:vertAlign w:val="superscript"/>
        </w:rPr>
        <w:t>th</w:t>
      </w:r>
      <w:r w:rsidR="00EC766C" w:rsidRPr="00C609BA">
        <w:rPr>
          <w:rFonts w:ascii="Arial" w:hAnsi="Arial" w:cs="Arial"/>
        </w:rPr>
        <w:t xml:space="preserve"> of current school year.  </w:t>
      </w:r>
    </w:p>
    <w:p w:rsidR="009A7638" w:rsidRPr="00466E85" w:rsidRDefault="009A7638" w:rsidP="00DA2049">
      <w:pPr>
        <w:numPr>
          <w:ilvl w:val="2"/>
          <w:numId w:val="8"/>
        </w:numPr>
        <w:spacing w:after="0" w:line="251" w:lineRule="auto"/>
        <w:ind w:right="606"/>
        <w:contextualSpacing/>
        <w:rPr>
          <w:rFonts w:ascii="Arial" w:hAnsi="Arial" w:cs="Arial"/>
        </w:rPr>
      </w:pPr>
      <w:r w:rsidRPr="00466E85">
        <w:rPr>
          <w:rFonts w:ascii="Arial" w:hAnsi="Arial" w:cs="Arial"/>
        </w:rPr>
        <w:t xml:space="preserve">Students with reading difficulties must have alternate format materials (AFM) provided as an accommodation and an active </w:t>
      </w:r>
      <w:hyperlink r:id="rId11" w:history="1">
        <w:r w:rsidRPr="00466E85">
          <w:rPr>
            <w:rStyle w:val="Hyperlink"/>
            <w:rFonts w:ascii="Arial" w:hAnsi="Arial" w:cs="Arial"/>
          </w:rPr>
          <w:t>AFM-NL</w:t>
        </w:r>
      </w:hyperlink>
      <w:r w:rsidRPr="00466E85">
        <w:rPr>
          <w:rFonts w:ascii="Arial" w:hAnsi="Arial" w:cs="Arial"/>
        </w:rPr>
        <w:t xml:space="preserve"> account.</w:t>
      </w:r>
    </w:p>
    <w:p w:rsidR="00BC0001" w:rsidRPr="00466E85" w:rsidRDefault="00BC0001" w:rsidP="00BC0001">
      <w:pPr>
        <w:numPr>
          <w:ilvl w:val="1"/>
          <w:numId w:val="8"/>
        </w:numPr>
        <w:spacing w:after="0" w:line="251" w:lineRule="auto"/>
        <w:ind w:right="606"/>
        <w:contextualSpacing/>
        <w:rPr>
          <w:rFonts w:ascii="Arial" w:hAnsi="Arial" w:cs="Arial"/>
          <w:b/>
        </w:rPr>
      </w:pPr>
      <w:r w:rsidRPr="00466E85">
        <w:rPr>
          <w:rFonts w:ascii="Arial" w:hAnsi="Arial" w:cs="Arial"/>
          <w:b/>
          <w:u w:val="single"/>
        </w:rPr>
        <w:t>Read and Write for Google (RWG)</w:t>
      </w:r>
      <w:r w:rsidRPr="00466E85">
        <w:rPr>
          <w:rFonts w:ascii="Arial" w:hAnsi="Arial" w:cs="Arial"/>
          <w:b/>
        </w:rPr>
        <w:t>:</w:t>
      </w:r>
    </w:p>
    <w:p w:rsidR="00AA33DA" w:rsidRDefault="00BC0001" w:rsidP="00AA33DA">
      <w:pPr>
        <w:numPr>
          <w:ilvl w:val="2"/>
          <w:numId w:val="8"/>
        </w:numPr>
        <w:spacing w:after="0" w:line="251" w:lineRule="auto"/>
        <w:ind w:right="606"/>
        <w:contextualSpacing/>
        <w:rPr>
          <w:rFonts w:ascii="Arial" w:hAnsi="Arial" w:cs="Arial"/>
        </w:rPr>
      </w:pPr>
      <w:r w:rsidRPr="00466E85">
        <w:rPr>
          <w:rFonts w:ascii="Arial" w:hAnsi="Arial" w:cs="Arial"/>
        </w:rPr>
        <w:t xml:space="preserve">Considered for students in grade 4 and higher who have </w:t>
      </w:r>
      <w:r w:rsidR="00AA33DA" w:rsidRPr="00466E85">
        <w:rPr>
          <w:rFonts w:ascii="Arial" w:hAnsi="Arial" w:cs="Arial"/>
        </w:rPr>
        <w:t xml:space="preserve">difficulties in </w:t>
      </w:r>
      <w:r w:rsidR="004D38F3">
        <w:rPr>
          <w:rFonts w:ascii="Arial" w:hAnsi="Arial" w:cs="Arial"/>
        </w:rPr>
        <w:t xml:space="preserve">reading, </w:t>
      </w:r>
      <w:r w:rsidR="004D38F3" w:rsidRPr="00FA70A8">
        <w:rPr>
          <w:rFonts w:ascii="Arial" w:hAnsi="Arial" w:cs="Arial"/>
        </w:rPr>
        <w:t>written output &amp;/or</w:t>
      </w:r>
      <w:r w:rsidR="004D38F3">
        <w:rPr>
          <w:rFonts w:ascii="Arial" w:hAnsi="Arial" w:cs="Arial"/>
        </w:rPr>
        <w:t xml:space="preserve"> </w:t>
      </w:r>
      <w:r w:rsidR="00AA33DA" w:rsidRPr="00466E85">
        <w:rPr>
          <w:rFonts w:ascii="Arial" w:hAnsi="Arial" w:cs="Arial"/>
        </w:rPr>
        <w:t xml:space="preserve">written expression </w:t>
      </w:r>
      <w:r w:rsidR="00316C42" w:rsidRPr="00466E85">
        <w:rPr>
          <w:rFonts w:ascii="Arial" w:hAnsi="Arial" w:cs="Arial"/>
        </w:rPr>
        <w:t>result</w:t>
      </w:r>
      <w:r w:rsidR="00AA33DA" w:rsidRPr="00466E85">
        <w:rPr>
          <w:rFonts w:ascii="Arial" w:hAnsi="Arial" w:cs="Arial"/>
        </w:rPr>
        <w:t xml:space="preserve">ing from the following exceptionalities: SLD, ADHD, ASD, ID, Physical Disability or TBI.  </w:t>
      </w:r>
    </w:p>
    <w:p w:rsidR="00E154AE" w:rsidRPr="00E154AE" w:rsidRDefault="00E154AE" w:rsidP="00E154AE">
      <w:pPr>
        <w:numPr>
          <w:ilvl w:val="2"/>
          <w:numId w:val="8"/>
        </w:numPr>
        <w:spacing w:after="0" w:line="251" w:lineRule="auto"/>
        <w:ind w:right="606"/>
        <w:contextualSpacing/>
        <w:rPr>
          <w:rFonts w:ascii="Arial" w:hAnsi="Arial" w:cs="Arial"/>
        </w:rPr>
      </w:pPr>
      <w:r w:rsidRPr="0080063B">
        <w:rPr>
          <w:rFonts w:ascii="Arial" w:hAnsi="Arial" w:cs="Arial"/>
          <w:bCs/>
          <w:szCs w:val="24"/>
        </w:rPr>
        <w:t>Written output difficulties must be supported by Occupational Therapist, Pediatrician or Neurologist/Neurosurgeon assessment</w:t>
      </w:r>
      <w:r>
        <w:rPr>
          <w:rFonts w:ascii="Arial" w:hAnsi="Arial" w:cs="Arial"/>
          <w:bCs/>
          <w:szCs w:val="24"/>
        </w:rPr>
        <w:t xml:space="preserve"> and comprehensive assessment</w:t>
      </w:r>
      <w:r w:rsidR="00541C84">
        <w:rPr>
          <w:rFonts w:ascii="Arial" w:hAnsi="Arial" w:cs="Arial"/>
          <w:bCs/>
          <w:szCs w:val="24"/>
        </w:rPr>
        <w:t xml:space="preserve"> </w:t>
      </w:r>
      <w:r w:rsidRPr="0080063B">
        <w:rPr>
          <w:rFonts w:ascii="Arial" w:hAnsi="Arial" w:cs="Arial"/>
          <w:bCs/>
          <w:szCs w:val="24"/>
        </w:rPr>
        <w:t>on file at school.</w:t>
      </w:r>
    </w:p>
    <w:p w:rsidR="00BC0001" w:rsidRPr="00466E85" w:rsidRDefault="00BC0001" w:rsidP="006B22E6">
      <w:pPr>
        <w:numPr>
          <w:ilvl w:val="2"/>
          <w:numId w:val="8"/>
        </w:numPr>
        <w:spacing w:after="0" w:line="251" w:lineRule="auto"/>
        <w:ind w:right="606"/>
        <w:contextualSpacing/>
        <w:rPr>
          <w:rFonts w:ascii="Arial" w:hAnsi="Arial" w:cs="Arial"/>
        </w:rPr>
      </w:pPr>
      <w:r w:rsidRPr="00466E85">
        <w:rPr>
          <w:rFonts w:ascii="Arial" w:hAnsi="Arial" w:cs="Arial"/>
        </w:rPr>
        <w:t xml:space="preserve">If approved, a Chrome extension attached to the student’s district email account will be provided. </w:t>
      </w:r>
    </w:p>
    <w:p w:rsidR="009A7638" w:rsidRPr="00466E85" w:rsidRDefault="00BC0001" w:rsidP="00BC0001">
      <w:pPr>
        <w:numPr>
          <w:ilvl w:val="2"/>
          <w:numId w:val="8"/>
        </w:numPr>
        <w:spacing w:after="0" w:line="251" w:lineRule="auto"/>
        <w:ind w:right="606"/>
        <w:contextualSpacing/>
        <w:rPr>
          <w:rFonts w:ascii="Arial" w:hAnsi="Arial" w:cs="Arial"/>
        </w:rPr>
      </w:pPr>
      <w:r w:rsidRPr="00466E85">
        <w:rPr>
          <w:rFonts w:ascii="Arial" w:hAnsi="Arial" w:cs="Arial"/>
        </w:rPr>
        <w:t>A desktop version of Read and Write is included as part of RWG.</w:t>
      </w:r>
    </w:p>
    <w:p w:rsidR="00BC0001" w:rsidRPr="00466E85" w:rsidRDefault="009A7638" w:rsidP="009A7638">
      <w:pPr>
        <w:numPr>
          <w:ilvl w:val="2"/>
          <w:numId w:val="8"/>
        </w:numPr>
        <w:spacing w:after="0" w:line="251" w:lineRule="auto"/>
        <w:ind w:right="606"/>
        <w:contextualSpacing/>
        <w:rPr>
          <w:rFonts w:ascii="Arial" w:hAnsi="Arial" w:cs="Arial"/>
        </w:rPr>
      </w:pPr>
      <w:r w:rsidRPr="00466E85">
        <w:rPr>
          <w:rFonts w:ascii="Arial" w:hAnsi="Arial" w:cs="Arial"/>
        </w:rPr>
        <w:t xml:space="preserve">Students with reading difficulties must have alternate format materials (AFM) provided as an accommodation and an active </w:t>
      </w:r>
      <w:hyperlink r:id="rId12" w:history="1">
        <w:r w:rsidRPr="00466E85">
          <w:rPr>
            <w:rStyle w:val="Hyperlink"/>
            <w:rFonts w:ascii="Arial" w:hAnsi="Arial" w:cs="Arial"/>
          </w:rPr>
          <w:t>AFM-NL</w:t>
        </w:r>
      </w:hyperlink>
      <w:r w:rsidRPr="00466E85">
        <w:rPr>
          <w:rFonts w:ascii="Arial" w:hAnsi="Arial" w:cs="Arial"/>
        </w:rPr>
        <w:t xml:space="preserve"> account.</w:t>
      </w:r>
    </w:p>
    <w:p w:rsidR="00BC0001" w:rsidRPr="00466E85" w:rsidRDefault="00BC0001" w:rsidP="00BC0001">
      <w:pPr>
        <w:numPr>
          <w:ilvl w:val="1"/>
          <w:numId w:val="8"/>
        </w:numPr>
        <w:spacing w:after="0" w:line="251" w:lineRule="auto"/>
        <w:ind w:right="606"/>
        <w:contextualSpacing/>
        <w:rPr>
          <w:rFonts w:ascii="Arial" w:hAnsi="Arial" w:cs="Arial"/>
          <w:b/>
        </w:rPr>
      </w:pPr>
      <w:r w:rsidRPr="00466E85">
        <w:rPr>
          <w:rFonts w:ascii="Arial" w:hAnsi="Arial" w:cs="Arial"/>
          <w:b/>
          <w:u w:val="single"/>
        </w:rPr>
        <w:t>EquatiO for Google</w:t>
      </w:r>
      <w:r w:rsidRPr="00466E85">
        <w:rPr>
          <w:rFonts w:ascii="Arial" w:hAnsi="Arial" w:cs="Arial"/>
          <w:b/>
        </w:rPr>
        <w:t>:</w:t>
      </w:r>
    </w:p>
    <w:p w:rsidR="009A7638" w:rsidRPr="00466E85" w:rsidRDefault="00BC0001" w:rsidP="00316C42">
      <w:pPr>
        <w:numPr>
          <w:ilvl w:val="2"/>
          <w:numId w:val="8"/>
        </w:numPr>
        <w:spacing w:after="0" w:line="251" w:lineRule="auto"/>
        <w:ind w:right="606"/>
        <w:contextualSpacing/>
        <w:rPr>
          <w:rFonts w:ascii="Arial" w:hAnsi="Arial" w:cs="Arial"/>
        </w:rPr>
      </w:pPr>
      <w:r w:rsidRPr="00466E85">
        <w:rPr>
          <w:rFonts w:ascii="Arial" w:hAnsi="Arial" w:cs="Arial"/>
        </w:rPr>
        <w:t xml:space="preserve">Considered for students in grade 4 and higher </w:t>
      </w:r>
      <w:r w:rsidR="009A7638" w:rsidRPr="00466E85">
        <w:rPr>
          <w:rFonts w:ascii="Arial" w:hAnsi="Arial" w:cs="Arial"/>
        </w:rPr>
        <w:t xml:space="preserve">who have difficulties in reading, </w:t>
      </w:r>
      <w:r w:rsidR="004D38F3" w:rsidRPr="00FA70A8">
        <w:rPr>
          <w:rFonts w:ascii="Arial" w:hAnsi="Arial" w:cs="Arial"/>
        </w:rPr>
        <w:t>written output,</w:t>
      </w:r>
      <w:r w:rsidR="004D38F3">
        <w:rPr>
          <w:rFonts w:ascii="Arial" w:hAnsi="Arial" w:cs="Arial"/>
        </w:rPr>
        <w:t xml:space="preserve"> </w:t>
      </w:r>
      <w:r w:rsidR="009A7638" w:rsidRPr="00466E85">
        <w:rPr>
          <w:rFonts w:ascii="Arial" w:hAnsi="Arial" w:cs="Arial"/>
        </w:rPr>
        <w:t xml:space="preserve">written expression and/or math </w:t>
      </w:r>
      <w:r w:rsidR="00316C42" w:rsidRPr="00466E85">
        <w:rPr>
          <w:rFonts w:ascii="Arial" w:hAnsi="Arial" w:cs="Arial"/>
        </w:rPr>
        <w:t>resulting</w:t>
      </w:r>
      <w:r w:rsidR="009A7638" w:rsidRPr="00466E85">
        <w:rPr>
          <w:rFonts w:ascii="Arial" w:hAnsi="Arial" w:cs="Arial"/>
        </w:rPr>
        <w:t xml:space="preserve"> from the following exceptionalities: SLD, ADHD, ASD, ID, Physical Disability or TBI.  </w:t>
      </w:r>
    </w:p>
    <w:p w:rsidR="00E154AE" w:rsidRPr="00E154AE" w:rsidRDefault="00E154AE" w:rsidP="00E154AE">
      <w:pPr>
        <w:numPr>
          <w:ilvl w:val="2"/>
          <w:numId w:val="8"/>
        </w:numPr>
        <w:spacing w:after="0" w:line="251" w:lineRule="auto"/>
        <w:ind w:right="606"/>
        <w:contextualSpacing/>
        <w:rPr>
          <w:rFonts w:ascii="Arial" w:hAnsi="Arial" w:cs="Arial"/>
        </w:rPr>
      </w:pPr>
      <w:r w:rsidRPr="0080063B">
        <w:rPr>
          <w:rFonts w:ascii="Arial" w:hAnsi="Arial" w:cs="Arial"/>
          <w:bCs/>
          <w:szCs w:val="24"/>
        </w:rPr>
        <w:t>Written output difficulties must be supported by Occupational Therapist, Pediatrician or Neurologist/Neurosurgeon assessment</w:t>
      </w:r>
      <w:r>
        <w:rPr>
          <w:rFonts w:ascii="Arial" w:hAnsi="Arial" w:cs="Arial"/>
          <w:bCs/>
          <w:szCs w:val="24"/>
        </w:rPr>
        <w:t xml:space="preserve"> and comprehensive assessment</w:t>
      </w:r>
      <w:r w:rsidR="00541C84">
        <w:rPr>
          <w:rFonts w:ascii="Arial" w:hAnsi="Arial" w:cs="Arial"/>
          <w:bCs/>
          <w:szCs w:val="24"/>
        </w:rPr>
        <w:t xml:space="preserve"> </w:t>
      </w:r>
      <w:r w:rsidRPr="0080063B">
        <w:rPr>
          <w:rFonts w:ascii="Arial" w:hAnsi="Arial" w:cs="Arial"/>
          <w:bCs/>
          <w:szCs w:val="24"/>
        </w:rPr>
        <w:t>on file at school.</w:t>
      </w:r>
    </w:p>
    <w:p w:rsidR="00BC0001" w:rsidRPr="00466E85" w:rsidRDefault="00BC0001" w:rsidP="00BC0001">
      <w:pPr>
        <w:numPr>
          <w:ilvl w:val="2"/>
          <w:numId w:val="8"/>
        </w:numPr>
        <w:spacing w:after="0" w:line="251" w:lineRule="auto"/>
        <w:ind w:right="606"/>
        <w:contextualSpacing/>
        <w:rPr>
          <w:rFonts w:ascii="Arial" w:hAnsi="Arial" w:cs="Arial"/>
        </w:rPr>
      </w:pPr>
      <w:r w:rsidRPr="00466E85">
        <w:rPr>
          <w:rFonts w:ascii="Arial" w:hAnsi="Arial" w:cs="Arial"/>
        </w:rPr>
        <w:t>If approved, a Chrome extension attached to the student’s district email account will be provided.</w:t>
      </w:r>
    </w:p>
    <w:p w:rsidR="009A7638" w:rsidRPr="00466E85" w:rsidRDefault="009A7638" w:rsidP="009A7638">
      <w:pPr>
        <w:numPr>
          <w:ilvl w:val="2"/>
          <w:numId w:val="8"/>
        </w:numPr>
        <w:spacing w:after="0" w:line="251" w:lineRule="auto"/>
        <w:ind w:right="606"/>
        <w:contextualSpacing/>
        <w:rPr>
          <w:rFonts w:ascii="Arial" w:hAnsi="Arial" w:cs="Arial"/>
        </w:rPr>
      </w:pPr>
      <w:r w:rsidRPr="00466E85">
        <w:rPr>
          <w:rFonts w:ascii="Arial" w:hAnsi="Arial" w:cs="Arial"/>
        </w:rPr>
        <w:t xml:space="preserve">Students with reading difficulties must have alternate format materials (AFM) provided as an accommodation and an active </w:t>
      </w:r>
      <w:hyperlink r:id="rId13" w:history="1">
        <w:r w:rsidRPr="00466E85">
          <w:rPr>
            <w:rStyle w:val="Hyperlink"/>
            <w:rFonts w:ascii="Arial" w:hAnsi="Arial" w:cs="Arial"/>
          </w:rPr>
          <w:t>AFM-NL</w:t>
        </w:r>
      </w:hyperlink>
      <w:r w:rsidRPr="00466E85">
        <w:rPr>
          <w:rFonts w:ascii="Arial" w:hAnsi="Arial" w:cs="Arial"/>
        </w:rPr>
        <w:t xml:space="preserve"> account.</w:t>
      </w:r>
    </w:p>
    <w:p w:rsidR="00A43C3E" w:rsidRPr="00892A32" w:rsidRDefault="00A43C3E" w:rsidP="00A43C3E">
      <w:pPr>
        <w:numPr>
          <w:ilvl w:val="1"/>
          <w:numId w:val="8"/>
        </w:numPr>
        <w:spacing w:after="0" w:line="251" w:lineRule="auto"/>
        <w:ind w:right="606"/>
        <w:contextualSpacing/>
        <w:rPr>
          <w:rFonts w:ascii="Arial" w:hAnsi="Arial" w:cs="Arial"/>
          <w:b/>
          <w:u w:val="single"/>
        </w:rPr>
      </w:pPr>
      <w:r w:rsidRPr="00892A32">
        <w:rPr>
          <w:rFonts w:ascii="Arial" w:hAnsi="Arial" w:cs="Arial"/>
          <w:b/>
          <w:u w:val="single"/>
        </w:rPr>
        <w:t>Tobii Dynavox Eye Gaze System:</w:t>
      </w:r>
    </w:p>
    <w:p w:rsidR="00A43C3E" w:rsidRPr="00466E85" w:rsidRDefault="00A43C3E" w:rsidP="00A43C3E">
      <w:pPr>
        <w:numPr>
          <w:ilvl w:val="2"/>
          <w:numId w:val="8"/>
        </w:numPr>
        <w:spacing w:after="0" w:line="251" w:lineRule="auto"/>
        <w:ind w:right="606"/>
        <w:contextualSpacing/>
        <w:rPr>
          <w:rFonts w:ascii="Arial" w:hAnsi="Arial" w:cs="Arial"/>
        </w:rPr>
      </w:pPr>
      <w:r w:rsidRPr="00466E85">
        <w:rPr>
          <w:rFonts w:ascii="Arial" w:hAnsi="Arial" w:cs="Arial"/>
        </w:rPr>
        <w:t>Considered for students who are non-verbal, or who have very limited functional verbal communication AND</w:t>
      </w:r>
      <w:r w:rsidR="00284510" w:rsidRPr="00466E85">
        <w:rPr>
          <w:rFonts w:ascii="Arial" w:hAnsi="Arial" w:cs="Arial"/>
        </w:rPr>
        <w:t xml:space="preserve"> have a physical disability which interferes with their ability to use of other forms of </w:t>
      </w:r>
      <w:r w:rsidR="004D38F3">
        <w:rPr>
          <w:rFonts w:ascii="Arial" w:hAnsi="Arial" w:cs="Arial"/>
        </w:rPr>
        <w:t>AT</w:t>
      </w:r>
      <w:r w:rsidR="00284510" w:rsidRPr="00466E85">
        <w:rPr>
          <w:rFonts w:ascii="Arial" w:hAnsi="Arial" w:cs="Arial"/>
        </w:rPr>
        <w:t xml:space="preserve"> to communicate.</w:t>
      </w:r>
      <w:r w:rsidRPr="00466E85">
        <w:rPr>
          <w:rFonts w:ascii="Arial" w:hAnsi="Arial" w:cs="Arial"/>
        </w:rPr>
        <w:t xml:space="preserve">  </w:t>
      </w:r>
    </w:p>
    <w:p w:rsidR="00284510" w:rsidRDefault="00284510" w:rsidP="00284510">
      <w:pPr>
        <w:pStyle w:val="ListParagraph"/>
        <w:numPr>
          <w:ilvl w:val="2"/>
          <w:numId w:val="8"/>
        </w:numPr>
        <w:rPr>
          <w:rFonts w:ascii="Arial" w:hAnsi="Arial" w:cs="Arial"/>
        </w:rPr>
      </w:pPr>
      <w:r w:rsidRPr="00466E85">
        <w:rPr>
          <w:rFonts w:ascii="Arial" w:hAnsi="Arial" w:cs="Arial"/>
        </w:rPr>
        <w:t>Applications must be supported by a recent district Speech-Language Pathologist report (within 1 year).</w:t>
      </w:r>
    </w:p>
    <w:p w:rsidR="00FA70A8" w:rsidRPr="00466E85" w:rsidRDefault="00FA70A8" w:rsidP="00FA70A8">
      <w:pPr>
        <w:pStyle w:val="ListParagraph"/>
        <w:ind w:left="1800" w:firstLine="0"/>
        <w:rPr>
          <w:rFonts w:ascii="Arial" w:hAnsi="Arial" w:cs="Arial"/>
        </w:rPr>
      </w:pPr>
    </w:p>
    <w:p w:rsidR="00A43C3E" w:rsidRPr="00892A32" w:rsidRDefault="00A43C3E" w:rsidP="00A43C3E">
      <w:pPr>
        <w:numPr>
          <w:ilvl w:val="1"/>
          <w:numId w:val="8"/>
        </w:numPr>
        <w:spacing w:after="0" w:line="251" w:lineRule="auto"/>
        <w:ind w:right="606"/>
        <w:contextualSpacing/>
        <w:rPr>
          <w:rFonts w:ascii="Arial" w:hAnsi="Arial" w:cs="Arial"/>
          <w:b/>
          <w:u w:val="single"/>
        </w:rPr>
      </w:pPr>
      <w:r w:rsidRPr="00892A32">
        <w:rPr>
          <w:rFonts w:ascii="Arial" w:hAnsi="Arial" w:cs="Arial"/>
          <w:b/>
          <w:u w:val="single"/>
        </w:rPr>
        <w:t>Hushh-ups, Soundfiled Systems &amp;</w:t>
      </w:r>
      <w:r w:rsidR="00C776A0" w:rsidRPr="00892A32">
        <w:rPr>
          <w:rFonts w:ascii="Arial" w:hAnsi="Arial" w:cs="Arial"/>
          <w:b/>
          <w:u w:val="single"/>
        </w:rPr>
        <w:t xml:space="preserve"> Personal FM Systems</w:t>
      </w:r>
    </w:p>
    <w:p w:rsidR="00C776A0" w:rsidRPr="00466E85" w:rsidRDefault="00C776A0" w:rsidP="00C776A0">
      <w:pPr>
        <w:numPr>
          <w:ilvl w:val="2"/>
          <w:numId w:val="8"/>
        </w:numPr>
        <w:spacing w:after="0" w:line="251" w:lineRule="auto"/>
        <w:ind w:right="606"/>
        <w:contextualSpacing/>
        <w:rPr>
          <w:rFonts w:ascii="Arial" w:hAnsi="Arial" w:cs="Arial"/>
        </w:rPr>
      </w:pPr>
      <w:r w:rsidRPr="00466E85">
        <w:rPr>
          <w:rFonts w:ascii="Arial" w:hAnsi="Arial" w:cs="Arial"/>
        </w:rPr>
        <w:t>Considered for students with hearing loss.</w:t>
      </w:r>
    </w:p>
    <w:p w:rsidR="00196821" w:rsidRPr="00466E85" w:rsidRDefault="00C776A0" w:rsidP="00196821">
      <w:pPr>
        <w:numPr>
          <w:ilvl w:val="2"/>
          <w:numId w:val="8"/>
        </w:numPr>
        <w:spacing w:after="0" w:line="251" w:lineRule="auto"/>
        <w:ind w:right="606"/>
        <w:contextualSpacing/>
        <w:rPr>
          <w:rFonts w:ascii="Arial" w:hAnsi="Arial" w:cs="Arial"/>
        </w:rPr>
      </w:pPr>
      <w:r w:rsidRPr="00466E85">
        <w:rPr>
          <w:rFonts w:ascii="Arial" w:hAnsi="Arial" w:cs="Arial"/>
        </w:rPr>
        <w:t>Recommendation by Teacher/Itinerant for DHH connected to student required.</w:t>
      </w:r>
    </w:p>
    <w:p w:rsidR="002D268C" w:rsidRPr="00466E85" w:rsidRDefault="002D268C" w:rsidP="002D268C">
      <w:pPr>
        <w:numPr>
          <w:ilvl w:val="2"/>
          <w:numId w:val="8"/>
        </w:numPr>
        <w:spacing w:after="0" w:line="251" w:lineRule="auto"/>
        <w:ind w:right="606"/>
        <w:contextualSpacing/>
        <w:rPr>
          <w:rFonts w:ascii="Arial" w:hAnsi="Arial" w:cs="Arial"/>
        </w:rPr>
      </w:pPr>
      <w:r w:rsidRPr="00466E85">
        <w:rPr>
          <w:rFonts w:ascii="Arial" w:hAnsi="Arial" w:cs="Arial"/>
        </w:rPr>
        <w:t xml:space="preserve">Hushh-ups must be transferred to new classrooms as student moves within the school. </w:t>
      </w:r>
    </w:p>
    <w:p w:rsidR="002D268C" w:rsidRPr="00466E85" w:rsidRDefault="002D268C" w:rsidP="002D268C">
      <w:pPr>
        <w:pStyle w:val="ListParagraph"/>
        <w:numPr>
          <w:ilvl w:val="2"/>
          <w:numId w:val="8"/>
        </w:numPr>
        <w:rPr>
          <w:rFonts w:ascii="Arial" w:hAnsi="Arial" w:cs="Arial"/>
        </w:rPr>
      </w:pPr>
      <w:r w:rsidRPr="00466E85">
        <w:rPr>
          <w:rFonts w:ascii="Arial" w:hAnsi="Arial" w:cs="Arial"/>
        </w:rPr>
        <w:t xml:space="preserve">If Hushh-ups require replacement and are more than 3 years old OR the student is changing schools and the new school does not have Hushh-ups available for use, a request for replacement Hushh-ups may be submitted using Hushh-ups request form.    </w:t>
      </w:r>
    </w:p>
    <w:p w:rsidR="00196821" w:rsidRPr="00466E85" w:rsidRDefault="00196821" w:rsidP="00196821">
      <w:pPr>
        <w:spacing w:after="0" w:line="251" w:lineRule="auto"/>
        <w:ind w:left="1800" w:right="606" w:firstLine="0"/>
        <w:contextualSpacing/>
        <w:rPr>
          <w:rFonts w:ascii="Arial" w:hAnsi="Arial" w:cs="Arial"/>
        </w:rPr>
      </w:pPr>
    </w:p>
    <w:p w:rsidR="00196821" w:rsidRPr="00466E85" w:rsidRDefault="00316C42" w:rsidP="00196821">
      <w:pPr>
        <w:numPr>
          <w:ilvl w:val="0"/>
          <w:numId w:val="8"/>
        </w:numPr>
        <w:spacing w:after="0" w:line="251" w:lineRule="auto"/>
        <w:ind w:right="606"/>
        <w:contextualSpacing/>
        <w:rPr>
          <w:rFonts w:ascii="Arial" w:hAnsi="Arial" w:cs="Arial"/>
        </w:rPr>
      </w:pPr>
      <w:r w:rsidRPr="00466E85">
        <w:rPr>
          <w:rFonts w:ascii="Arial" w:hAnsi="Arial" w:cs="Arial"/>
        </w:rPr>
        <w:t xml:space="preserve">Student-specific devices deployed by EECD may be eligible for evergreening (replacement): </w:t>
      </w:r>
    </w:p>
    <w:p w:rsidR="00316C42" w:rsidRPr="00466E85" w:rsidRDefault="00316C42" w:rsidP="00196821">
      <w:pPr>
        <w:numPr>
          <w:ilvl w:val="1"/>
          <w:numId w:val="8"/>
        </w:numPr>
        <w:spacing w:after="0" w:line="251" w:lineRule="auto"/>
        <w:ind w:right="606"/>
        <w:contextualSpacing/>
        <w:rPr>
          <w:rFonts w:ascii="Arial" w:hAnsi="Arial" w:cs="Arial"/>
        </w:rPr>
      </w:pPr>
      <w:r w:rsidRPr="00466E85">
        <w:rPr>
          <w:rFonts w:ascii="Arial" w:hAnsi="Arial" w:cs="Arial"/>
        </w:rPr>
        <w:t>If AT is</w:t>
      </w:r>
      <w:r w:rsidRPr="00466E85">
        <w:rPr>
          <w:rFonts w:ascii="Arial" w:hAnsi="Arial" w:cs="Arial"/>
          <w:b/>
          <w:bCs/>
        </w:rPr>
        <w:t xml:space="preserve"> </w:t>
      </w:r>
      <w:r w:rsidRPr="00466E85">
        <w:rPr>
          <w:rFonts w:ascii="Arial" w:hAnsi="Arial" w:cs="Arial"/>
        </w:rPr>
        <w:t xml:space="preserve">not functioning properly </w:t>
      </w:r>
      <w:r w:rsidRPr="00466E85">
        <w:rPr>
          <w:rFonts w:ascii="Arial" w:hAnsi="Arial" w:cs="Arial"/>
          <w:b/>
          <w:bCs/>
        </w:rPr>
        <w:t>OR</w:t>
      </w:r>
      <w:r w:rsidRPr="00466E85">
        <w:rPr>
          <w:rFonts w:ascii="Arial" w:hAnsi="Arial" w:cs="Arial"/>
        </w:rPr>
        <w:t xml:space="preserve"> is unable to update the required software/App. (In this case, the school must have the credentials required to transfer the software/App to a new device). </w:t>
      </w:r>
    </w:p>
    <w:p w:rsidR="0037110C" w:rsidRPr="00652D47" w:rsidRDefault="00316C42" w:rsidP="00652D47">
      <w:pPr>
        <w:pStyle w:val="ListParagraph"/>
        <w:numPr>
          <w:ilvl w:val="1"/>
          <w:numId w:val="8"/>
        </w:numPr>
        <w:spacing w:after="0" w:line="251" w:lineRule="auto"/>
        <w:ind w:right="606"/>
        <w:rPr>
          <w:rFonts w:ascii="Arial" w:hAnsi="Arial" w:cs="Arial"/>
        </w:rPr>
      </w:pPr>
      <w:r w:rsidRPr="00652D47">
        <w:rPr>
          <w:rFonts w:ascii="Arial" w:hAnsi="Arial" w:cs="Arial"/>
        </w:rPr>
        <w:t>Device must also be:  </w:t>
      </w:r>
    </w:p>
    <w:p w:rsidR="00316C42" w:rsidRPr="00466E85" w:rsidRDefault="009A7638" w:rsidP="0037110C">
      <w:pPr>
        <w:pStyle w:val="ListParagraph"/>
        <w:numPr>
          <w:ilvl w:val="2"/>
          <w:numId w:val="8"/>
        </w:numPr>
        <w:spacing w:after="0" w:line="251" w:lineRule="auto"/>
        <w:ind w:right="606"/>
        <w:rPr>
          <w:rFonts w:ascii="Arial" w:hAnsi="Arial" w:cs="Arial"/>
        </w:rPr>
      </w:pPr>
      <w:r w:rsidRPr="00466E85">
        <w:rPr>
          <w:rFonts w:ascii="Arial" w:hAnsi="Arial" w:cs="Arial"/>
          <w:szCs w:val="24"/>
        </w:rPr>
        <w:t>More than 2 yrs old (ProBook/Chromebook</w:t>
      </w:r>
      <w:r w:rsidR="0037110C" w:rsidRPr="00466E85">
        <w:rPr>
          <w:rFonts w:ascii="Arial" w:hAnsi="Arial" w:cs="Arial"/>
          <w:szCs w:val="24"/>
        </w:rPr>
        <w:t>, DHH equipment</w:t>
      </w:r>
      <w:r w:rsidRPr="00466E85">
        <w:rPr>
          <w:rFonts w:ascii="Arial" w:hAnsi="Arial" w:cs="Arial"/>
          <w:szCs w:val="24"/>
        </w:rPr>
        <w:t xml:space="preserve">); </w:t>
      </w:r>
    </w:p>
    <w:p w:rsidR="00196821" w:rsidRPr="00466E85" w:rsidRDefault="00316C42" w:rsidP="00316C42">
      <w:pPr>
        <w:numPr>
          <w:ilvl w:val="2"/>
          <w:numId w:val="8"/>
        </w:numPr>
        <w:spacing w:after="0" w:line="251" w:lineRule="auto"/>
        <w:ind w:right="606"/>
        <w:contextualSpacing/>
        <w:rPr>
          <w:rFonts w:ascii="Arial" w:hAnsi="Arial" w:cs="Arial"/>
        </w:rPr>
      </w:pPr>
      <w:r w:rsidRPr="00466E85">
        <w:rPr>
          <w:rFonts w:ascii="Arial" w:hAnsi="Arial" w:cs="Arial"/>
          <w:szCs w:val="24"/>
        </w:rPr>
        <w:t>M</w:t>
      </w:r>
      <w:r w:rsidR="009A7638" w:rsidRPr="00466E85">
        <w:rPr>
          <w:rFonts w:ascii="Arial" w:hAnsi="Arial" w:cs="Arial"/>
          <w:szCs w:val="24"/>
        </w:rPr>
        <w:t xml:space="preserve">ore than 3 yrs old </w:t>
      </w:r>
      <w:r w:rsidRPr="00466E85">
        <w:rPr>
          <w:rFonts w:ascii="Arial" w:hAnsi="Arial" w:cs="Arial"/>
          <w:szCs w:val="24"/>
        </w:rPr>
        <w:t>(iPad/iPad mini)</w:t>
      </w:r>
      <w:r w:rsidR="009A7638" w:rsidRPr="00466E85">
        <w:rPr>
          <w:rFonts w:ascii="Arial" w:hAnsi="Arial" w:cs="Arial"/>
          <w:szCs w:val="24"/>
        </w:rPr>
        <w:t xml:space="preserve"> </w:t>
      </w:r>
    </w:p>
    <w:p w:rsidR="00196821" w:rsidRPr="00466E85" w:rsidRDefault="00196821" w:rsidP="00196821">
      <w:pPr>
        <w:numPr>
          <w:ilvl w:val="2"/>
          <w:numId w:val="8"/>
        </w:numPr>
        <w:spacing w:after="0" w:line="251" w:lineRule="auto"/>
        <w:ind w:right="606"/>
        <w:contextualSpacing/>
        <w:rPr>
          <w:rFonts w:ascii="Arial" w:hAnsi="Arial" w:cs="Arial"/>
        </w:rPr>
      </w:pPr>
      <w:r w:rsidRPr="00466E85">
        <w:rPr>
          <w:rFonts w:ascii="Arial" w:hAnsi="Arial" w:cs="Arial"/>
          <w:szCs w:val="24"/>
        </w:rPr>
        <w:t>M</w:t>
      </w:r>
      <w:r w:rsidR="00316C42" w:rsidRPr="00466E85">
        <w:rPr>
          <w:rFonts w:ascii="Arial" w:hAnsi="Arial" w:cs="Arial"/>
          <w:szCs w:val="24"/>
        </w:rPr>
        <w:t>ore than 4 yrs old (all other devices</w:t>
      </w:r>
      <w:r w:rsidRPr="00466E85">
        <w:rPr>
          <w:rFonts w:ascii="Arial" w:hAnsi="Arial" w:cs="Arial"/>
          <w:szCs w:val="24"/>
        </w:rPr>
        <w:t>).</w:t>
      </w:r>
      <w:r w:rsidR="009A7638" w:rsidRPr="00466E85">
        <w:rPr>
          <w:rFonts w:ascii="Arial" w:hAnsi="Arial" w:cs="Arial"/>
          <w:szCs w:val="24"/>
        </w:rPr>
        <w:t xml:space="preserve"> </w:t>
      </w:r>
    </w:p>
    <w:p w:rsidR="00196821" w:rsidRPr="00466E85" w:rsidRDefault="00196821" w:rsidP="00196821">
      <w:pPr>
        <w:numPr>
          <w:ilvl w:val="1"/>
          <w:numId w:val="8"/>
        </w:numPr>
        <w:spacing w:line="251" w:lineRule="auto"/>
        <w:contextualSpacing/>
        <w:rPr>
          <w:rFonts w:ascii="Arial" w:hAnsi="Arial" w:cs="Arial"/>
        </w:rPr>
      </w:pPr>
      <w:r w:rsidRPr="00466E85">
        <w:rPr>
          <w:rFonts w:ascii="Arial" w:hAnsi="Arial" w:cs="Arial"/>
          <w:szCs w:val="24"/>
        </w:rPr>
        <w:t xml:space="preserve">An AT application </w:t>
      </w:r>
      <w:r w:rsidRPr="00466E85">
        <w:rPr>
          <w:rFonts w:ascii="Arial" w:hAnsi="Arial" w:cs="Arial"/>
        </w:rPr>
        <w:t xml:space="preserve">must be submitted </w:t>
      </w:r>
      <w:r w:rsidR="002D268C" w:rsidRPr="00466E85">
        <w:rPr>
          <w:rFonts w:ascii="Arial" w:hAnsi="Arial" w:cs="Arial"/>
        </w:rPr>
        <w:t xml:space="preserve">along </w:t>
      </w:r>
      <w:r w:rsidRPr="00466E85">
        <w:rPr>
          <w:rFonts w:ascii="Arial" w:hAnsi="Arial" w:cs="Arial"/>
        </w:rPr>
        <w:t xml:space="preserve">with </w:t>
      </w:r>
      <w:r w:rsidR="002D268C" w:rsidRPr="00466E85">
        <w:rPr>
          <w:rFonts w:ascii="Arial" w:hAnsi="Arial" w:cs="Arial"/>
        </w:rPr>
        <w:t>an</w:t>
      </w:r>
      <w:r w:rsidRPr="00466E85">
        <w:rPr>
          <w:rFonts w:ascii="Arial" w:hAnsi="Arial" w:cs="Arial"/>
        </w:rPr>
        <w:t xml:space="preserve"> evergreening request.</w:t>
      </w:r>
    </w:p>
    <w:p w:rsidR="00BC0001" w:rsidRPr="00466E85" w:rsidRDefault="00196821" w:rsidP="00196821">
      <w:pPr>
        <w:numPr>
          <w:ilvl w:val="1"/>
          <w:numId w:val="8"/>
        </w:numPr>
        <w:spacing w:line="251" w:lineRule="auto"/>
        <w:contextualSpacing/>
        <w:rPr>
          <w:rFonts w:ascii="Arial" w:hAnsi="Arial" w:cs="Arial"/>
        </w:rPr>
      </w:pPr>
      <w:r w:rsidRPr="00466E85">
        <w:rPr>
          <w:rFonts w:ascii="Arial" w:hAnsi="Arial" w:cs="Arial"/>
          <w:szCs w:val="24"/>
        </w:rPr>
        <w:t xml:space="preserve">All </w:t>
      </w:r>
      <w:r w:rsidR="009A7638" w:rsidRPr="00466E85">
        <w:rPr>
          <w:rFonts w:ascii="Arial" w:hAnsi="Arial" w:cs="Arial"/>
          <w:szCs w:val="24"/>
        </w:rPr>
        <w:t xml:space="preserve"> </w:t>
      </w:r>
      <w:r w:rsidRPr="00466E85">
        <w:rPr>
          <w:rFonts w:ascii="Arial" w:hAnsi="Arial" w:cs="Arial"/>
        </w:rPr>
        <w:t xml:space="preserve">evergreened devices, must be returned to the student services </w:t>
      </w:r>
      <w:r w:rsidR="004D38F3">
        <w:rPr>
          <w:rFonts w:ascii="Arial" w:hAnsi="Arial" w:cs="Arial"/>
        </w:rPr>
        <w:t>AT</w:t>
      </w:r>
      <w:r w:rsidRPr="00466E85">
        <w:rPr>
          <w:rFonts w:ascii="Arial" w:hAnsi="Arial" w:cs="Arial"/>
        </w:rPr>
        <w:t xml:space="preserve"> designate at the regional office</w:t>
      </w:r>
      <w:r w:rsidR="00023A41" w:rsidRPr="00466E85">
        <w:rPr>
          <w:rFonts w:ascii="Arial" w:hAnsi="Arial" w:cs="Arial"/>
        </w:rPr>
        <w:t xml:space="preserve">. </w:t>
      </w:r>
    </w:p>
    <w:p w:rsidR="009A7863" w:rsidRDefault="009A7863" w:rsidP="00E64CC3">
      <w:pPr>
        <w:pStyle w:val="Title"/>
        <w:jc w:val="center"/>
        <w:rPr>
          <w:rFonts w:ascii="Arial" w:hAnsi="Arial" w:cs="Arial"/>
          <w:b/>
          <w:sz w:val="28"/>
          <w:szCs w:val="28"/>
        </w:rPr>
      </w:pPr>
    </w:p>
    <w:sectPr w:rsidR="009A7863" w:rsidSect="00B5641A">
      <w:headerReference w:type="default" r:id="rId14"/>
      <w:pgSz w:w="12240" w:h="15840"/>
      <w:pgMar w:top="1440" w:right="145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92" w:rsidRDefault="00C11F92" w:rsidP="00B0190C">
      <w:pPr>
        <w:spacing w:after="0" w:line="240" w:lineRule="auto"/>
      </w:pPr>
      <w:r>
        <w:separator/>
      </w:r>
    </w:p>
  </w:endnote>
  <w:endnote w:type="continuationSeparator" w:id="0">
    <w:p w:rsidR="00C11F92" w:rsidRDefault="00C11F92" w:rsidP="00B0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132" w:rsidRDefault="00385132">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4829175</wp:posOffset>
              </wp:positionH>
              <wp:positionV relativeFrom="page">
                <wp:posOffset>9324975</wp:posOffset>
              </wp:positionV>
              <wp:extent cx="1352550" cy="3905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1352550" cy="390525"/>
                      </a:xfrm>
                      <a:prstGeom prst="rect">
                        <a:avLst/>
                      </a:prstGeom>
                      <a:solidFill>
                        <a:schemeClr val="lt1"/>
                      </a:solidFill>
                      <a:ln w="6350">
                        <a:noFill/>
                      </a:ln>
                    </wps:spPr>
                    <wps:txbx>
                      <w:txbxContent>
                        <w:p w:rsidR="00385132" w:rsidRDefault="00385132" w:rsidP="00385132">
                          <w:pPr>
                            <w:ind w:left="0" w:firstLine="0"/>
                          </w:pPr>
                          <w:r>
                            <w:t xml:space="preserve">     Page </w:t>
                          </w:r>
                          <w:r>
                            <w:rPr>
                              <w:b/>
                              <w:bCs/>
                            </w:rPr>
                            <w:fldChar w:fldCharType="begin"/>
                          </w:r>
                          <w:r>
                            <w:rPr>
                              <w:b/>
                              <w:bCs/>
                            </w:rPr>
                            <w:instrText xml:space="preserve"> PAGE  \* Arabic  \* MERGEFORMAT </w:instrText>
                          </w:r>
                          <w:r>
                            <w:rPr>
                              <w:b/>
                              <w:bCs/>
                            </w:rPr>
                            <w:fldChar w:fldCharType="separate"/>
                          </w:r>
                          <w:r w:rsidR="00902C7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02C70">
                            <w:rPr>
                              <w:b/>
                              <w:bCs/>
                              <w:noProof/>
                            </w:rPr>
                            <w:t>4</w:t>
                          </w:r>
                          <w:r>
                            <w:rPr>
                              <w:b/>
                              <w:bC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0.25pt;margin-top:734.25pt;width:106.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" fillcolor="white [3201]" stroked="f" strokeweight=".5pt">
              <v:textbox>
                <w:txbxContent>
                  <w:p w:rsidR="00385132" w:rsidRDefault="00385132" w:rsidP="00385132">
                    <w:pPr>
                      <w:ind w:left="0" w:firstLine="0"/>
                    </w:pPr>
                    <w:r>
                      <w:t xml:space="preserve">     Page </w:t>
                    </w:r>
                    <w:r>
                      <w:rPr>
                        <w:b/>
                        <w:bCs/>
                      </w:rPr>
                      <w:fldChar w:fldCharType="begin"/>
                    </w:r>
                    <w:r>
                      <w:rPr>
                        <w:b/>
                        <w:bCs/>
                      </w:rPr>
                      <w:instrText xml:space="preserve"> PAGE  \* Arabic  \* MERGEFORMAT </w:instrText>
                    </w:r>
                    <w:r>
                      <w:rPr>
                        <w:b/>
                        <w:bCs/>
                      </w:rPr>
                      <w:fldChar w:fldCharType="separate"/>
                    </w:r>
                    <w:r w:rsidR="00902C7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02C70">
                      <w:rPr>
                        <w:b/>
                        <w:bCs/>
                        <w:noProof/>
                      </w:rPr>
                      <w:t>4</w:t>
                    </w:r>
                    <w:r>
                      <w:rPr>
                        <w:b/>
                        <w:bCs/>
                      </w:rPr>
                      <w:fldChar w:fldCharType="end"/>
                    </w:r>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2447925</wp:posOffset>
              </wp:positionH>
              <wp:positionV relativeFrom="paragraph">
                <wp:posOffset>-100965</wp:posOffset>
              </wp:positionV>
              <wp:extent cx="2324100" cy="447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324100" cy="447675"/>
                      </a:xfrm>
                      <a:prstGeom prst="rect">
                        <a:avLst/>
                      </a:prstGeom>
                      <a:solidFill>
                        <a:schemeClr val="lt1"/>
                      </a:solidFill>
                      <a:ln w="6350">
                        <a:noFill/>
                      </a:ln>
                    </wps:spPr>
                    <wps:txbx>
                      <w:txbxContent>
                        <w:p w:rsidR="00385132" w:rsidRPr="00385132" w:rsidRDefault="00385132" w:rsidP="00385132">
                          <w:pPr>
                            <w:ind w:left="-90" w:hanging="280"/>
                            <w:rPr>
                              <w:rFonts w:ascii="Arial" w:hAnsi="Arial" w:cs="Arial"/>
                              <w:sz w:val="20"/>
                              <w:szCs w:val="20"/>
                            </w:rPr>
                          </w:pPr>
                          <w:r w:rsidRPr="00385132">
                            <w:rPr>
                              <w:rFonts w:ascii="Arial" w:hAnsi="Arial" w:cs="Arial"/>
                              <w:sz w:val="20"/>
                              <w:szCs w:val="20"/>
                            </w:rPr>
                            <w:t xml:space="preserve">      AT Guidelines and Eligibility       </w:t>
                          </w:r>
                          <w:r>
                            <w:rPr>
                              <w:rFonts w:ascii="Arial" w:hAnsi="Arial" w:cs="Arial"/>
                              <w:sz w:val="20"/>
                              <w:szCs w:val="20"/>
                            </w:rPr>
                            <w:t xml:space="preserve">      June </w:t>
                          </w:r>
                          <w:r w:rsidRPr="00385132">
                            <w:rPr>
                              <w:rFonts w:ascii="Arial" w:hAnsi="Arial" w:cs="Arial"/>
                              <w:sz w:val="20"/>
                              <w:szCs w:val="20"/>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192.75pt;margin-top:-7.95pt;width:183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" fillcolor="white [3201]" stroked="f" strokeweight=".5pt">
              <v:textbox>
                <w:txbxContent>
                  <w:p w:rsidR="00385132" w:rsidRPr="00385132" w:rsidRDefault="00385132" w:rsidP="00385132">
                    <w:pPr>
                      <w:ind w:left="-90" w:hanging="280"/>
                      <w:rPr>
                        <w:rFonts w:ascii="Arial" w:hAnsi="Arial" w:cs="Arial"/>
                        <w:sz w:val="20"/>
                        <w:szCs w:val="20"/>
                      </w:rPr>
                    </w:pPr>
                    <w:r w:rsidRPr="00385132">
                      <w:rPr>
                        <w:rFonts w:ascii="Arial" w:hAnsi="Arial" w:cs="Arial"/>
                        <w:sz w:val="20"/>
                        <w:szCs w:val="20"/>
                      </w:rPr>
                      <w:t xml:space="preserve">      AT Guidelines and Eligibility       </w:t>
                    </w:r>
                    <w:r>
                      <w:rPr>
                        <w:rFonts w:ascii="Arial" w:hAnsi="Arial" w:cs="Arial"/>
                        <w:sz w:val="20"/>
                        <w:szCs w:val="20"/>
                      </w:rPr>
                      <w:t xml:space="preserve">      June </w:t>
                    </w:r>
                    <w:r w:rsidRPr="00385132">
                      <w:rPr>
                        <w:rFonts w:ascii="Arial" w:hAnsi="Arial" w:cs="Arial"/>
                        <w:sz w:val="20"/>
                        <w:szCs w:val="20"/>
                      </w:rPr>
                      <w:t>2020</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-85725</wp:posOffset>
              </wp:positionH>
              <wp:positionV relativeFrom="paragraph">
                <wp:posOffset>-100965</wp:posOffset>
              </wp:positionV>
              <wp:extent cx="1724025" cy="39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0525"/>
                      </a:xfrm>
                      <a:prstGeom prst="rect">
                        <a:avLst/>
                      </a:prstGeom>
                      <a:solidFill>
                        <a:srgbClr val="FFFFFF"/>
                      </a:solidFill>
                      <a:ln w="9525">
                        <a:noFill/>
                        <a:miter lim="800000"/>
                        <a:headEnd/>
                        <a:tailEnd/>
                      </a:ln>
                    </wps:spPr>
                    <wps:txbx>
                      <w:txbxContent>
                        <w:p w:rsidR="00385132" w:rsidRDefault="00385132">
                          <w:pPr>
                            <w:rPr>
                              <w:rFonts w:ascii="Arial" w:hAnsi="Arial" w:cs="Arial"/>
                              <w:sz w:val="20"/>
                              <w:szCs w:val="20"/>
                            </w:rPr>
                          </w:pPr>
                          <w:r w:rsidRPr="003647AD">
                            <w:rPr>
                              <w:rFonts w:ascii="Arial" w:hAnsi="Arial" w:cs="Arial"/>
                              <w:sz w:val="20"/>
                              <w:szCs w:val="20"/>
                            </w:rPr>
                            <w:t>Education and Early</w:t>
                          </w:r>
                        </w:p>
                        <w:p w:rsidR="00385132" w:rsidRDefault="00385132">
                          <w:r w:rsidRPr="003647AD">
                            <w:rPr>
                              <w:rFonts w:ascii="Arial" w:hAnsi="Arial" w:cs="Arial"/>
                              <w:sz w:val="20"/>
                              <w:szCs w:val="20"/>
                            </w:rPr>
                            <w:t>Childhood Devel</w:t>
                          </w:r>
                          <w:r>
                            <w:rPr>
                              <w:rFonts w:ascii="Arial" w:hAnsi="Arial" w:cs="Arial"/>
                              <w:sz w:val="20"/>
                              <w:szCs w:val="20"/>
                            </w:rPr>
                            <w:t>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75pt;margin-top:-7.95pt;width:135.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" stroked="f">
              <v:textbox>
                <w:txbxContent>
                  <w:p w:rsidR="00385132" w:rsidRDefault="00385132">
                    <w:pPr>
                      <w:rPr>
                        <w:rFonts w:ascii="Arial" w:hAnsi="Arial" w:cs="Arial"/>
                        <w:sz w:val="20"/>
                        <w:szCs w:val="20"/>
                      </w:rPr>
                    </w:pPr>
                    <w:r w:rsidRPr="003647AD">
                      <w:rPr>
                        <w:rFonts w:ascii="Arial" w:hAnsi="Arial" w:cs="Arial"/>
                        <w:sz w:val="20"/>
                        <w:szCs w:val="20"/>
                      </w:rPr>
                      <w:t>Education and Early</w:t>
                    </w:r>
                  </w:p>
                  <w:p w:rsidR="00385132" w:rsidRDefault="00385132">
                    <w:r w:rsidRPr="003647AD">
                      <w:rPr>
                        <w:rFonts w:ascii="Arial" w:hAnsi="Arial" w:cs="Arial"/>
                        <w:sz w:val="20"/>
                        <w:szCs w:val="20"/>
                      </w:rPr>
                      <w:t>Childhood Devel</w:t>
                    </w:r>
                    <w:r>
                      <w:rPr>
                        <w:rFonts w:ascii="Arial" w:hAnsi="Arial" w:cs="Arial"/>
                        <w:sz w:val="20"/>
                        <w:szCs w:val="20"/>
                      </w:rPr>
                      <w:t>opment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92" w:rsidRDefault="00C11F92" w:rsidP="00B0190C">
      <w:pPr>
        <w:spacing w:after="0" w:line="240" w:lineRule="auto"/>
      </w:pPr>
      <w:r>
        <w:separator/>
      </w:r>
    </w:p>
  </w:footnote>
  <w:footnote w:type="continuationSeparator" w:id="0">
    <w:p w:rsidR="00C11F92" w:rsidRDefault="00C11F92" w:rsidP="00B0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41A" w:rsidRDefault="00B5641A" w:rsidP="00B5641A">
    <w:r>
      <w:rPr>
        <w:noProof/>
      </w:rPr>
      <mc:AlternateContent>
        <mc:Choice Requires="wps">
          <w:drawing>
            <wp:anchor distT="45720" distB="45720" distL="114300" distR="114300" simplePos="0" relativeHeight="251665408" behindDoc="0" locked="0" layoutInCell="1" allowOverlap="1">
              <wp:simplePos x="0" y="0"/>
              <wp:positionH relativeFrom="column">
                <wp:posOffset>3028950</wp:posOffset>
              </wp:positionH>
              <wp:positionV relativeFrom="paragraph">
                <wp:posOffset>104775</wp:posOffset>
              </wp:positionV>
              <wp:extent cx="3273425" cy="504825"/>
              <wp:effectExtent l="0" t="0" r="317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504825"/>
                      </a:xfrm>
                      <a:prstGeom prst="rect">
                        <a:avLst/>
                      </a:prstGeom>
                      <a:solidFill>
                        <a:srgbClr val="FFFFFF"/>
                      </a:solidFill>
                      <a:ln w="9525">
                        <a:noFill/>
                        <a:miter lim="800000"/>
                        <a:headEnd/>
                        <a:tailEnd/>
                      </a:ln>
                    </wps:spPr>
                    <wps:txbx>
                      <w:txbxContent>
                        <w:p w:rsidR="00B5641A" w:rsidRPr="00B5641A" w:rsidRDefault="00B5641A" w:rsidP="00B5641A">
                          <w:pPr>
                            <w:spacing w:after="0" w:line="240" w:lineRule="auto"/>
                            <w:ind w:left="0" w:right="0" w:firstLine="0"/>
                            <w:rPr>
                              <w:rFonts w:ascii="Arial" w:eastAsiaTheme="minorEastAsia" w:hAnsi="Arial" w:cs="Arial"/>
                              <w:color w:val="auto"/>
                              <w:szCs w:val="24"/>
                            </w:rPr>
                          </w:pPr>
                          <w:r w:rsidRPr="00B5641A">
                            <w:rPr>
                              <w:rFonts w:ascii="Arial" w:eastAsiaTheme="minorEastAsia" w:hAnsi="Arial" w:cs="Arial"/>
                              <w:color w:val="auto"/>
                              <w:szCs w:val="24"/>
                            </w:rPr>
                            <w:t>Government of Ne</w:t>
                          </w:r>
                          <w:r w:rsidR="00BA2D53">
                            <w:rPr>
                              <w:rFonts w:ascii="Arial" w:eastAsiaTheme="minorEastAsia" w:hAnsi="Arial" w:cs="Arial"/>
                              <w:color w:val="auto"/>
                              <w:szCs w:val="24"/>
                            </w:rPr>
                            <w:t>w</w:t>
                          </w:r>
                          <w:r w:rsidRPr="00B5641A">
                            <w:rPr>
                              <w:rFonts w:ascii="Arial" w:eastAsiaTheme="minorEastAsia" w:hAnsi="Arial" w:cs="Arial"/>
                              <w:color w:val="auto"/>
                              <w:szCs w:val="24"/>
                            </w:rPr>
                            <w:t xml:space="preserve">foundland and Labrador </w:t>
                          </w:r>
                        </w:p>
                        <w:p w:rsidR="00B5641A" w:rsidRPr="00B5641A" w:rsidRDefault="00B5641A" w:rsidP="00B5641A">
                          <w:pPr>
                            <w:spacing w:after="0" w:line="240" w:lineRule="auto"/>
                            <w:ind w:left="0" w:right="0" w:firstLine="0"/>
                            <w:rPr>
                              <w:rFonts w:ascii="Arial" w:eastAsiaTheme="minorEastAsia" w:hAnsi="Arial" w:cs="Arial"/>
                              <w:color w:val="auto"/>
                              <w:szCs w:val="24"/>
                            </w:rPr>
                          </w:pPr>
                          <w:r w:rsidRPr="00B5641A">
                            <w:rPr>
                              <w:rFonts w:ascii="Arial" w:eastAsiaTheme="minorEastAsia" w:hAnsi="Arial" w:cs="Arial"/>
                              <w:color w:val="auto"/>
                              <w:szCs w:val="24"/>
                            </w:rPr>
                            <w:t>Education and Early Childhood Development</w:t>
                          </w:r>
                        </w:p>
                        <w:p w:rsidR="00B5641A" w:rsidRDefault="00B56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5pt;margin-top:8.25pt;width:257.75pt;height:3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" stroked="f">
              <v:textbox>
                <w:txbxContent>
                  <w:p w:rsidR="00B5641A" w:rsidRPr="00B5641A" w:rsidRDefault="00B5641A" w:rsidP="00B5641A">
                    <w:pPr>
                      <w:spacing w:after="0" w:line="240" w:lineRule="auto"/>
                      <w:ind w:left="0" w:right="0" w:firstLine="0"/>
                      <w:rPr>
                        <w:rFonts w:ascii="Arial" w:eastAsiaTheme="minorEastAsia" w:hAnsi="Arial" w:cs="Arial"/>
                        <w:color w:val="auto"/>
                        <w:szCs w:val="24"/>
                      </w:rPr>
                    </w:pPr>
                    <w:r w:rsidRPr="00B5641A">
                      <w:rPr>
                        <w:rFonts w:ascii="Arial" w:eastAsiaTheme="minorEastAsia" w:hAnsi="Arial" w:cs="Arial"/>
                        <w:color w:val="auto"/>
                        <w:szCs w:val="24"/>
                      </w:rPr>
                      <w:t>Government of Ne</w:t>
                    </w:r>
                    <w:r w:rsidR="00BA2D53">
                      <w:rPr>
                        <w:rFonts w:ascii="Arial" w:eastAsiaTheme="minorEastAsia" w:hAnsi="Arial" w:cs="Arial"/>
                        <w:color w:val="auto"/>
                        <w:szCs w:val="24"/>
                      </w:rPr>
                      <w:t>w</w:t>
                    </w:r>
                    <w:r w:rsidRPr="00B5641A">
                      <w:rPr>
                        <w:rFonts w:ascii="Arial" w:eastAsiaTheme="minorEastAsia" w:hAnsi="Arial" w:cs="Arial"/>
                        <w:color w:val="auto"/>
                        <w:szCs w:val="24"/>
                      </w:rPr>
                      <w:t xml:space="preserve">foundland and Labrador </w:t>
                    </w:r>
                  </w:p>
                  <w:p w:rsidR="00B5641A" w:rsidRPr="00B5641A" w:rsidRDefault="00B5641A" w:rsidP="00B5641A">
                    <w:pPr>
                      <w:spacing w:after="0" w:line="240" w:lineRule="auto"/>
                      <w:ind w:left="0" w:right="0" w:firstLine="0"/>
                      <w:rPr>
                        <w:rFonts w:ascii="Arial" w:eastAsiaTheme="minorEastAsia" w:hAnsi="Arial" w:cs="Arial"/>
                        <w:color w:val="auto"/>
                        <w:szCs w:val="24"/>
                      </w:rPr>
                    </w:pPr>
                    <w:r w:rsidRPr="00B5641A">
                      <w:rPr>
                        <w:rFonts w:ascii="Arial" w:eastAsiaTheme="minorEastAsia" w:hAnsi="Arial" w:cs="Arial"/>
                        <w:color w:val="auto"/>
                        <w:szCs w:val="24"/>
                      </w:rPr>
                      <w:t>Education and Early Childhood Development</w:t>
                    </w:r>
                  </w:p>
                  <w:p w:rsidR="00B5641A" w:rsidRDefault="00B5641A"/>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column">
                <wp:posOffset>76200</wp:posOffset>
              </wp:positionH>
              <wp:positionV relativeFrom="paragraph">
                <wp:posOffset>-121285</wp:posOffset>
              </wp:positionV>
              <wp:extent cx="1257300" cy="7334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33425"/>
                      </a:xfrm>
                      <a:prstGeom prst="rect">
                        <a:avLst/>
                      </a:prstGeom>
                      <a:solidFill>
                        <a:srgbClr val="FFFFFF"/>
                      </a:solidFill>
                      <a:ln w="9525">
                        <a:noFill/>
                        <a:miter lim="800000"/>
                        <a:headEnd/>
                        <a:tailEnd/>
                      </a:ln>
                    </wps:spPr>
                    <wps:txbx>
                      <w:txbxContent>
                        <w:p w:rsidR="00B5641A" w:rsidRDefault="00B5641A">
                          <w:r w:rsidRPr="00B34024">
                            <w:rPr>
                              <w:noProof/>
                            </w:rPr>
                            <w:drawing>
                              <wp:inline distT="0" distB="0" distL="0" distR="0" wp14:anchorId="220740E8" wp14:editId="0B51C6BF">
                                <wp:extent cx="1095375" cy="561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pt;margin-top:-9.55pt;width:99pt;height:5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" stroked="f">
              <v:textbox>
                <w:txbxContent>
                  <w:p w:rsidR="00B5641A" w:rsidRDefault="00B5641A">
                    <w:r w:rsidRPr="00B34024">
                      <w:rPr>
                        <w:noProof/>
                      </w:rPr>
                      <w:drawing>
                        <wp:inline distT="0" distB="0" distL="0" distR="0" wp14:anchorId="220740E8" wp14:editId="0B51C6BF">
                          <wp:extent cx="1095375" cy="561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pic:spPr>
                              </pic:pic>
                            </a:graphicData>
                          </a:graphic>
                        </wp:inline>
                      </w:drawing>
                    </w:r>
                  </w:p>
                </w:txbxContent>
              </v:textbox>
              <w10:wrap type="square"/>
            </v:shape>
          </w:pict>
        </mc:Fallback>
      </mc:AlternateContent>
    </w:r>
  </w:p>
  <w:p w:rsidR="00385132" w:rsidRDefault="00B5641A" w:rsidP="00B5641A">
    <w:pPr>
      <w:pStyle w:val="Header"/>
      <w:rPr>
        <w:noProof/>
      </w:rPr>
    </w:pPr>
    <w:r>
      <w:rPr>
        <w:noProof/>
      </w:rPr>
      <w:t xml:space="preserve"> </w:t>
    </w:r>
  </w:p>
  <w:p w:rsidR="00B5641A" w:rsidRDefault="00B5641A" w:rsidP="00B5641A">
    <w:pPr>
      <w:pStyle w:val="Header"/>
    </w:pPr>
  </w:p>
  <w:p w:rsidR="00C33477" w:rsidRDefault="00C33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53" w:rsidRDefault="00BA2D53" w:rsidP="00B5641A">
    <w:r>
      <w:rPr>
        <w:noProof/>
      </w:rPr>
      <mc:AlternateContent>
        <mc:Choice Requires="wps">
          <w:drawing>
            <wp:anchor distT="45720" distB="45720" distL="114300" distR="114300" simplePos="0" relativeHeight="251667456" behindDoc="0" locked="0" layoutInCell="1" allowOverlap="1" wp14:anchorId="303D75EE" wp14:editId="40E1EC33">
              <wp:simplePos x="0" y="0"/>
              <wp:positionH relativeFrom="column">
                <wp:posOffset>76200</wp:posOffset>
              </wp:positionH>
              <wp:positionV relativeFrom="paragraph">
                <wp:posOffset>-121285</wp:posOffset>
              </wp:positionV>
              <wp:extent cx="1257300" cy="7334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33425"/>
                      </a:xfrm>
                      <a:prstGeom prst="rect">
                        <a:avLst/>
                      </a:prstGeom>
                      <a:solidFill>
                        <a:srgbClr val="FFFFFF"/>
                      </a:solidFill>
                      <a:ln w="9525">
                        <a:noFill/>
                        <a:miter lim="800000"/>
                        <a:headEnd/>
                        <a:tailEnd/>
                      </a:ln>
                    </wps:spPr>
                    <wps:txbx>
                      <w:txbxContent>
                        <w:p w:rsidR="00BA2D53" w:rsidRDefault="00BA2D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D75EE" id="_x0000_t202" coordsize="21600,21600" o:spt="202" path="m,l,21600r21600,l21600,xe">
              <v:stroke joinstyle="miter"/>
              <v:path gradientshapeok="t" o:connecttype="rect"/>
            </v:shapetype>
            <v:shape id="_x0000_s1031" type="#_x0000_t202" style="position:absolute;left:0;text-align:left;margin-left:6pt;margin-top:-9.55pt;width:99pt;height:5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" stroked="f">
              <v:textbox>
                <w:txbxContent>
                  <w:p w:rsidR="00BA2D53" w:rsidRDefault="00BA2D53"/>
                </w:txbxContent>
              </v:textbox>
              <w10:wrap type="square"/>
            </v:shape>
          </w:pict>
        </mc:Fallback>
      </mc:AlternateContent>
    </w:r>
  </w:p>
  <w:p w:rsidR="00BA2D53" w:rsidRDefault="00BA2D53" w:rsidP="00B5641A">
    <w:pPr>
      <w:pStyle w:val="Header"/>
      <w:rPr>
        <w:noProof/>
      </w:rPr>
    </w:pPr>
    <w:r>
      <w:rPr>
        <w:noProof/>
      </w:rPr>
      <w:t xml:space="preserve"> </w:t>
    </w:r>
  </w:p>
  <w:p w:rsidR="00BA2D53" w:rsidRDefault="00BA2D53" w:rsidP="00B5641A">
    <w:pPr>
      <w:pStyle w:val="Header"/>
    </w:pPr>
  </w:p>
  <w:p w:rsidR="00BA2D53" w:rsidRDefault="00BA2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525"/>
    <w:multiLevelType w:val="hybridMultilevel"/>
    <w:tmpl w:val="FC6691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B1579"/>
    <w:multiLevelType w:val="hybridMultilevel"/>
    <w:tmpl w:val="53BA7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40B40"/>
    <w:multiLevelType w:val="hybridMultilevel"/>
    <w:tmpl w:val="AD9264F0"/>
    <w:lvl w:ilvl="0" w:tplc="82989438">
      <w:start w:val="1"/>
      <w:numFmt w:val="upperLetter"/>
      <w:lvlText w:val="%1."/>
      <w:lvlJc w:val="left"/>
      <w:pPr>
        <w:ind w:left="720" w:hanging="360"/>
      </w:pPr>
      <w:rPr>
        <w:rFonts w:ascii="Arial" w:hAnsi="Arial"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54193"/>
    <w:multiLevelType w:val="hybridMultilevel"/>
    <w:tmpl w:val="E4669AFA"/>
    <w:lvl w:ilvl="0" w:tplc="A23200DC">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B40173"/>
    <w:multiLevelType w:val="hybridMultilevel"/>
    <w:tmpl w:val="87F0613C"/>
    <w:lvl w:ilvl="0" w:tplc="D5D0361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3">
      <w:start w:val="1"/>
      <w:numFmt w:val="upperRoman"/>
      <w:lvlText w:val="%2."/>
      <w:lvlJc w:val="right"/>
      <w:pPr>
        <w:ind w:left="720"/>
      </w:pPr>
      <w:rPr>
        <w:b w:val="0"/>
        <w:i w:val="0"/>
        <w:strike w:val="0"/>
        <w:dstrike w:val="0"/>
        <w:color w:val="000000"/>
        <w:sz w:val="20"/>
        <w:szCs w:val="20"/>
        <w:u w:val="none" w:color="000000"/>
        <w:bdr w:val="none" w:sz="0" w:space="0" w:color="auto"/>
        <w:shd w:val="clear" w:color="auto" w:fill="auto"/>
        <w:vertAlign w:val="baseline"/>
      </w:rPr>
    </w:lvl>
    <w:lvl w:ilvl="2" w:tplc="9D06761E">
      <w:start w:val="1"/>
      <w:numFmt w:val="lowerLetter"/>
      <w:lvlText w:val="%3."/>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9A9A790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2C16C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6E601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3A098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6DC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9463B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09242DB"/>
    <w:multiLevelType w:val="hybridMultilevel"/>
    <w:tmpl w:val="DFE4C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C42C9"/>
    <w:multiLevelType w:val="hybridMultilevel"/>
    <w:tmpl w:val="4ABEC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753D5"/>
    <w:multiLevelType w:val="hybridMultilevel"/>
    <w:tmpl w:val="B5DE74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C4B70AF"/>
    <w:multiLevelType w:val="hybridMultilevel"/>
    <w:tmpl w:val="7E786822"/>
    <w:lvl w:ilvl="0" w:tplc="1CFC5B5E">
      <w:start w:val="1"/>
      <w:numFmt w:val="decimal"/>
      <w:lvlText w:val="%1."/>
      <w:lvlJc w:val="left"/>
      <w:pPr>
        <w:ind w:left="37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2E06694">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00B80">
      <w:start w:val="1"/>
      <w:numFmt w:val="lowerLetter"/>
      <w:lvlText w:val="%3."/>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4358122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E65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2F0A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C5B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6DA4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E9CF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5272DE"/>
    <w:multiLevelType w:val="multilevel"/>
    <w:tmpl w:val="E1644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457103"/>
    <w:multiLevelType w:val="multilevel"/>
    <w:tmpl w:val="A0FC90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0084A"/>
    <w:multiLevelType w:val="multilevel"/>
    <w:tmpl w:val="65468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10"/>
  </w:num>
  <w:num w:numId="5">
    <w:abstractNumId w:val="2"/>
  </w:num>
  <w:num w:numId="6">
    <w:abstractNumId w:val="3"/>
  </w:num>
  <w:num w:numId="7">
    <w:abstractNumId w:val="1"/>
  </w:num>
  <w:num w:numId="8">
    <w:abstractNumId w:val="0"/>
  </w:num>
  <w:num w:numId="9">
    <w:abstractNumId w:val="5"/>
  </w:num>
  <w:num w:numId="10">
    <w:abstractNumId w:val="6"/>
  </w:num>
  <w:num w:numId="11">
    <w:abstractNumId w:val="9"/>
  </w:num>
  <w:num w:numId="12">
    <w:abstractNumId w:val="9"/>
    <w:lvlOverride w:ilvl="1">
      <w:lvl w:ilvl="1">
        <w:numFmt w:val="lowerLetter"/>
        <w:lvlText w:val="%2."/>
        <w:lvlJc w:val="left"/>
      </w:lvl>
    </w:lvlOverride>
  </w:num>
  <w:num w:numId="13">
    <w:abstractNumId w:val="9"/>
    <w:lvlOverride w:ilvl="1">
      <w:lvl w:ilvl="1">
        <w:numFmt w:val="lowerLetter"/>
        <w:lvlText w:val="%2."/>
        <w:lvlJc w:val="left"/>
      </w:lvl>
    </w:lvlOverride>
    <w:lvlOverride w:ilvl="2">
      <w:lvl w:ilvl="2">
        <w:numFmt w:val="lowerRoman"/>
        <w:lvlText w:val="%3."/>
        <w:lvlJc w:val="right"/>
      </w:lvl>
    </w:lvlOverride>
  </w:num>
  <w:num w:numId="14">
    <w:abstractNumId w:val="1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GjFf5Z7EYSOcv2rOTzk9n16kkGcQAW49A5rW+yugEom913N44EloHC2F62aJPWxG+fwzqB5FLeIm3MyLCRKWQ==" w:salt="I0ajUm7/FNKJe1CwgvsakQ=="/>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69"/>
    <w:rsid w:val="00023A41"/>
    <w:rsid w:val="000349CE"/>
    <w:rsid w:val="000B7B95"/>
    <w:rsid w:val="000F489A"/>
    <w:rsid w:val="000F5CDB"/>
    <w:rsid w:val="0011391D"/>
    <w:rsid w:val="001655C2"/>
    <w:rsid w:val="001837AD"/>
    <w:rsid w:val="00196821"/>
    <w:rsid w:val="001B6C6D"/>
    <w:rsid w:val="001D48AA"/>
    <w:rsid w:val="001F7606"/>
    <w:rsid w:val="002504DE"/>
    <w:rsid w:val="00284510"/>
    <w:rsid w:val="002A522A"/>
    <w:rsid w:val="002C3B46"/>
    <w:rsid w:val="002D268C"/>
    <w:rsid w:val="002F4F95"/>
    <w:rsid w:val="0030679E"/>
    <w:rsid w:val="00316C42"/>
    <w:rsid w:val="00317A34"/>
    <w:rsid w:val="003334EB"/>
    <w:rsid w:val="00342852"/>
    <w:rsid w:val="0037110C"/>
    <w:rsid w:val="00385132"/>
    <w:rsid w:val="003A5025"/>
    <w:rsid w:val="003C4FCF"/>
    <w:rsid w:val="003E61A0"/>
    <w:rsid w:val="003F150B"/>
    <w:rsid w:val="00461161"/>
    <w:rsid w:val="00466E85"/>
    <w:rsid w:val="004C4ECA"/>
    <w:rsid w:val="004D38F3"/>
    <w:rsid w:val="00512B96"/>
    <w:rsid w:val="00541C84"/>
    <w:rsid w:val="00543642"/>
    <w:rsid w:val="00557769"/>
    <w:rsid w:val="005910AA"/>
    <w:rsid w:val="005B17C4"/>
    <w:rsid w:val="005D34A0"/>
    <w:rsid w:val="00602B6C"/>
    <w:rsid w:val="00652D47"/>
    <w:rsid w:val="00667753"/>
    <w:rsid w:val="006861AB"/>
    <w:rsid w:val="0069236C"/>
    <w:rsid w:val="006A4884"/>
    <w:rsid w:val="00700BF6"/>
    <w:rsid w:val="00767A2B"/>
    <w:rsid w:val="007A2314"/>
    <w:rsid w:val="007C2241"/>
    <w:rsid w:val="007F2640"/>
    <w:rsid w:val="007F617B"/>
    <w:rsid w:val="00892A32"/>
    <w:rsid w:val="008A2E35"/>
    <w:rsid w:val="008B7AC2"/>
    <w:rsid w:val="00902C70"/>
    <w:rsid w:val="0093605B"/>
    <w:rsid w:val="009443B3"/>
    <w:rsid w:val="00951B51"/>
    <w:rsid w:val="009A7638"/>
    <w:rsid w:val="009A7863"/>
    <w:rsid w:val="009E45A3"/>
    <w:rsid w:val="00A175E9"/>
    <w:rsid w:val="00A43C3E"/>
    <w:rsid w:val="00A5588C"/>
    <w:rsid w:val="00AA33DA"/>
    <w:rsid w:val="00AE550B"/>
    <w:rsid w:val="00AF55D1"/>
    <w:rsid w:val="00B0190C"/>
    <w:rsid w:val="00B140A4"/>
    <w:rsid w:val="00B2620D"/>
    <w:rsid w:val="00B4234A"/>
    <w:rsid w:val="00B5641A"/>
    <w:rsid w:val="00B65D00"/>
    <w:rsid w:val="00B74A18"/>
    <w:rsid w:val="00B755CF"/>
    <w:rsid w:val="00BA2D53"/>
    <w:rsid w:val="00BC0001"/>
    <w:rsid w:val="00BF4F81"/>
    <w:rsid w:val="00C11F92"/>
    <w:rsid w:val="00C222FD"/>
    <w:rsid w:val="00C310D5"/>
    <w:rsid w:val="00C33477"/>
    <w:rsid w:val="00C609BA"/>
    <w:rsid w:val="00C776A0"/>
    <w:rsid w:val="00C92B11"/>
    <w:rsid w:val="00CA1142"/>
    <w:rsid w:val="00CB75C6"/>
    <w:rsid w:val="00CD5E9E"/>
    <w:rsid w:val="00CE677C"/>
    <w:rsid w:val="00CF6277"/>
    <w:rsid w:val="00D3207F"/>
    <w:rsid w:val="00D54A5A"/>
    <w:rsid w:val="00DA2049"/>
    <w:rsid w:val="00E154AE"/>
    <w:rsid w:val="00E62BC0"/>
    <w:rsid w:val="00E64CC3"/>
    <w:rsid w:val="00E81839"/>
    <w:rsid w:val="00EC766C"/>
    <w:rsid w:val="00F15750"/>
    <w:rsid w:val="00F371ED"/>
    <w:rsid w:val="00F72361"/>
    <w:rsid w:val="00F82981"/>
    <w:rsid w:val="00F97749"/>
    <w:rsid w:val="00FA70A8"/>
    <w:rsid w:val="00FE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05102D7-CCF6-4C09-99B6-8BCA0C35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C3E"/>
    <w:pPr>
      <w:spacing w:after="3" w:line="249" w:lineRule="auto"/>
      <w:ind w:left="370" w:right="87" w:hanging="37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E1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90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0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90C"/>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E64CC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64CC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B7B95"/>
    <w:pPr>
      <w:ind w:left="720"/>
      <w:contextualSpacing/>
    </w:pPr>
  </w:style>
  <w:style w:type="character" w:customStyle="1" w:styleId="Heading1Char">
    <w:name w:val="Heading 1 Char"/>
    <w:basedOn w:val="DefaultParagraphFont"/>
    <w:link w:val="Heading1"/>
    <w:uiPriority w:val="9"/>
    <w:rsid w:val="00FE123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A7638"/>
    <w:rPr>
      <w:color w:val="0563C1" w:themeColor="hyperlink"/>
      <w:u w:val="single"/>
    </w:rPr>
  </w:style>
  <w:style w:type="paragraph" w:styleId="NormalWeb">
    <w:name w:val="Normal (Web)"/>
    <w:basedOn w:val="Normal"/>
    <w:uiPriority w:val="99"/>
    <w:unhideWhenUsed/>
    <w:rsid w:val="00316C42"/>
    <w:pPr>
      <w:spacing w:before="100" w:beforeAutospacing="1" w:after="100" w:afterAutospacing="1" w:line="240" w:lineRule="auto"/>
      <w:ind w:left="0" w:righ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69934">
      <w:bodyDiv w:val="1"/>
      <w:marLeft w:val="0"/>
      <w:marRight w:val="0"/>
      <w:marTop w:val="0"/>
      <w:marBottom w:val="0"/>
      <w:divBdr>
        <w:top w:val="none" w:sz="0" w:space="0" w:color="auto"/>
        <w:left w:val="none" w:sz="0" w:space="0" w:color="auto"/>
        <w:bottom w:val="none" w:sz="0" w:space="0" w:color="auto"/>
        <w:right w:val="none" w:sz="0" w:space="0" w:color="auto"/>
      </w:divBdr>
    </w:div>
    <w:div w:id="209879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nl.ca/eecd/k12/studentsupportservices/alt-form-materials/" TargetMode="External"/><Relationship Id="rId13" Type="http://schemas.openxmlformats.org/officeDocument/2006/relationships/hyperlink" Target="https://www.gov.nl.ca/eecd/k12/studentsupportservices/alt-form-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nl.ca/eecd/k12/studentsupportservices/alt-form-materi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nl.ca/eecd/k12/studentsupportservices/alt-form-materi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8D3F-D783-4319-886D-B8F5B238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Whalen, Sharon E (EDU)</dc:creator>
  <cp:keywords/>
  <cp:lastModifiedBy>Powell, Anna</cp:lastModifiedBy>
  <cp:revision>2</cp:revision>
  <dcterms:created xsi:type="dcterms:W3CDTF">2020-06-17T19:31:00Z</dcterms:created>
  <dcterms:modified xsi:type="dcterms:W3CDTF">2020-06-17T19:31:00Z</dcterms:modified>
</cp:coreProperties>
</file>