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D7F67" w14:textId="67542B55" w:rsidR="009B3993" w:rsidRPr="00244BFD" w:rsidRDefault="009B3993" w:rsidP="009B399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244BFD">
        <w:rPr>
          <w:rFonts w:ascii="Arial" w:hAnsi="Arial" w:cs="Arial"/>
          <w:b/>
          <w:bCs/>
          <w:sz w:val="24"/>
          <w:szCs w:val="24"/>
          <w:u w:val="single"/>
        </w:rPr>
        <w:t>Offshore Technology Conference (OTC) 202</w:t>
      </w:r>
      <w:r w:rsidR="00DC1B61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6D79E6" w14:textId="2C4778A3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 xml:space="preserve">The Department of </w:t>
      </w:r>
      <w:r w:rsidR="004C5815">
        <w:rPr>
          <w:rFonts w:ascii="Arial" w:hAnsi="Arial" w:cs="Arial"/>
          <w:sz w:val="24"/>
          <w:szCs w:val="24"/>
        </w:rPr>
        <w:t>Energy and Mines (EM)</w:t>
      </w:r>
      <w:r w:rsidRPr="0015100B">
        <w:rPr>
          <w:rFonts w:ascii="Arial" w:hAnsi="Arial" w:cs="Arial"/>
          <w:sz w:val="24"/>
          <w:szCs w:val="24"/>
        </w:rPr>
        <w:t xml:space="preserve"> will be attending OTC 202</w:t>
      </w:r>
      <w:r w:rsidR="00DC1B61">
        <w:rPr>
          <w:rFonts w:ascii="Arial" w:hAnsi="Arial" w:cs="Arial"/>
          <w:sz w:val="24"/>
          <w:szCs w:val="24"/>
        </w:rPr>
        <w:t>6</w:t>
      </w:r>
      <w:r w:rsidRPr="0015100B">
        <w:rPr>
          <w:rFonts w:ascii="Arial" w:hAnsi="Arial" w:cs="Arial"/>
          <w:sz w:val="24"/>
          <w:szCs w:val="24"/>
        </w:rPr>
        <w:t>.</w:t>
      </w:r>
    </w:p>
    <w:p w14:paraId="31FB6EAB" w14:textId="77777777" w:rsidR="009B3993" w:rsidRPr="00244BFD" w:rsidRDefault="009B3993" w:rsidP="009B3993">
      <w:pPr>
        <w:rPr>
          <w:rFonts w:ascii="Arial" w:hAnsi="Arial" w:cs="Arial"/>
          <w:b/>
          <w:bCs/>
          <w:sz w:val="24"/>
          <w:szCs w:val="24"/>
        </w:rPr>
      </w:pPr>
      <w:r w:rsidRPr="00244BFD">
        <w:rPr>
          <w:rFonts w:ascii="Arial" w:hAnsi="Arial" w:cs="Arial"/>
          <w:b/>
          <w:bCs/>
          <w:sz w:val="24"/>
          <w:szCs w:val="24"/>
        </w:rPr>
        <w:t xml:space="preserve">EVENT </w:t>
      </w:r>
    </w:p>
    <w:p w14:paraId="15D157B0" w14:textId="77777777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>Location: NRG Center, Houston, TX</w:t>
      </w:r>
    </w:p>
    <w:p w14:paraId="1B1DABF1" w14:textId="2BBF669E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 xml:space="preserve">Date: May </w:t>
      </w:r>
      <w:r w:rsidR="00DC1B61">
        <w:rPr>
          <w:rFonts w:ascii="Arial" w:hAnsi="Arial" w:cs="Arial"/>
          <w:sz w:val="24"/>
          <w:szCs w:val="24"/>
        </w:rPr>
        <w:t>4</w:t>
      </w:r>
      <w:r w:rsidR="004C5815">
        <w:rPr>
          <w:rFonts w:ascii="Arial" w:hAnsi="Arial" w:cs="Arial"/>
          <w:sz w:val="24"/>
          <w:szCs w:val="24"/>
        </w:rPr>
        <w:t xml:space="preserve"> -</w:t>
      </w:r>
      <w:r w:rsidR="00DC1B61">
        <w:rPr>
          <w:rFonts w:ascii="Arial" w:hAnsi="Arial" w:cs="Arial"/>
          <w:sz w:val="24"/>
          <w:szCs w:val="24"/>
        </w:rPr>
        <w:t>7</w:t>
      </w:r>
      <w:r w:rsidRPr="0015100B">
        <w:rPr>
          <w:rFonts w:ascii="Arial" w:hAnsi="Arial" w:cs="Arial"/>
          <w:sz w:val="24"/>
          <w:szCs w:val="24"/>
        </w:rPr>
        <w:t>, 202</w:t>
      </w:r>
      <w:r w:rsidR="005E119F">
        <w:rPr>
          <w:rFonts w:ascii="Arial" w:hAnsi="Arial" w:cs="Arial"/>
          <w:sz w:val="24"/>
          <w:szCs w:val="24"/>
        </w:rPr>
        <w:t>6</w:t>
      </w:r>
    </w:p>
    <w:p w14:paraId="05E919B6" w14:textId="2256953A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 xml:space="preserve">Fee: Newfoundland and Labrador provincial delegate fees are $700 CAD per person.  Invoices will be issued from the Department of Finance </w:t>
      </w:r>
      <w:r w:rsidR="00CE3F5A">
        <w:rPr>
          <w:rFonts w:ascii="Arial" w:hAnsi="Arial" w:cs="Arial"/>
          <w:sz w:val="24"/>
          <w:szCs w:val="24"/>
        </w:rPr>
        <w:t>post event</w:t>
      </w:r>
      <w:r w:rsidRPr="0015100B">
        <w:rPr>
          <w:rFonts w:ascii="Arial" w:hAnsi="Arial" w:cs="Arial"/>
          <w:sz w:val="24"/>
          <w:szCs w:val="24"/>
        </w:rPr>
        <w:t>.</w:t>
      </w:r>
      <w:r w:rsidR="00592B59" w:rsidRPr="0015100B">
        <w:rPr>
          <w:rFonts w:ascii="Arial" w:hAnsi="Arial" w:cs="Arial"/>
          <w:sz w:val="24"/>
          <w:szCs w:val="24"/>
        </w:rPr>
        <w:t xml:space="preserve"> Cancellations after April </w:t>
      </w:r>
      <w:r w:rsidR="007F0659">
        <w:rPr>
          <w:rFonts w:ascii="Arial" w:hAnsi="Arial" w:cs="Arial"/>
          <w:sz w:val="24"/>
          <w:szCs w:val="24"/>
        </w:rPr>
        <w:t>2</w:t>
      </w:r>
      <w:r w:rsidR="00DC1B61">
        <w:rPr>
          <w:rFonts w:ascii="Arial" w:hAnsi="Arial" w:cs="Arial"/>
          <w:sz w:val="24"/>
          <w:szCs w:val="24"/>
        </w:rPr>
        <w:t>4</w:t>
      </w:r>
      <w:r w:rsidRPr="0015100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15100B">
        <w:rPr>
          <w:rFonts w:ascii="Arial" w:hAnsi="Arial" w:cs="Arial"/>
          <w:sz w:val="24"/>
          <w:szCs w:val="24"/>
        </w:rPr>
        <w:t>202</w:t>
      </w:r>
      <w:r w:rsidR="00DC1B61">
        <w:rPr>
          <w:rFonts w:ascii="Arial" w:hAnsi="Arial" w:cs="Arial"/>
          <w:sz w:val="24"/>
          <w:szCs w:val="24"/>
        </w:rPr>
        <w:t>6</w:t>
      </w:r>
      <w:proofErr w:type="gramEnd"/>
      <w:r w:rsidRPr="0015100B">
        <w:rPr>
          <w:rFonts w:ascii="Arial" w:hAnsi="Arial" w:cs="Arial"/>
          <w:sz w:val="24"/>
          <w:szCs w:val="24"/>
        </w:rPr>
        <w:t xml:space="preserve"> will not be refunded.</w:t>
      </w:r>
    </w:p>
    <w:p w14:paraId="4C40960F" w14:textId="77777777" w:rsidR="009B3993" w:rsidRPr="00244BFD" w:rsidRDefault="009B3993" w:rsidP="009B3993">
      <w:pPr>
        <w:rPr>
          <w:rFonts w:ascii="Arial" w:hAnsi="Arial" w:cs="Arial"/>
          <w:b/>
          <w:bCs/>
          <w:sz w:val="24"/>
          <w:szCs w:val="24"/>
        </w:rPr>
      </w:pPr>
      <w:r w:rsidRPr="00244BFD">
        <w:rPr>
          <w:rFonts w:ascii="Arial" w:hAnsi="Arial" w:cs="Arial"/>
          <w:b/>
          <w:bCs/>
          <w:sz w:val="24"/>
          <w:szCs w:val="24"/>
        </w:rPr>
        <w:t>CONFERENCE</w:t>
      </w:r>
    </w:p>
    <w:p w14:paraId="26D46B80" w14:textId="77777777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>All registered delegates will be provided with an event badge for OTC, available for pick up at the DoubleTree prior to the conference.</w:t>
      </w:r>
    </w:p>
    <w:p w14:paraId="3E2CE7A4" w14:textId="0723FCDD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 xml:space="preserve">A block of rooms </w:t>
      </w:r>
      <w:r w:rsidR="00CE3F5A">
        <w:rPr>
          <w:rFonts w:ascii="Arial" w:hAnsi="Arial" w:cs="Arial"/>
          <w:sz w:val="24"/>
          <w:szCs w:val="24"/>
        </w:rPr>
        <w:t>is</w:t>
      </w:r>
      <w:r w:rsidRPr="0015100B">
        <w:rPr>
          <w:rFonts w:ascii="Arial" w:hAnsi="Arial" w:cs="Arial"/>
          <w:sz w:val="24"/>
          <w:szCs w:val="24"/>
        </w:rPr>
        <w:t xml:space="preserve"> reserved for registered delegates at the Double</w:t>
      </w:r>
      <w:r w:rsidR="00085EC5">
        <w:rPr>
          <w:rFonts w:ascii="Arial" w:hAnsi="Arial" w:cs="Arial"/>
          <w:sz w:val="24"/>
          <w:szCs w:val="24"/>
        </w:rPr>
        <w:t>t</w:t>
      </w:r>
      <w:r w:rsidRPr="0015100B">
        <w:rPr>
          <w:rFonts w:ascii="Arial" w:hAnsi="Arial" w:cs="Arial"/>
          <w:sz w:val="24"/>
          <w:szCs w:val="24"/>
        </w:rPr>
        <w:t xml:space="preserve">ree by Hilton Hotel </w:t>
      </w:r>
      <w:r w:rsidR="00085EC5">
        <w:rPr>
          <w:rFonts w:ascii="Arial" w:hAnsi="Arial" w:cs="Arial"/>
          <w:sz w:val="24"/>
          <w:szCs w:val="24"/>
        </w:rPr>
        <w:t>and</w:t>
      </w:r>
      <w:r w:rsidRPr="0015100B">
        <w:rPr>
          <w:rFonts w:ascii="Arial" w:hAnsi="Arial" w:cs="Arial"/>
          <w:sz w:val="24"/>
          <w:szCs w:val="24"/>
        </w:rPr>
        <w:t xml:space="preserve"> Suites Houston</w:t>
      </w:r>
      <w:r w:rsidR="00085EC5">
        <w:rPr>
          <w:rFonts w:ascii="Arial" w:hAnsi="Arial" w:cs="Arial"/>
          <w:sz w:val="24"/>
          <w:szCs w:val="24"/>
        </w:rPr>
        <w:t xml:space="preserve"> by the Galleria</w:t>
      </w:r>
      <w:r w:rsidRPr="0015100B">
        <w:rPr>
          <w:rFonts w:ascii="Arial" w:hAnsi="Arial" w:cs="Arial"/>
          <w:sz w:val="24"/>
          <w:szCs w:val="24"/>
        </w:rPr>
        <w:t xml:space="preserve">. If you wish to avail of this reduced rate, please contact </w:t>
      </w:r>
      <w:hyperlink r:id="rId5" w:history="1">
        <w:r w:rsidR="007F0659" w:rsidRPr="005F0F56">
          <w:rPr>
            <w:rStyle w:val="Hyperlink"/>
            <w:rFonts w:ascii="Arial" w:hAnsi="Arial" w:cs="Arial"/>
            <w:sz w:val="24"/>
            <w:szCs w:val="24"/>
          </w:rPr>
          <w:t>andrewcoates@gov.nl.ca</w:t>
        </w:r>
      </w:hyperlink>
      <w:r w:rsidRPr="0015100B">
        <w:rPr>
          <w:rFonts w:ascii="Arial" w:hAnsi="Arial" w:cs="Arial"/>
          <w:sz w:val="24"/>
          <w:szCs w:val="24"/>
        </w:rPr>
        <w:t>. Delegates are free to book accommodations outside of this block/hotel as they desire.</w:t>
      </w:r>
    </w:p>
    <w:p w14:paraId="5BBF45C2" w14:textId="6507F3A3" w:rsidR="009B3993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>A username and password will be provided to registered companies to input a listing/profile in the OTC</w:t>
      </w:r>
      <w:r w:rsidR="00EC4FF4">
        <w:rPr>
          <w:rFonts w:ascii="Arial" w:hAnsi="Arial" w:cs="Arial"/>
          <w:sz w:val="24"/>
          <w:szCs w:val="24"/>
        </w:rPr>
        <w:t xml:space="preserve"> floorplan</w:t>
      </w:r>
      <w:r w:rsidRPr="0015100B">
        <w:rPr>
          <w:rFonts w:ascii="Arial" w:hAnsi="Arial" w:cs="Arial"/>
          <w:sz w:val="24"/>
          <w:szCs w:val="24"/>
        </w:rPr>
        <w:t xml:space="preserve"> digital directory</w:t>
      </w:r>
      <w:r w:rsidR="00EC4FF4">
        <w:rPr>
          <w:rFonts w:ascii="Arial" w:hAnsi="Arial" w:cs="Arial"/>
          <w:sz w:val="24"/>
          <w:szCs w:val="24"/>
        </w:rPr>
        <w:t>, located on the OTC website</w:t>
      </w:r>
      <w:r w:rsidRPr="0015100B">
        <w:rPr>
          <w:rFonts w:ascii="Arial" w:hAnsi="Arial" w:cs="Arial"/>
          <w:sz w:val="24"/>
          <w:szCs w:val="24"/>
        </w:rPr>
        <w:t>. If you DO NOT wish to hav</w:t>
      </w:r>
      <w:r w:rsidR="000209A8" w:rsidRPr="0015100B">
        <w:rPr>
          <w:rFonts w:ascii="Arial" w:hAnsi="Arial" w:cs="Arial"/>
          <w:sz w:val="24"/>
          <w:szCs w:val="24"/>
        </w:rPr>
        <w:t xml:space="preserve">e a listing, please let </w:t>
      </w:r>
      <w:hyperlink r:id="rId6" w:history="1">
        <w:r w:rsidR="007F0659" w:rsidRPr="005F0F56">
          <w:rPr>
            <w:rStyle w:val="Hyperlink"/>
            <w:rFonts w:ascii="Arial" w:hAnsi="Arial" w:cs="Arial"/>
            <w:sz w:val="24"/>
            <w:szCs w:val="24"/>
          </w:rPr>
          <w:t>andrewcoates@gov.nl.ca</w:t>
        </w:r>
      </w:hyperlink>
      <w:r w:rsidR="00E642B1" w:rsidRPr="0015100B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0015100B">
        <w:rPr>
          <w:rFonts w:ascii="Arial" w:hAnsi="Arial" w:cs="Arial"/>
          <w:sz w:val="24"/>
          <w:szCs w:val="24"/>
        </w:rPr>
        <w:t>know. It is optional but encouraged. For national/international corporate delegates with multiple office locations, this profile should use your local/Newfoundland and Labrador address.</w:t>
      </w:r>
    </w:p>
    <w:p w14:paraId="43E049D1" w14:textId="24BA0D06" w:rsidR="00EC4FF4" w:rsidRPr="0015100B" w:rsidRDefault="00EC4FF4" w:rsidP="009B3993">
      <w:pPr>
        <w:rPr>
          <w:rFonts w:ascii="Arial" w:hAnsi="Arial" w:cs="Arial"/>
          <w:sz w:val="24"/>
          <w:szCs w:val="24"/>
        </w:rPr>
      </w:pPr>
      <w:r w:rsidRPr="00EC4FF4">
        <w:rPr>
          <w:rFonts w:ascii="Arial" w:hAnsi="Arial" w:cs="Arial"/>
          <w:sz w:val="24"/>
          <w:szCs w:val="24"/>
        </w:rPr>
        <w:t>Energy and Mines officials will be developing a</w:t>
      </w:r>
      <w:r>
        <w:rPr>
          <w:rFonts w:ascii="Arial" w:hAnsi="Arial" w:cs="Arial"/>
          <w:sz w:val="24"/>
          <w:szCs w:val="24"/>
        </w:rPr>
        <w:t xml:space="preserve"> physical</w:t>
      </w:r>
      <w:r w:rsidRPr="00EC4FF4">
        <w:rPr>
          <w:rFonts w:ascii="Arial" w:hAnsi="Arial" w:cs="Arial"/>
          <w:sz w:val="24"/>
          <w:szCs w:val="24"/>
        </w:rPr>
        <w:t xml:space="preserve"> directory of Newfoundland and Labrador delegate companies. The directory will be a resource available at the booth and shared with Consulate of Canada in Houston. Should your company wish to submit a profile for this directory please indicate this when you register. The deadline date for submissions is April 1, 2026.</w:t>
      </w:r>
    </w:p>
    <w:p w14:paraId="53E412BF" w14:textId="77777777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>Delegate companies will be responsible for the shipment of their own promotional materials.</w:t>
      </w:r>
    </w:p>
    <w:p w14:paraId="6FAFF91C" w14:textId="0C70F827" w:rsidR="009B3993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 xml:space="preserve">Our booth number is </w:t>
      </w:r>
      <w:r w:rsidR="007F0659" w:rsidRPr="00DC1B61">
        <w:rPr>
          <w:rFonts w:ascii="Arial" w:hAnsi="Arial" w:cs="Arial"/>
          <w:b/>
          <w:bCs/>
          <w:sz w:val="24"/>
          <w:szCs w:val="24"/>
        </w:rPr>
        <w:t>#1</w:t>
      </w:r>
      <w:r w:rsidR="00DC1B61" w:rsidRPr="00DC1B61">
        <w:rPr>
          <w:rFonts w:ascii="Arial" w:hAnsi="Arial" w:cs="Arial"/>
          <w:b/>
          <w:bCs/>
          <w:sz w:val="24"/>
          <w:szCs w:val="24"/>
        </w:rPr>
        <w:t>9</w:t>
      </w:r>
      <w:r w:rsidR="007F0659" w:rsidRPr="00DC1B61">
        <w:rPr>
          <w:rFonts w:ascii="Arial" w:hAnsi="Arial" w:cs="Arial"/>
          <w:b/>
          <w:bCs/>
          <w:sz w:val="24"/>
          <w:szCs w:val="24"/>
        </w:rPr>
        <w:t>43</w:t>
      </w:r>
      <w:r w:rsidR="007F0659" w:rsidRPr="0015100B">
        <w:rPr>
          <w:rFonts w:ascii="Arial" w:hAnsi="Arial" w:cs="Arial"/>
          <w:sz w:val="24"/>
          <w:szCs w:val="24"/>
        </w:rPr>
        <w:t xml:space="preserve"> and</w:t>
      </w:r>
      <w:r w:rsidRPr="0015100B">
        <w:rPr>
          <w:rFonts w:ascii="Arial" w:hAnsi="Arial" w:cs="Arial"/>
          <w:sz w:val="24"/>
          <w:szCs w:val="24"/>
        </w:rPr>
        <w:t xml:space="preserve"> is centrally located across from the Canadian Pavilion. There are two private meeting rooms, as well as an exhibitor lounge. The meeting rooms can be reserved on a first come, first served basis each day during the conference. A limited number of brochure slots are available in stands for delegates to display promotional materials.</w:t>
      </w:r>
    </w:p>
    <w:p w14:paraId="4CF48B33" w14:textId="77777777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>Information on meetings and networking events available to delegates will be updated as they are confirmed.</w:t>
      </w:r>
    </w:p>
    <w:p w14:paraId="5C8D103F" w14:textId="77777777" w:rsidR="009B3993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 xml:space="preserve">For more information, please contact Andrew Coates at </w:t>
      </w:r>
      <w:r w:rsidR="008676F7">
        <w:rPr>
          <w:rFonts w:ascii="Arial" w:hAnsi="Arial" w:cs="Arial"/>
          <w:sz w:val="24"/>
          <w:szCs w:val="24"/>
        </w:rPr>
        <w:t xml:space="preserve">email address: </w:t>
      </w:r>
      <w:hyperlink r:id="rId7" w:history="1">
        <w:r w:rsidR="008676F7" w:rsidRPr="008676F7">
          <w:rPr>
            <w:rStyle w:val="Hyperlink"/>
            <w:rFonts w:ascii="Arial" w:hAnsi="Arial" w:cs="Arial"/>
            <w:sz w:val="24"/>
            <w:szCs w:val="24"/>
          </w:rPr>
          <w:t>andrewcoates@gov.nl.ca</w:t>
        </w:r>
      </w:hyperlink>
      <w:r w:rsidR="008676F7">
        <w:rPr>
          <w:rFonts w:ascii="Arial" w:hAnsi="Arial" w:cs="Arial"/>
          <w:sz w:val="24"/>
          <w:szCs w:val="24"/>
        </w:rPr>
        <w:t xml:space="preserve"> or call:</w:t>
      </w:r>
      <w:r w:rsidRPr="0015100B">
        <w:rPr>
          <w:rFonts w:ascii="Arial" w:hAnsi="Arial" w:cs="Arial"/>
          <w:sz w:val="24"/>
          <w:szCs w:val="24"/>
        </w:rPr>
        <w:t xml:space="preserve"> 709-729-2533.</w:t>
      </w:r>
    </w:p>
    <w:p w14:paraId="04081E21" w14:textId="3D2F22E8" w:rsidR="009B3993" w:rsidRPr="00244BFD" w:rsidRDefault="00244BFD" w:rsidP="009B399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/>
      </w:r>
      <w:r w:rsidR="004B47D8" w:rsidRPr="00244BFD">
        <w:rPr>
          <w:rFonts w:ascii="Arial" w:hAnsi="Arial" w:cs="Arial"/>
          <w:b/>
          <w:bCs/>
          <w:sz w:val="24"/>
          <w:szCs w:val="24"/>
        </w:rPr>
        <w:t>EVENTS</w:t>
      </w:r>
    </w:p>
    <w:p w14:paraId="46789188" w14:textId="77777777" w:rsidR="007F0659" w:rsidRPr="0015100B" w:rsidRDefault="009B3993" w:rsidP="009B3993">
      <w:pPr>
        <w:rPr>
          <w:rFonts w:ascii="Arial" w:hAnsi="Arial" w:cs="Arial"/>
          <w:sz w:val="24"/>
          <w:szCs w:val="24"/>
        </w:rPr>
      </w:pPr>
      <w:r w:rsidRPr="0015100B">
        <w:rPr>
          <w:rFonts w:ascii="Arial" w:hAnsi="Arial" w:cs="Arial"/>
          <w:sz w:val="24"/>
          <w:szCs w:val="24"/>
        </w:rPr>
        <w:t>Energy NL Reception</w:t>
      </w:r>
      <w:r w:rsidRPr="0015100B">
        <w:rPr>
          <w:rFonts w:ascii="Arial" w:hAnsi="Arial" w:cs="Arial"/>
          <w:sz w:val="24"/>
          <w:szCs w:val="24"/>
        </w:rPr>
        <w:tab/>
        <w:t>Details to follow</w:t>
      </w:r>
    </w:p>
    <w:sectPr w:rsidR="007F0659" w:rsidRPr="001510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993"/>
    <w:rsid w:val="000209A8"/>
    <w:rsid w:val="00085EC5"/>
    <w:rsid w:val="000B3AFB"/>
    <w:rsid w:val="000B5B9F"/>
    <w:rsid w:val="0015100B"/>
    <w:rsid w:val="001B42ED"/>
    <w:rsid w:val="001E1861"/>
    <w:rsid w:val="00244BFD"/>
    <w:rsid w:val="00306D73"/>
    <w:rsid w:val="0041033F"/>
    <w:rsid w:val="004B47D8"/>
    <w:rsid w:val="004C5815"/>
    <w:rsid w:val="00540A92"/>
    <w:rsid w:val="005434DC"/>
    <w:rsid w:val="00592B59"/>
    <w:rsid w:val="00594EAC"/>
    <w:rsid w:val="005E119F"/>
    <w:rsid w:val="007F0659"/>
    <w:rsid w:val="00833F2E"/>
    <w:rsid w:val="00845971"/>
    <w:rsid w:val="008676F7"/>
    <w:rsid w:val="008E706D"/>
    <w:rsid w:val="009B3993"/>
    <w:rsid w:val="00AC1114"/>
    <w:rsid w:val="00B547B5"/>
    <w:rsid w:val="00C411F0"/>
    <w:rsid w:val="00CE3F5A"/>
    <w:rsid w:val="00D90F3C"/>
    <w:rsid w:val="00DA5298"/>
    <w:rsid w:val="00DC1B61"/>
    <w:rsid w:val="00E642B1"/>
    <w:rsid w:val="00EC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6973"/>
  <w15:chartTrackingRefBased/>
  <w15:docId w15:val="{D26D9AD2-88D1-4D8B-B3A4-B4224184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3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6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3AF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5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E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E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wcoates@gov.n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ndrewcoates@gov.nl.ca" TargetMode="External"/><Relationship Id="rId5" Type="http://schemas.openxmlformats.org/officeDocument/2006/relationships/hyperlink" Target="mailto:andrewcoates@gov.nl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BE61-C463-422F-B6FE-F730385CD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Coates, Andrew</dc:creator>
  <cp:keywords/>
  <dc:description/>
  <cp:lastModifiedBy>Coates, Andrew</cp:lastModifiedBy>
  <cp:revision>8</cp:revision>
  <dcterms:created xsi:type="dcterms:W3CDTF">2026-01-14T14:34:00Z</dcterms:created>
  <dcterms:modified xsi:type="dcterms:W3CDTF">2026-01-15T16:13:00Z</dcterms:modified>
</cp:coreProperties>
</file>