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3130" w:type="dxa"/>
        <w:tblLook w:val="04A0" w:firstRow="1" w:lastRow="0" w:firstColumn="1" w:lastColumn="0" w:noHBand="0" w:noVBand="1"/>
      </w:tblPr>
      <w:tblGrid>
        <w:gridCol w:w="3855"/>
        <w:gridCol w:w="3855"/>
        <w:gridCol w:w="3855"/>
        <w:gridCol w:w="3855"/>
        <w:gridCol w:w="3855"/>
        <w:gridCol w:w="3855"/>
      </w:tblGrid>
      <w:tr w:rsidR="00CD6E89" w14:paraId="118C9017" w14:textId="77777777" w:rsidTr="00DE67C1">
        <w:trPr>
          <w:trHeight w:hRule="exact" w:val="851"/>
        </w:trPr>
        <w:tc>
          <w:tcPr>
            <w:tcW w:w="23130" w:type="dxa"/>
            <w:gridSpan w:val="6"/>
            <w:tcBorders>
              <w:top w:val="nil"/>
              <w:left w:val="nil"/>
              <w:bottom w:val="nil"/>
              <w:right w:val="nil"/>
            </w:tcBorders>
            <w:shd w:val="clear" w:color="auto" w:fill="auto"/>
            <w:vAlign w:val="center"/>
          </w:tcPr>
          <w:p w14:paraId="5D514337" w14:textId="6B1EFA8B" w:rsidR="00CD6E89" w:rsidRPr="008F7CBC" w:rsidRDefault="00CD6E89" w:rsidP="00A8185A">
            <w:pPr>
              <w:rPr>
                <w:color w:val="541D45"/>
              </w:rPr>
            </w:pPr>
            <w:bookmarkStart w:id="0" w:name="_GoBack"/>
            <w:bookmarkEnd w:id="0"/>
            <w:r w:rsidRPr="00D8759F">
              <w:rPr>
                <w:rFonts w:ascii="Arial" w:hAnsi="Arial" w:cs="Arial"/>
                <w:b/>
                <w:color w:val="6D01A3"/>
                <w:sz w:val="36"/>
                <w:szCs w:val="36"/>
              </w:rPr>
              <w:t>Assessing Stakeholders</w:t>
            </w:r>
          </w:p>
        </w:tc>
      </w:tr>
      <w:tr w:rsidR="007B7571" w:rsidRPr="00622830" w14:paraId="66C6CDFA" w14:textId="77777777" w:rsidTr="00CD6E89">
        <w:trPr>
          <w:trHeight w:hRule="exact" w:val="851"/>
        </w:trPr>
        <w:tc>
          <w:tcPr>
            <w:tcW w:w="23130" w:type="dxa"/>
            <w:gridSpan w:val="6"/>
            <w:tcBorders>
              <w:top w:val="nil"/>
              <w:left w:val="nil"/>
              <w:bottom w:val="single" w:sz="4" w:space="0" w:color="6D01A3"/>
              <w:right w:val="nil"/>
            </w:tcBorders>
            <w:shd w:val="clear" w:color="auto" w:fill="FFFFFF" w:themeFill="background1"/>
            <w:vAlign w:val="center"/>
          </w:tcPr>
          <w:p w14:paraId="4BF08FBB" w14:textId="1E74A9F5" w:rsidR="007B7571" w:rsidRPr="00CB4B03" w:rsidRDefault="001742F2" w:rsidP="00CD6E89">
            <w:pPr>
              <w:pStyle w:val="ListParagraph"/>
              <w:spacing w:after="0" w:line="240" w:lineRule="auto"/>
              <w:ind w:left="0"/>
              <w:rPr>
                <w:rFonts w:ascii="Arial" w:eastAsia="Times New Roman" w:hAnsi="Arial" w:cs="Arial"/>
                <w:sz w:val="24"/>
                <w:szCs w:val="24"/>
              </w:rPr>
            </w:pPr>
            <w:r w:rsidRPr="00CB4B03">
              <w:rPr>
                <w:rFonts w:ascii="Arial" w:eastAsia="Times New Roman" w:hAnsi="Arial" w:cs="Arial"/>
                <w:sz w:val="24"/>
                <w:szCs w:val="24"/>
              </w:rPr>
              <w:t xml:space="preserve">Once you have identified the level of influence of and impact on your various stakeholders, now is the time to assess the best way to engage each group or category of groups. The Public Engagement and Planning Division (PEP) can help you work through this assessment. </w:t>
            </w:r>
          </w:p>
        </w:tc>
      </w:tr>
      <w:tr w:rsidR="00915F19" w:rsidRPr="00622830" w14:paraId="4778C3E6" w14:textId="77777777" w:rsidTr="005D7956">
        <w:trPr>
          <w:trHeight w:hRule="exact" w:val="1814"/>
        </w:trPr>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621760F9" w14:textId="22527DE6" w:rsidR="00155A0D" w:rsidRPr="00CD6E89" w:rsidRDefault="005D7956" w:rsidP="00155A0D">
            <w:pPr>
              <w:rPr>
                <w:rFonts w:ascii="Arial" w:hAnsi="Arial" w:cs="Arial"/>
                <w:b/>
                <w:color w:val="6D01A3"/>
                <w:sz w:val="24"/>
                <w:szCs w:val="24"/>
              </w:rPr>
            </w:pPr>
            <w:r w:rsidRPr="00CD6E89">
              <w:rPr>
                <w:rFonts w:ascii="Arial" w:hAnsi="Arial" w:cs="Arial"/>
                <w:noProof/>
                <w:color w:val="6D01A3"/>
                <w:sz w:val="36"/>
                <w:szCs w:val="36"/>
              </w:rPr>
              <mc:AlternateContent>
                <mc:Choice Requires="wps">
                  <w:drawing>
                    <wp:anchor distT="0" distB="0" distL="114300" distR="114300" simplePos="0" relativeHeight="251658239" behindDoc="1" locked="0" layoutInCell="1" allowOverlap="1" wp14:anchorId="3A482398" wp14:editId="63581BD0">
                      <wp:simplePos x="0" y="0"/>
                      <wp:positionH relativeFrom="column">
                        <wp:posOffset>-271780</wp:posOffset>
                      </wp:positionH>
                      <wp:positionV relativeFrom="paragraph">
                        <wp:posOffset>-648335</wp:posOffset>
                      </wp:positionV>
                      <wp:extent cx="15036800" cy="7785100"/>
                      <wp:effectExtent l="0" t="0" r="0" b="0"/>
                      <wp:wrapNone/>
                      <wp:docPr id="40" name="Rectangle 40"/>
                      <wp:cNvGraphicFramePr/>
                      <a:graphic xmlns:a="http://schemas.openxmlformats.org/drawingml/2006/main">
                        <a:graphicData uri="http://schemas.microsoft.com/office/word/2010/wordprocessingShape">
                          <wps:wsp>
                            <wps:cNvSpPr/>
                            <wps:spPr>
                              <a:xfrm>
                                <a:off x="0" y="0"/>
                                <a:ext cx="15036800" cy="778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A4519D" id="Rectangle 40" o:spid="_x0000_s1026" style="position:absolute;margin-left:-21.4pt;margin-top:-51.05pt;width:1184pt;height:6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" fillcolor="white [3212]" stroked="f" strokeweight="1pt"/>
                  </w:pict>
                </mc:Fallback>
              </mc:AlternateContent>
            </w:r>
            <w:r w:rsidR="00155A0D" w:rsidRPr="00CD6E89">
              <w:rPr>
                <w:rFonts w:ascii="Arial" w:hAnsi="Arial" w:cs="Arial"/>
                <w:b/>
                <w:color w:val="6D01A3"/>
                <w:sz w:val="24"/>
                <w:szCs w:val="24"/>
              </w:rPr>
              <w:t>Stakeholder</w:t>
            </w:r>
          </w:p>
          <w:p w14:paraId="35F02725" w14:textId="27362835" w:rsidR="00155A0D" w:rsidRPr="00155A0D" w:rsidRDefault="00155A0D" w:rsidP="00155A0D">
            <w:pPr>
              <w:rPr>
                <w:rFonts w:ascii="Arial" w:hAnsi="Arial" w:cs="Arial"/>
              </w:rPr>
            </w:pPr>
          </w:p>
          <w:p w14:paraId="527D9729" w14:textId="61D42313" w:rsidR="00915F19" w:rsidRPr="00155A0D" w:rsidRDefault="00155A0D" w:rsidP="00155A0D">
            <w:pPr>
              <w:rPr>
                <w:rFonts w:ascii="Arial" w:hAnsi="Arial" w:cs="Arial"/>
              </w:rPr>
            </w:pPr>
            <w:r w:rsidRPr="00155A0D">
              <w:rPr>
                <w:rFonts w:ascii="Arial" w:hAnsi="Arial" w:cs="Arial"/>
              </w:rPr>
              <w:t>Cluster groups together, if applicable.</w:t>
            </w: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0E61890A" w14:textId="77777777" w:rsidR="00155A0D" w:rsidRPr="00CD6E89" w:rsidRDefault="00155A0D" w:rsidP="00155A0D">
            <w:pPr>
              <w:rPr>
                <w:rFonts w:ascii="Arial" w:hAnsi="Arial" w:cs="Arial"/>
                <w:b/>
                <w:color w:val="6D01A3"/>
                <w:sz w:val="24"/>
                <w:szCs w:val="24"/>
              </w:rPr>
            </w:pPr>
            <w:r w:rsidRPr="00CD6E89">
              <w:rPr>
                <w:rFonts w:ascii="Arial" w:hAnsi="Arial" w:cs="Arial"/>
                <w:b/>
                <w:color w:val="6D01A3"/>
                <w:sz w:val="24"/>
                <w:szCs w:val="24"/>
              </w:rPr>
              <w:t>Interest in the Public Issue</w:t>
            </w:r>
          </w:p>
          <w:p w14:paraId="4ED2F676" w14:textId="77777777" w:rsidR="00155A0D" w:rsidRPr="00155A0D" w:rsidRDefault="00155A0D" w:rsidP="00155A0D">
            <w:pPr>
              <w:rPr>
                <w:rFonts w:ascii="Arial" w:hAnsi="Arial" w:cs="Arial"/>
              </w:rPr>
            </w:pPr>
            <w:r w:rsidRPr="00155A0D">
              <w:rPr>
                <w:rFonts w:ascii="Arial" w:hAnsi="Arial" w:cs="Arial"/>
              </w:rPr>
              <w:t xml:space="preserve"> </w:t>
            </w:r>
          </w:p>
          <w:p w14:paraId="371CE8DF" w14:textId="0E45DEB1" w:rsidR="00915F19" w:rsidRPr="00155A0D" w:rsidRDefault="00155A0D" w:rsidP="00155A0D">
            <w:pPr>
              <w:rPr>
                <w:rFonts w:ascii="Arial" w:hAnsi="Arial" w:cs="Arial"/>
              </w:rPr>
            </w:pPr>
            <w:r w:rsidRPr="00155A0D">
              <w:rPr>
                <w:rFonts w:ascii="Arial" w:hAnsi="Arial" w:cs="Arial"/>
              </w:rPr>
              <w:t>Select: low, medium or high</w:t>
            </w: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7CE8C158" w14:textId="77777777" w:rsidR="00155A0D" w:rsidRPr="00CD6E89" w:rsidRDefault="00155A0D" w:rsidP="00155A0D">
            <w:pPr>
              <w:rPr>
                <w:rFonts w:ascii="Arial" w:hAnsi="Arial" w:cs="Arial"/>
                <w:b/>
                <w:color w:val="6D01A3"/>
                <w:sz w:val="24"/>
                <w:szCs w:val="24"/>
              </w:rPr>
            </w:pPr>
            <w:r w:rsidRPr="00CD6E89">
              <w:rPr>
                <w:rFonts w:ascii="Arial" w:hAnsi="Arial" w:cs="Arial"/>
                <w:b/>
                <w:color w:val="6D01A3"/>
                <w:sz w:val="24"/>
                <w:szCs w:val="24"/>
              </w:rPr>
              <w:t>History of Participating in Government Engagement Activities</w:t>
            </w:r>
          </w:p>
          <w:p w14:paraId="0FD0AEA2" w14:textId="3C64AA5F" w:rsidR="00155A0D" w:rsidRPr="00155A0D" w:rsidRDefault="00155A0D" w:rsidP="00155A0D">
            <w:pPr>
              <w:rPr>
                <w:rFonts w:ascii="Arial" w:hAnsi="Arial" w:cs="Arial"/>
              </w:rPr>
            </w:pPr>
            <w:r w:rsidRPr="00155A0D">
              <w:rPr>
                <w:rFonts w:ascii="Arial" w:hAnsi="Arial" w:cs="Arial"/>
              </w:rPr>
              <w:t xml:space="preserve"> </w:t>
            </w:r>
          </w:p>
          <w:p w14:paraId="6B1E78D8" w14:textId="53C847A2" w:rsidR="00915F19" w:rsidRPr="00155A0D" w:rsidRDefault="00155A0D" w:rsidP="00155A0D">
            <w:pPr>
              <w:rPr>
                <w:rFonts w:ascii="Arial" w:hAnsi="Arial" w:cs="Arial"/>
              </w:rPr>
            </w:pPr>
            <w:r w:rsidRPr="00155A0D">
              <w:rPr>
                <w:rFonts w:ascii="Arial" w:hAnsi="Arial" w:cs="Arial"/>
              </w:rPr>
              <w:t>Select: frequent, occasional or rare.</w:t>
            </w: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1D9393C6" w14:textId="084E4E13" w:rsidR="00155A0D" w:rsidRPr="00CD6E89" w:rsidRDefault="00155A0D" w:rsidP="00155A0D">
            <w:pPr>
              <w:rPr>
                <w:rFonts w:ascii="Arial" w:hAnsi="Arial" w:cs="Arial"/>
                <w:b/>
                <w:color w:val="6D01A3"/>
                <w:sz w:val="24"/>
                <w:szCs w:val="24"/>
              </w:rPr>
            </w:pPr>
            <w:r w:rsidRPr="00CD6E89">
              <w:rPr>
                <w:rFonts w:ascii="Arial" w:hAnsi="Arial" w:cs="Arial"/>
                <w:b/>
                <w:color w:val="6D01A3"/>
                <w:sz w:val="24"/>
                <w:szCs w:val="24"/>
              </w:rPr>
              <w:t>Geographic Location</w:t>
            </w:r>
          </w:p>
          <w:p w14:paraId="3F15E12E" w14:textId="77777777" w:rsidR="00155A0D" w:rsidRPr="00155A0D" w:rsidRDefault="00155A0D" w:rsidP="00155A0D">
            <w:pPr>
              <w:rPr>
                <w:rFonts w:ascii="Arial" w:hAnsi="Arial" w:cs="Arial"/>
              </w:rPr>
            </w:pPr>
          </w:p>
          <w:p w14:paraId="0B0EDB67" w14:textId="4198C97A" w:rsidR="00915F19" w:rsidRPr="00155A0D" w:rsidRDefault="00155A0D" w:rsidP="00155A0D">
            <w:pPr>
              <w:rPr>
                <w:rFonts w:ascii="Arial" w:hAnsi="Arial" w:cs="Arial"/>
              </w:rPr>
            </w:pPr>
            <w:r w:rsidRPr="00155A0D">
              <w:rPr>
                <w:rFonts w:ascii="Arial" w:hAnsi="Arial" w:cs="Arial"/>
              </w:rPr>
              <w:t>Describe whether they are located in one community or region; in multiple locations; or if they are province-wide.</w:t>
            </w: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7DD6836E" w14:textId="77777777" w:rsidR="00155A0D" w:rsidRPr="00CD6E89" w:rsidRDefault="00155A0D" w:rsidP="00155A0D">
            <w:pPr>
              <w:rPr>
                <w:rFonts w:ascii="Arial" w:hAnsi="Arial" w:cs="Arial"/>
                <w:b/>
                <w:color w:val="6D01A3"/>
                <w:sz w:val="24"/>
                <w:szCs w:val="24"/>
              </w:rPr>
            </w:pPr>
            <w:r w:rsidRPr="00CD6E89">
              <w:rPr>
                <w:rFonts w:ascii="Arial" w:hAnsi="Arial" w:cs="Arial"/>
                <w:b/>
                <w:color w:val="6D01A3"/>
                <w:sz w:val="24"/>
                <w:szCs w:val="24"/>
              </w:rPr>
              <w:t xml:space="preserve">Potential Barriers to Participation </w:t>
            </w:r>
          </w:p>
          <w:p w14:paraId="297D0527" w14:textId="77777777" w:rsidR="00155A0D" w:rsidRPr="00155A0D" w:rsidRDefault="00155A0D" w:rsidP="00155A0D">
            <w:pPr>
              <w:rPr>
                <w:rFonts w:ascii="Arial" w:hAnsi="Arial" w:cs="Arial"/>
              </w:rPr>
            </w:pPr>
          </w:p>
          <w:p w14:paraId="5403A54E" w14:textId="3C3B7C1D" w:rsidR="00915F19" w:rsidRPr="00155A0D" w:rsidRDefault="00155A0D" w:rsidP="00155A0D">
            <w:pPr>
              <w:rPr>
                <w:rFonts w:ascii="Arial" w:hAnsi="Arial" w:cs="Arial"/>
              </w:rPr>
            </w:pPr>
            <w:r w:rsidRPr="00155A0D">
              <w:rPr>
                <w:rFonts w:ascii="Arial" w:hAnsi="Arial" w:cs="Arial"/>
              </w:rPr>
              <w:t>Describe</w:t>
            </w: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54A96561" w14:textId="77777777" w:rsidR="00155A0D" w:rsidRPr="00CD6E89" w:rsidRDefault="00155A0D" w:rsidP="00155A0D">
            <w:pPr>
              <w:rPr>
                <w:rFonts w:ascii="Arial" w:hAnsi="Arial" w:cs="Arial"/>
                <w:b/>
                <w:color w:val="6D01A3"/>
                <w:sz w:val="24"/>
                <w:szCs w:val="24"/>
              </w:rPr>
            </w:pPr>
            <w:r w:rsidRPr="00CD6E89">
              <w:rPr>
                <w:rFonts w:ascii="Arial" w:hAnsi="Arial" w:cs="Arial"/>
                <w:b/>
                <w:color w:val="6D01A3"/>
                <w:sz w:val="24"/>
                <w:szCs w:val="24"/>
              </w:rPr>
              <w:t>Recommended Engagement Approach</w:t>
            </w:r>
          </w:p>
          <w:p w14:paraId="01A32564" w14:textId="77777777" w:rsidR="00155A0D" w:rsidRPr="00155A0D" w:rsidRDefault="00155A0D" w:rsidP="00155A0D">
            <w:pPr>
              <w:rPr>
                <w:rFonts w:ascii="Arial" w:hAnsi="Arial" w:cs="Arial"/>
              </w:rPr>
            </w:pPr>
          </w:p>
          <w:p w14:paraId="63802E30" w14:textId="6ADE1710" w:rsidR="00915F19" w:rsidRPr="00155A0D" w:rsidRDefault="00155A0D" w:rsidP="00155A0D">
            <w:pPr>
              <w:rPr>
                <w:rFonts w:ascii="Arial" w:hAnsi="Arial" w:cs="Arial"/>
              </w:rPr>
            </w:pPr>
            <w:r w:rsidRPr="00155A0D">
              <w:rPr>
                <w:rFonts w:ascii="Arial" w:hAnsi="Arial" w:cs="Arial"/>
              </w:rPr>
              <w:t>To be completed in consultation with PEP.</w:t>
            </w:r>
          </w:p>
        </w:tc>
      </w:tr>
      <w:tr w:rsidR="00915F19" w:rsidRPr="00622830" w14:paraId="0383501C" w14:textId="77777777" w:rsidTr="005D7956">
        <w:trPr>
          <w:trHeight w:hRule="exact" w:val="1531"/>
        </w:trPr>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3F5A0093" w14:textId="159FCABE"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7AD4DB9F"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52FA59E6"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69579F33"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61834EC7"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05720DAD" w14:textId="77777777" w:rsidR="00915F19" w:rsidRPr="00A8185A" w:rsidRDefault="00915F19" w:rsidP="00622830">
            <w:pPr>
              <w:rPr>
                <w:rFonts w:ascii="Arial" w:hAnsi="Arial" w:cs="Arial"/>
              </w:rPr>
            </w:pPr>
          </w:p>
        </w:tc>
      </w:tr>
      <w:tr w:rsidR="00915F19" w:rsidRPr="00622830" w14:paraId="0E046E6E" w14:textId="77777777" w:rsidTr="005D7956">
        <w:trPr>
          <w:trHeight w:hRule="exact" w:val="1531"/>
        </w:trPr>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103F08AD" w14:textId="187ED228"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5D3C907D"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777FFBB9"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03E8F321"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1AC3E37A" w14:textId="77777777" w:rsidR="00915F19" w:rsidRPr="00A8185A" w:rsidRDefault="00915F19" w:rsidP="00622830">
            <w:pPr>
              <w:rPr>
                <w:rFonts w:ascii="Arial" w:hAnsi="Arial" w:cs="Arial"/>
              </w:rPr>
            </w:pPr>
          </w:p>
        </w:tc>
        <w:tc>
          <w:tcPr>
            <w:tcW w:w="3855" w:type="dxa"/>
            <w:tcBorders>
              <w:top w:val="single" w:sz="4" w:space="0" w:color="6D01A3"/>
              <w:left w:val="single" w:sz="4" w:space="0" w:color="6D01A3"/>
              <w:bottom w:val="single" w:sz="4" w:space="0" w:color="6D01A3"/>
              <w:right w:val="single" w:sz="4" w:space="0" w:color="6D01A3"/>
            </w:tcBorders>
            <w:shd w:val="clear" w:color="auto" w:fill="FFFFFF" w:themeFill="background1"/>
          </w:tcPr>
          <w:p w14:paraId="67FA726B" w14:textId="77777777" w:rsidR="00915F19" w:rsidRPr="00A8185A" w:rsidRDefault="00915F19" w:rsidP="00622830">
            <w:pPr>
              <w:rPr>
                <w:rFonts w:ascii="Arial" w:hAnsi="Arial" w:cs="Arial"/>
              </w:rPr>
            </w:pPr>
          </w:p>
        </w:tc>
      </w:tr>
      <w:tr w:rsidR="00915F19" w:rsidRPr="00622830" w14:paraId="1056AD4E" w14:textId="77777777" w:rsidTr="005D7956">
        <w:trPr>
          <w:trHeight w:hRule="exact" w:val="1531"/>
        </w:trPr>
        <w:tc>
          <w:tcPr>
            <w:tcW w:w="3855" w:type="dxa"/>
            <w:tcBorders>
              <w:top w:val="single" w:sz="4" w:space="0" w:color="6D01A3"/>
              <w:left w:val="single" w:sz="4" w:space="0" w:color="A05290"/>
              <w:bottom w:val="single" w:sz="4" w:space="0" w:color="A05290"/>
              <w:right w:val="single" w:sz="4" w:space="0" w:color="A05290"/>
            </w:tcBorders>
            <w:shd w:val="clear" w:color="auto" w:fill="FFFFFF" w:themeFill="background1"/>
          </w:tcPr>
          <w:p w14:paraId="468499BB" w14:textId="38EA8E62" w:rsidR="00915F19" w:rsidRPr="00A8185A" w:rsidRDefault="00915F19" w:rsidP="00622830">
            <w:pPr>
              <w:rPr>
                <w:rFonts w:ascii="Arial" w:hAnsi="Arial" w:cs="Arial"/>
              </w:rPr>
            </w:pPr>
          </w:p>
        </w:tc>
        <w:tc>
          <w:tcPr>
            <w:tcW w:w="3855" w:type="dxa"/>
            <w:tcBorders>
              <w:top w:val="single" w:sz="4" w:space="0" w:color="6D01A3"/>
              <w:left w:val="single" w:sz="4" w:space="0" w:color="A05290"/>
              <w:bottom w:val="single" w:sz="4" w:space="0" w:color="A05290"/>
              <w:right w:val="single" w:sz="4" w:space="0" w:color="A05290"/>
            </w:tcBorders>
            <w:shd w:val="clear" w:color="auto" w:fill="FFFFFF" w:themeFill="background1"/>
          </w:tcPr>
          <w:p w14:paraId="680A83E8" w14:textId="77777777" w:rsidR="00915F19" w:rsidRPr="00A8185A" w:rsidRDefault="00915F19" w:rsidP="00622830">
            <w:pPr>
              <w:rPr>
                <w:rFonts w:ascii="Arial" w:hAnsi="Arial" w:cs="Arial"/>
              </w:rPr>
            </w:pPr>
          </w:p>
        </w:tc>
        <w:tc>
          <w:tcPr>
            <w:tcW w:w="3855" w:type="dxa"/>
            <w:tcBorders>
              <w:top w:val="single" w:sz="4" w:space="0" w:color="6D01A3"/>
              <w:left w:val="single" w:sz="4" w:space="0" w:color="A05290"/>
              <w:bottom w:val="single" w:sz="4" w:space="0" w:color="A05290"/>
              <w:right w:val="single" w:sz="4" w:space="0" w:color="A05290"/>
            </w:tcBorders>
            <w:shd w:val="clear" w:color="auto" w:fill="FFFFFF" w:themeFill="background1"/>
          </w:tcPr>
          <w:p w14:paraId="7673477A" w14:textId="77777777" w:rsidR="00915F19" w:rsidRPr="00A8185A" w:rsidRDefault="00915F19" w:rsidP="00622830">
            <w:pPr>
              <w:rPr>
                <w:rFonts w:ascii="Arial" w:hAnsi="Arial" w:cs="Arial"/>
              </w:rPr>
            </w:pPr>
          </w:p>
        </w:tc>
        <w:tc>
          <w:tcPr>
            <w:tcW w:w="3855" w:type="dxa"/>
            <w:tcBorders>
              <w:top w:val="single" w:sz="4" w:space="0" w:color="6D01A3"/>
              <w:left w:val="single" w:sz="4" w:space="0" w:color="A05290"/>
              <w:bottom w:val="single" w:sz="4" w:space="0" w:color="A05290"/>
              <w:right w:val="single" w:sz="4" w:space="0" w:color="A05290"/>
            </w:tcBorders>
            <w:shd w:val="clear" w:color="auto" w:fill="FFFFFF" w:themeFill="background1"/>
          </w:tcPr>
          <w:p w14:paraId="3F89F840" w14:textId="77777777" w:rsidR="00915F19" w:rsidRPr="00A8185A" w:rsidRDefault="00915F19" w:rsidP="00622830">
            <w:pPr>
              <w:rPr>
                <w:rFonts w:ascii="Arial" w:hAnsi="Arial" w:cs="Arial"/>
              </w:rPr>
            </w:pPr>
          </w:p>
        </w:tc>
        <w:tc>
          <w:tcPr>
            <w:tcW w:w="3855" w:type="dxa"/>
            <w:tcBorders>
              <w:top w:val="single" w:sz="4" w:space="0" w:color="6D01A3"/>
              <w:left w:val="single" w:sz="4" w:space="0" w:color="A05290"/>
              <w:bottom w:val="single" w:sz="4" w:space="0" w:color="A05290"/>
              <w:right w:val="single" w:sz="4" w:space="0" w:color="A05290"/>
            </w:tcBorders>
            <w:shd w:val="clear" w:color="auto" w:fill="FFFFFF" w:themeFill="background1"/>
          </w:tcPr>
          <w:p w14:paraId="2B057C81" w14:textId="77777777" w:rsidR="00915F19" w:rsidRPr="00A8185A" w:rsidRDefault="00915F19" w:rsidP="00622830">
            <w:pPr>
              <w:rPr>
                <w:rFonts w:ascii="Arial" w:hAnsi="Arial" w:cs="Arial"/>
              </w:rPr>
            </w:pPr>
          </w:p>
        </w:tc>
        <w:tc>
          <w:tcPr>
            <w:tcW w:w="3855" w:type="dxa"/>
            <w:tcBorders>
              <w:top w:val="single" w:sz="4" w:space="0" w:color="6D01A3"/>
              <w:left w:val="single" w:sz="4" w:space="0" w:color="A05290"/>
              <w:bottom w:val="single" w:sz="4" w:space="0" w:color="A05290"/>
              <w:right w:val="single" w:sz="4" w:space="0" w:color="A05290"/>
            </w:tcBorders>
            <w:shd w:val="clear" w:color="auto" w:fill="FFFFFF" w:themeFill="background1"/>
          </w:tcPr>
          <w:p w14:paraId="0C861EC2" w14:textId="77777777" w:rsidR="00915F19" w:rsidRPr="00A8185A" w:rsidRDefault="00915F19" w:rsidP="00622830">
            <w:pPr>
              <w:rPr>
                <w:rFonts w:ascii="Arial" w:hAnsi="Arial" w:cs="Arial"/>
              </w:rPr>
            </w:pPr>
          </w:p>
        </w:tc>
      </w:tr>
      <w:tr w:rsidR="00FB3FAC" w:rsidRPr="00622830" w14:paraId="6D3B9968" w14:textId="77777777" w:rsidTr="004912BE">
        <w:trPr>
          <w:trHeight w:hRule="exact" w:val="1531"/>
        </w:trPr>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5057A146" w14:textId="7477A12A"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4CD2C86E"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4D60012C"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7719CD52"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33E6C8E9"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37B671E1" w14:textId="77777777" w:rsidR="00FB3FAC" w:rsidRPr="00A8185A" w:rsidRDefault="00FB3FAC" w:rsidP="00622830">
            <w:pPr>
              <w:rPr>
                <w:rFonts w:ascii="Arial" w:hAnsi="Arial" w:cs="Arial"/>
              </w:rPr>
            </w:pPr>
          </w:p>
        </w:tc>
      </w:tr>
      <w:tr w:rsidR="00FB3FAC" w:rsidRPr="00622830" w14:paraId="0056320E" w14:textId="77777777" w:rsidTr="004912BE">
        <w:trPr>
          <w:trHeight w:hRule="exact" w:val="1531"/>
        </w:trPr>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40F64280" w14:textId="37B45F9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4262038A"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452E9335"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26D23C6F"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6A65428B"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49B6AEA1" w14:textId="77777777" w:rsidR="00FB3FAC" w:rsidRPr="00A8185A" w:rsidRDefault="00FB3FAC" w:rsidP="00622830">
            <w:pPr>
              <w:rPr>
                <w:rFonts w:ascii="Arial" w:hAnsi="Arial" w:cs="Arial"/>
              </w:rPr>
            </w:pPr>
          </w:p>
        </w:tc>
      </w:tr>
      <w:tr w:rsidR="00FB3FAC" w:rsidRPr="00622830" w14:paraId="47CB5E53" w14:textId="77777777" w:rsidTr="004912BE">
        <w:trPr>
          <w:trHeight w:hRule="exact" w:val="1531"/>
        </w:trPr>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17295B16" w14:textId="2B377401"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28980E52"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6C6A2386"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3EE1AD50"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72C2A39C" w14:textId="77777777" w:rsidR="00FB3FAC" w:rsidRPr="00A8185A" w:rsidRDefault="00FB3FAC" w:rsidP="00622830">
            <w:pPr>
              <w:rPr>
                <w:rFonts w:ascii="Arial" w:hAnsi="Arial" w:cs="Arial"/>
              </w:rPr>
            </w:pPr>
          </w:p>
        </w:tc>
        <w:tc>
          <w:tcPr>
            <w:tcW w:w="3855" w:type="dxa"/>
            <w:tcBorders>
              <w:top w:val="single" w:sz="4" w:space="0" w:color="A05290"/>
              <w:left w:val="single" w:sz="4" w:space="0" w:color="A05290"/>
              <w:bottom w:val="single" w:sz="4" w:space="0" w:color="A05290"/>
              <w:right w:val="single" w:sz="4" w:space="0" w:color="A05290"/>
            </w:tcBorders>
            <w:shd w:val="clear" w:color="auto" w:fill="FFFFFF" w:themeFill="background1"/>
          </w:tcPr>
          <w:p w14:paraId="300B97CD" w14:textId="77777777" w:rsidR="00FB3FAC" w:rsidRPr="00A8185A" w:rsidRDefault="00FB3FAC" w:rsidP="00622830">
            <w:pPr>
              <w:rPr>
                <w:rFonts w:ascii="Arial" w:hAnsi="Arial" w:cs="Arial"/>
              </w:rPr>
            </w:pPr>
          </w:p>
        </w:tc>
      </w:tr>
    </w:tbl>
    <w:p w14:paraId="06F9CBBF" w14:textId="1E7E9D56" w:rsidR="00622830" w:rsidRPr="008D79A8" w:rsidRDefault="00087C7C" w:rsidP="00622830">
      <w:pPr>
        <w:rPr>
          <w:rFonts w:ascii="Bahnschrift Light" w:hAnsi="Bahnschrift Light"/>
          <w:sz w:val="2"/>
        </w:rPr>
      </w:pPr>
      <w:r>
        <w:rPr>
          <w:rFonts w:ascii="Arial" w:hAnsi="Arial" w:cs="Arial"/>
          <w:b/>
          <w:noProof/>
          <w:color w:val="6D01A3"/>
          <w:sz w:val="36"/>
          <w:szCs w:val="36"/>
        </w:rPr>
        <w:drawing>
          <wp:anchor distT="0" distB="0" distL="114300" distR="114300" simplePos="0" relativeHeight="251660288" behindDoc="0" locked="0" layoutInCell="1" allowOverlap="1" wp14:anchorId="7DC5461D" wp14:editId="5549BC16">
            <wp:simplePos x="0" y="0"/>
            <wp:positionH relativeFrom="column">
              <wp:posOffset>13154025</wp:posOffset>
            </wp:positionH>
            <wp:positionV relativeFrom="paragraph">
              <wp:posOffset>-8433435</wp:posOffset>
            </wp:positionV>
            <wp:extent cx="1499870" cy="74358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9870" cy="743585"/>
                    </a:xfrm>
                    <a:prstGeom prst="rect">
                      <a:avLst/>
                    </a:prstGeom>
                    <a:noFill/>
                  </pic:spPr>
                </pic:pic>
              </a:graphicData>
            </a:graphic>
            <wp14:sizeRelH relativeFrom="page">
              <wp14:pctWidth>0</wp14:pctWidth>
            </wp14:sizeRelH>
            <wp14:sizeRelV relativeFrom="page">
              <wp14:pctHeight>0</wp14:pctHeight>
            </wp14:sizeRelV>
          </wp:anchor>
        </w:drawing>
      </w:r>
      <w:r w:rsidR="004912BE" w:rsidRPr="008F74F7">
        <w:rPr>
          <w:noProof/>
          <w:sz w:val="16"/>
          <w:szCs w:val="16"/>
        </w:rPr>
        <mc:AlternateContent>
          <mc:Choice Requires="wps">
            <w:drawing>
              <wp:anchor distT="0" distB="0" distL="114300" distR="114300" simplePos="0" relativeHeight="251659264" behindDoc="0" locked="0" layoutInCell="1" allowOverlap="1" wp14:anchorId="2426EC6F" wp14:editId="51B4ACE8">
                <wp:simplePos x="0" y="0"/>
                <wp:positionH relativeFrom="page">
                  <wp:posOffset>10756900</wp:posOffset>
                </wp:positionH>
                <wp:positionV relativeFrom="paragraph">
                  <wp:posOffset>494665</wp:posOffset>
                </wp:positionV>
                <wp:extent cx="4398010" cy="647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398010" cy="647700"/>
                        </a:xfrm>
                        <a:prstGeom prst="rect">
                          <a:avLst/>
                        </a:prstGeom>
                        <a:solidFill>
                          <a:srgbClr val="6D01A3"/>
                        </a:solidFill>
                        <a:ln w="6350">
                          <a:noFill/>
                        </a:ln>
                      </wps:spPr>
                      <wps:txbx>
                        <w:txbxContent>
                          <w:p w14:paraId="7F379A60" w14:textId="77777777" w:rsidR="004912BE" w:rsidRPr="00616A99" w:rsidRDefault="004912BE" w:rsidP="004912BE">
                            <w:pPr>
                              <w:spacing w:after="80" w:line="240" w:lineRule="auto"/>
                              <w:ind w:right="516"/>
                              <w:jc w:val="right"/>
                              <w:rPr>
                                <w:rFonts w:ascii="Arial" w:hAnsi="Arial" w:cs="Arial"/>
                                <w:color w:val="FFFFFF" w:themeColor="background1"/>
                                <w:sz w:val="41"/>
                                <w:szCs w:val="41"/>
                                <w:lang w:val="en-CA"/>
                              </w:rPr>
                            </w:pPr>
                            <w:r w:rsidRPr="00616A99">
                              <w:rPr>
                                <w:rFonts w:ascii="Arial" w:hAnsi="Arial" w:cs="Arial"/>
                                <w:color w:val="FFFFFF" w:themeColor="background1"/>
                                <w:sz w:val="41"/>
                                <w:szCs w:val="41"/>
                                <w:lang w:val="en-CA"/>
                              </w:rPr>
                              <w:t>Policy connects the dots</w:t>
                            </w:r>
                          </w:p>
                          <w:p w14:paraId="132A59CD" w14:textId="7B367D77" w:rsidR="004912BE" w:rsidRPr="00616A99" w:rsidRDefault="00E255BB" w:rsidP="004912BE">
                            <w:pPr>
                              <w:spacing w:after="80" w:line="240" w:lineRule="auto"/>
                              <w:ind w:right="516"/>
                              <w:jc w:val="right"/>
                              <w:rPr>
                                <w:rFonts w:ascii="Arial" w:hAnsi="Arial" w:cs="Arial"/>
                                <w:color w:val="FFFFFF" w:themeColor="background1"/>
                                <w:sz w:val="23"/>
                                <w:szCs w:val="23"/>
                                <w:lang w:val="en-CA"/>
                              </w:rPr>
                            </w:pPr>
                            <w:r>
                              <w:rPr>
                                <w:rFonts w:ascii="Arial" w:hAnsi="Arial" w:cs="Arial"/>
                                <w:color w:val="FFFFFF" w:themeColor="background1"/>
                                <w:sz w:val="23"/>
                                <w:szCs w:val="23"/>
                                <w:lang w:val="en-CA"/>
                              </w:rPr>
                              <w:t>e</w:t>
                            </w:r>
                            <w:r w:rsidR="004912BE">
                              <w:rPr>
                                <w:rFonts w:ascii="Arial" w:hAnsi="Arial" w:cs="Arial"/>
                                <w:color w:val="FFFFFF" w:themeColor="background1"/>
                                <w:sz w:val="23"/>
                                <w:szCs w:val="23"/>
                                <w:lang w:val="en-CA"/>
                              </w:rPr>
                              <w:t>ngageNL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6EC6F" id="_x0000_t202" coordsize="21600,21600" o:spt="202" path="m,l,21600r21600,l21600,xe">
                <v:stroke joinstyle="miter"/>
                <v:path gradientshapeok="t" o:connecttype="rect"/>
              </v:shapetype>
              <v:shape id="Text Box 31" o:spid="_x0000_s1026" type="#_x0000_t202" style="position:absolute;margin-left:847pt;margin-top:38.95pt;width:346.3pt;height: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" fillcolor="#6d01a3" stroked="f" strokeweight=".5pt">
                <v:textbox>
                  <w:txbxContent>
                    <w:p w14:paraId="7F379A60" w14:textId="77777777" w:rsidR="004912BE" w:rsidRPr="00616A99" w:rsidRDefault="004912BE" w:rsidP="004912BE">
                      <w:pPr>
                        <w:spacing w:after="80" w:line="240" w:lineRule="auto"/>
                        <w:ind w:right="516"/>
                        <w:jc w:val="right"/>
                        <w:rPr>
                          <w:rFonts w:ascii="Arial" w:hAnsi="Arial" w:cs="Arial"/>
                          <w:color w:val="FFFFFF" w:themeColor="background1"/>
                          <w:sz w:val="41"/>
                          <w:szCs w:val="41"/>
                          <w:lang w:val="en-CA"/>
                        </w:rPr>
                      </w:pPr>
                      <w:r w:rsidRPr="00616A99">
                        <w:rPr>
                          <w:rFonts w:ascii="Arial" w:hAnsi="Arial" w:cs="Arial"/>
                          <w:color w:val="FFFFFF" w:themeColor="background1"/>
                          <w:sz w:val="41"/>
                          <w:szCs w:val="41"/>
                          <w:lang w:val="en-CA"/>
                        </w:rPr>
                        <w:t>Policy connects the dots</w:t>
                      </w:r>
                    </w:p>
                    <w:p w14:paraId="132A59CD" w14:textId="7B367D77" w:rsidR="004912BE" w:rsidRPr="00616A99" w:rsidRDefault="00E255BB" w:rsidP="004912BE">
                      <w:pPr>
                        <w:spacing w:after="80" w:line="240" w:lineRule="auto"/>
                        <w:ind w:right="516"/>
                        <w:jc w:val="right"/>
                        <w:rPr>
                          <w:rFonts w:ascii="Arial" w:hAnsi="Arial" w:cs="Arial"/>
                          <w:color w:val="FFFFFF" w:themeColor="background1"/>
                          <w:sz w:val="23"/>
                          <w:szCs w:val="23"/>
                          <w:lang w:val="en-CA"/>
                        </w:rPr>
                      </w:pPr>
                      <w:r>
                        <w:rPr>
                          <w:rFonts w:ascii="Arial" w:hAnsi="Arial" w:cs="Arial"/>
                          <w:color w:val="FFFFFF" w:themeColor="background1"/>
                          <w:sz w:val="23"/>
                          <w:szCs w:val="23"/>
                          <w:lang w:val="en-CA"/>
                        </w:rPr>
                        <w:t>e</w:t>
                      </w:r>
                      <w:bookmarkStart w:id="1" w:name="_GoBack"/>
                      <w:bookmarkEnd w:id="1"/>
                      <w:r w:rsidR="004912BE">
                        <w:rPr>
                          <w:rFonts w:ascii="Arial" w:hAnsi="Arial" w:cs="Arial"/>
                          <w:color w:val="FFFFFF" w:themeColor="background1"/>
                          <w:sz w:val="23"/>
                          <w:szCs w:val="23"/>
                          <w:lang w:val="en-CA"/>
                        </w:rPr>
                        <w:t>ngageNL</w:t>
                      </w:r>
                    </w:p>
                  </w:txbxContent>
                </v:textbox>
                <w10:wrap anchorx="page"/>
              </v:shape>
            </w:pict>
          </mc:Fallback>
        </mc:AlternateContent>
      </w:r>
    </w:p>
    <w:sectPr w:rsidR="00622830" w:rsidRPr="008D79A8" w:rsidSect="009C4C6D">
      <w:headerReference w:type="even" r:id="rId7"/>
      <w:headerReference w:type="default" r:id="rId8"/>
      <w:footerReference w:type="even" r:id="rId9"/>
      <w:footerReference w:type="default" r:id="rId10"/>
      <w:headerReference w:type="first" r:id="rId11"/>
      <w:footerReference w:type="first" r:id="rId12"/>
      <w:pgSz w:w="24480" w:h="15840" w:orient="landscape" w:code="17"/>
      <w:pgMar w:top="43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A3D25" w14:textId="77777777" w:rsidR="00C92CEE" w:rsidRDefault="00C92CEE" w:rsidP="00B022AA">
      <w:pPr>
        <w:spacing w:after="0" w:line="240" w:lineRule="auto"/>
      </w:pPr>
      <w:r>
        <w:separator/>
      </w:r>
    </w:p>
  </w:endnote>
  <w:endnote w:type="continuationSeparator" w:id="0">
    <w:p w14:paraId="794EE93C" w14:textId="77777777" w:rsidR="00C92CEE" w:rsidRDefault="00C92CEE" w:rsidP="00B0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B490D" w14:textId="77777777" w:rsidR="0094791F" w:rsidRDefault="00947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98A73" w14:textId="77777777" w:rsidR="0094791F" w:rsidRDefault="00947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636F6" w14:textId="77777777" w:rsidR="0094791F" w:rsidRDefault="00947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CBC74" w14:textId="77777777" w:rsidR="00C92CEE" w:rsidRDefault="00C92CEE" w:rsidP="00B022AA">
      <w:pPr>
        <w:spacing w:after="0" w:line="240" w:lineRule="auto"/>
      </w:pPr>
      <w:r>
        <w:separator/>
      </w:r>
    </w:p>
  </w:footnote>
  <w:footnote w:type="continuationSeparator" w:id="0">
    <w:p w14:paraId="3F458E9B" w14:textId="77777777" w:rsidR="00C92CEE" w:rsidRDefault="00C92CEE" w:rsidP="00B02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8C56" w14:textId="16F34B24" w:rsidR="0094791F" w:rsidRDefault="00175ADE">
    <w:pPr>
      <w:pStyle w:val="Header"/>
    </w:pPr>
    <w:r>
      <w:rPr>
        <w:noProof/>
      </w:rPr>
      <w:pict w14:anchorId="0E964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35704" o:spid="_x0000_s2051" type="#_x0000_t75" alt="/Users/stevebyrne/Documents/Departments/Executive Council/EC 19403 Policy Documents/Backgrounds/Assessing Stakeholders - Purple 109 1 163/Assessing Stakeholders - Purple.jpg" style="position:absolute;margin-left:0;margin-top:0;width:1275pt;height:825pt;z-index:-251653120;mso-wrap-edited:f;mso-width-percent:0;mso-height-percent:0;mso-position-horizontal:center;mso-position-horizontal-relative:margin;mso-position-vertical:center;mso-position-vertical-relative:margin;mso-width-percent:0;mso-height-percent:0" o:allowincell="f">
          <v:imagedata r:id="rId1" o:title="Assessing Stakeholders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DA75" w14:textId="7638EB63" w:rsidR="00B022AA" w:rsidRDefault="00175ADE">
    <w:pPr>
      <w:pStyle w:val="Header"/>
    </w:pPr>
    <w:r>
      <w:rPr>
        <w:noProof/>
      </w:rPr>
      <w:pict w14:anchorId="00AB2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35705" o:spid="_x0000_s2050" type="#_x0000_t75" alt="/Users/stevebyrne/Documents/Departments/Executive Council/EC 19403 Policy Documents/Backgrounds/Assessing Stakeholders - Purple 109 1 163/Assessing Stakeholders - Purple.jpg" style="position:absolute;margin-left:0;margin-top:0;width:1275pt;height:825pt;z-index:-251650048;mso-wrap-edited:f;mso-width-percent:0;mso-height-percent:0;mso-position-horizontal:center;mso-position-horizontal-relative:margin;mso-position-vertical:center;mso-position-vertical-relative:margin;mso-width-percent:0;mso-height-percent:0" o:allowincell="f">
          <v:imagedata r:id="rId1" o:title="Assessing Stakeholders - Pur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A00CB" w14:textId="629A4D1B" w:rsidR="0094791F" w:rsidRDefault="00175ADE">
    <w:pPr>
      <w:pStyle w:val="Header"/>
    </w:pPr>
    <w:r>
      <w:rPr>
        <w:noProof/>
      </w:rPr>
      <w:pict w14:anchorId="548CE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35703" o:spid="_x0000_s2049" type="#_x0000_t75" alt="/Users/stevebyrne/Documents/Departments/Executive Council/EC 19403 Policy Documents/Backgrounds/Assessing Stakeholders - Purple 109 1 163/Assessing Stakeholders - Purple.jpg" style="position:absolute;margin-left:0;margin-top:0;width:1275pt;height:825pt;z-index:-251656192;mso-wrap-edited:f;mso-width-percent:0;mso-height-percent:0;mso-position-horizontal:center;mso-position-horizontal-relative:margin;mso-position-vertical:center;mso-position-vertical-relative:margin;mso-width-percent:0;mso-height-percent:0" o:allowincell="f">
          <v:imagedata r:id="rId1" o:title="Assessing Stakeholders - Purp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1A"/>
    <w:rsid w:val="00087C7C"/>
    <w:rsid w:val="000E61D5"/>
    <w:rsid w:val="00155A0D"/>
    <w:rsid w:val="001742F2"/>
    <w:rsid w:val="00175ADE"/>
    <w:rsid w:val="001B3C3E"/>
    <w:rsid w:val="001C0C1C"/>
    <w:rsid w:val="001D3FFD"/>
    <w:rsid w:val="00272D1F"/>
    <w:rsid w:val="00272F15"/>
    <w:rsid w:val="003379C8"/>
    <w:rsid w:val="003A76D2"/>
    <w:rsid w:val="004912BE"/>
    <w:rsid w:val="004D45CC"/>
    <w:rsid w:val="00550B7D"/>
    <w:rsid w:val="00575B4A"/>
    <w:rsid w:val="005C41F7"/>
    <w:rsid w:val="005D7956"/>
    <w:rsid w:val="005F78AB"/>
    <w:rsid w:val="00602E48"/>
    <w:rsid w:val="00610040"/>
    <w:rsid w:val="00622830"/>
    <w:rsid w:val="00641FE8"/>
    <w:rsid w:val="006653FD"/>
    <w:rsid w:val="007000E4"/>
    <w:rsid w:val="00704F17"/>
    <w:rsid w:val="007862AA"/>
    <w:rsid w:val="007961CE"/>
    <w:rsid w:val="007A4C91"/>
    <w:rsid w:val="007B7571"/>
    <w:rsid w:val="007C071A"/>
    <w:rsid w:val="008017A1"/>
    <w:rsid w:val="008666E1"/>
    <w:rsid w:val="0088224E"/>
    <w:rsid w:val="00892B1F"/>
    <w:rsid w:val="008C3EE1"/>
    <w:rsid w:val="008D79A8"/>
    <w:rsid w:val="008F7CBC"/>
    <w:rsid w:val="00910697"/>
    <w:rsid w:val="00915F19"/>
    <w:rsid w:val="0094791F"/>
    <w:rsid w:val="00983BE6"/>
    <w:rsid w:val="009C4C6D"/>
    <w:rsid w:val="00A06986"/>
    <w:rsid w:val="00A26A9C"/>
    <w:rsid w:val="00A70184"/>
    <w:rsid w:val="00A8185A"/>
    <w:rsid w:val="00AB6A97"/>
    <w:rsid w:val="00AD13FD"/>
    <w:rsid w:val="00AD2286"/>
    <w:rsid w:val="00AD27C0"/>
    <w:rsid w:val="00B022AA"/>
    <w:rsid w:val="00B24A9B"/>
    <w:rsid w:val="00C92CEE"/>
    <w:rsid w:val="00CB4B03"/>
    <w:rsid w:val="00CD6E89"/>
    <w:rsid w:val="00D112D9"/>
    <w:rsid w:val="00D50F8E"/>
    <w:rsid w:val="00D8759F"/>
    <w:rsid w:val="00DD1D48"/>
    <w:rsid w:val="00DF0869"/>
    <w:rsid w:val="00E255BB"/>
    <w:rsid w:val="00E25B67"/>
    <w:rsid w:val="00E41B8A"/>
    <w:rsid w:val="00E866AD"/>
    <w:rsid w:val="00E91D93"/>
    <w:rsid w:val="00F678A1"/>
    <w:rsid w:val="00F96633"/>
    <w:rsid w:val="00FA505D"/>
    <w:rsid w:val="00FB3FAC"/>
    <w:rsid w:val="00FC4930"/>
    <w:rsid w:val="00FF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D783F0"/>
  <w15:chartTrackingRefBased/>
  <w15:docId w15:val="{FD70321E-B92B-4A18-A650-A7F04A4F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7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9A8"/>
    <w:rPr>
      <w:rFonts w:ascii="Segoe UI" w:hAnsi="Segoe UI" w:cs="Segoe UI"/>
      <w:sz w:val="18"/>
      <w:szCs w:val="18"/>
    </w:rPr>
  </w:style>
  <w:style w:type="paragraph" w:styleId="Header">
    <w:name w:val="header"/>
    <w:basedOn w:val="Normal"/>
    <w:link w:val="HeaderChar"/>
    <w:uiPriority w:val="99"/>
    <w:unhideWhenUsed/>
    <w:rsid w:val="00B02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2AA"/>
  </w:style>
  <w:style w:type="paragraph" w:styleId="Footer">
    <w:name w:val="footer"/>
    <w:basedOn w:val="Normal"/>
    <w:link w:val="FooterChar"/>
    <w:uiPriority w:val="99"/>
    <w:unhideWhenUsed/>
    <w:rsid w:val="00B02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2AA"/>
  </w:style>
  <w:style w:type="paragraph" w:styleId="NormalWeb">
    <w:name w:val="Normal (Web)"/>
    <w:basedOn w:val="Normal"/>
    <w:uiPriority w:val="99"/>
    <w:semiHidden/>
    <w:unhideWhenUsed/>
    <w:rsid w:val="00B022A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742F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Government of Newfoundland and Labrador</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Katie</dc:creator>
  <cp:keywords/>
  <dc:description/>
  <cp:lastModifiedBy>Bath, Melissa</cp:lastModifiedBy>
  <cp:revision>2</cp:revision>
  <cp:lastPrinted>2019-10-31T11:09:00Z</cp:lastPrinted>
  <dcterms:created xsi:type="dcterms:W3CDTF">2019-12-12T15:14:00Z</dcterms:created>
  <dcterms:modified xsi:type="dcterms:W3CDTF">2019-12-12T15:14:00Z</dcterms:modified>
</cp:coreProperties>
</file>