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C1CF" w14:textId="77777777" w:rsidR="006B0C06" w:rsidRDefault="000A1269" w:rsidP="00387B21">
      <w:pPr>
        <w:pStyle w:val="Title"/>
        <w:jc w:val="center"/>
        <w:rPr>
          <w:rFonts w:ascii="Arial" w:hAnsi="Arial"/>
          <w:b/>
          <w:sz w:val="32"/>
        </w:rPr>
      </w:pPr>
      <w:r>
        <w:rPr>
          <w:rFonts w:ascii="Arial" w:hAnsi="Arial"/>
          <w:b/>
          <w:sz w:val="32"/>
        </w:rPr>
        <w:t xml:space="preserve">Lignes directrices du </w:t>
      </w:r>
    </w:p>
    <w:p w14:paraId="6768DC53" w14:textId="77777777" w:rsidR="006B0C06" w:rsidRDefault="000A1269" w:rsidP="00387B21">
      <w:pPr>
        <w:pStyle w:val="Title"/>
        <w:jc w:val="center"/>
        <w:rPr>
          <w:rFonts w:ascii="Arial" w:hAnsi="Arial"/>
          <w:b/>
          <w:sz w:val="32"/>
        </w:rPr>
      </w:pPr>
      <w:r>
        <w:rPr>
          <w:rFonts w:ascii="Arial" w:hAnsi="Arial"/>
          <w:b/>
          <w:sz w:val="32"/>
        </w:rPr>
        <w:t xml:space="preserve">Programme de transport communautaire de </w:t>
      </w:r>
    </w:p>
    <w:p w14:paraId="7E66E796" w14:textId="43030F25" w:rsidR="002E1577" w:rsidRPr="0037754D" w:rsidRDefault="000A1269" w:rsidP="00387B21">
      <w:pPr>
        <w:pStyle w:val="Title"/>
        <w:jc w:val="center"/>
        <w:rPr>
          <w:rFonts w:ascii="Arial" w:hAnsi="Arial" w:cs="Arial"/>
          <w:b/>
          <w:sz w:val="32"/>
          <w:szCs w:val="32"/>
        </w:rPr>
      </w:pPr>
      <w:r>
        <w:rPr>
          <w:rFonts w:ascii="Arial" w:hAnsi="Arial"/>
          <w:b/>
          <w:sz w:val="32"/>
        </w:rPr>
        <w:t>Terre-Neuve-et-Labrador pour 2025-2026</w:t>
      </w:r>
    </w:p>
    <w:p w14:paraId="194D8FE7" w14:textId="77777777" w:rsidR="00CE7A26" w:rsidRPr="0037754D" w:rsidRDefault="00CE7A26" w:rsidP="00FC7788">
      <w:pPr>
        <w:spacing w:line="360" w:lineRule="auto"/>
        <w:jc w:val="center"/>
        <w:rPr>
          <w:rFonts w:ascii="Arial" w:hAnsi="Arial" w:cs="Arial"/>
          <w:b/>
          <w:bCs/>
          <w:spacing w:val="-5"/>
        </w:rPr>
      </w:pPr>
    </w:p>
    <w:p w14:paraId="260AC058" w14:textId="29255C2A" w:rsidR="00741858" w:rsidRPr="00DD4E15" w:rsidRDefault="00DC016C" w:rsidP="00FC7788">
      <w:pPr>
        <w:spacing w:line="360" w:lineRule="auto"/>
        <w:jc w:val="both"/>
        <w:rPr>
          <w:rFonts w:ascii="Arial" w:hAnsi="Arial" w:cs="Arial"/>
          <w:sz w:val="24"/>
          <w:szCs w:val="24"/>
        </w:rPr>
      </w:pPr>
      <w:r>
        <w:rPr>
          <w:rFonts w:ascii="Arial" w:hAnsi="Arial"/>
          <w:sz w:val="24"/>
        </w:rPr>
        <w:t>Les présentes lignes directrices contiennent de l’information sur le processus de demande rattaché au Programme de transport communautaire de Terre-Neuve-et-Labrador, financé par l’entremise du ministère des Enfants, des Aînés et du Développement social. Veuillez les examiner en détail avant de commencer à remplir votre demande.</w:t>
      </w:r>
      <w:r>
        <w:rPr>
          <w:rFonts w:ascii="Arial" w:hAnsi="Arial"/>
        </w:rPr>
        <w:t xml:space="preserve"> </w:t>
      </w:r>
      <w:r>
        <w:rPr>
          <w:rFonts w:ascii="Arial" w:hAnsi="Arial"/>
          <w:sz w:val="24"/>
        </w:rPr>
        <w:t>Ce document est disponible dans d’autres formats sur demande.</w:t>
      </w:r>
    </w:p>
    <w:p w14:paraId="05B96AB6" w14:textId="77777777" w:rsidR="00FE143E" w:rsidRPr="00DD4E15" w:rsidRDefault="00FE143E" w:rsidP="00FC7788">
      <w:pPr>
        <w:spacing w:line="360" w:lineRule="auto"/>
        <w:jc w:val="both"/>
        <w:rPr>
          <w:rFonts w:ascii="Arial" w:hAnsi="Arial" w:cs="Arial"/>
          <w:color w:val="0E101A"/>
          <w:sz w:val="24"/>
          <w:szCs w:val="24"/>
          <w:lang w:eastAsia="en-US"/>
        </w:rPr>
      </w:pPr>
    </w:p>
    <w:p w14:paraId="353F8183" w14:textId="5C287D63" w:rsidR="00FE143E" w:rsidRPr="00DD4E15" w:rsidRDefault="00FE143E" w:rsidP="00FC7788">
      <w:pPr>
        <w:spacing w:line="360" w:lineRule="auto"/>
        <w:jc w:val="both"/>
        <w:rPr>
          <w:rFonts w:ascii="Arial" w:hAnsi="Arial" w:cs="Arial"/>
          <w:color w:val="0E101A"/>
          <w:sz w:val="24"/>
          <w:szCs w:val="24"/>
        </w:rPr>
      </w:pPr>
      <w:r>
        <w:rPr>
          <w:rFonts w:ascii="Arial" w:hAnsi="Arial"/>
          <w:color w:val="0E101A"/>
          <w:sz w:val="24"/>
        </w:rPr>
        <w:t>Le Programme de transport communautaire de Terre-Neuve-et-Labrador appuie l’élaboration de services de transport communautaire accessibles et inclusifs qui améliorent la mobilité au sein des communautés et des régions. Grâce à ces services, il est plus facile pour les gens de Terre-Neuve-et-Labrador de se rendre au travail, à l’école et à des rendez-vous médicaux, de faire des courses, de rendre visite à des êtres chers et de participer à des activités sociales.</w:t>
      </w:r>
    </w:p>
    <w:p w14:paraId="60585DAC" w14:textId="77777777" w:rsidR="00FE143E" w:rsidRPr="00DD4E15" w:rsidRDefault="00FE143E" w:rsidP="00FC7788">
      <w:pPr>
        <w:spacing w:line="360" w:lineRule="auto"/>
        <w:jc w:val="both"/>
        <w:rPr>
          <w:rFonts w:ascii="Arial" w:hAnsi="Arial" w:cs="Arial"/>
          <w:color w:val="0E101A"/>
          <w:sz w:val="24"/>
          <w:szCs w:val="24"/>
          <w:lang w:eastAsia="en-US"/>
        </w:rPr>
      </w:pPr>
    </w:p>
    <w:p w14:paraId="390E7C95" w14:textId="26C8EC5A" w:rsidR="00FE143E" w:rsidRPr="00DD4E15" w:rsidRDefault="00144041" w:rsidP="00FC7788">
      <w:pPr>
        <w:spacing w:line="360" w:lineRule="auto"/>
        <w:jc w:val="both"/>
        <w:rPr>
          <w:rFonts w:ascii="Arial" w:hAnsi="Arial" w:cs="Arial"/>
          <w:color w:val="0E101A"/>
          <w:sz w:val="24"/>
          <w:szCs w:val="24"/>
        </w:rPr>
      </w:pPr>
      <w:r>
        <w:rPr>
          <w:rFonts w:ascii="Arial" w:hAnsi="Arial"/>
          <w:color w:val="0E101A"/>
          <w:sz w:val="24"/>
        </w:rPr>
        <w:t>Le Programme appuie divers modèles de transport communautaire, comme les services de trajet fixe, les services sur demande et les services de trajet fixe modifiable (service</w:t>
      </w:r>
      <w:r w:rsidR="006B0C06">
        <w:rPr>
          <w:rFonts w:ascii="Arial" w:hAnsi="Arial"/>
          <w:color w:val="0E101A"/>
          <w:sz w:val="24"/>
        </w:rPr>
        <w:t xml:space="preserve"> </w:t>
      </w:r>
      <w:r>
        <w:rPr>
          <w:rFonts w:ascii="Arial" w:hAnsi="Arial"/>
          <w:color w:val="0E101A"/>
          <w:sz w:val="24"/>
        </w:rPr>
        <w:t>dans le cadre duquel un véhicule de transport en commun suit un horaire fixe et s’arrête à des endroits désignés, mais peut cependant dévier du trajet sur demande). Le financement est disponible par l’intermédiaire de deux volets distincts en fonction de la nature du projet :</w:t>
      </w:r>
    </w:p>
    <w:p w14:paraId="7BCE2596" w14:textId="77777777" w:rsidR="00FE143E" w:rsidRPr="00DD4E15" w:rsidRDefault="00FE143E" w:rsidP="00FC7788">
      <w:pPr>
        <w:spacing w:line="360" w:lineRule="auto"/>
        <w:jc w:val="both"/>
        <w:rPr>
          <w:rFonts w:ascii="Arial" w:hAnsi="Arial" w:cs="Arial"/>
          <w:color w:val="0E101A"/>
          <w:sz w:val="24"/>
          <w:szCs w:val="24"/>
          <w:lang w:eastAsia="en-US"/>
        </w:rPr>
      </w:pPr>
    </w:p>
    <w:p w14:paraId="2E84D3F2" w14:textId="343F211A" w:rsidR="00FE143E" w:rsidRPr="00DD4E15" w:rsidRDefault="00FE143E" w:rsidP="00FC7788">
      <w:pPr>
        <w:pStyle w:val="ListParagraph"/>
        <w:numPr>
          <w:ilvl w:val="0"/>
          <w:numId w:val="9"/>
        </w:numPr>
        <w:spacing w:line="360" w:lineRule="auto"/>
        <w:ind w:left="360"/>
        <w:jc w:val="both"/>
        <w:rPr>
          <w:rFonts w:ascii="Arial" w:hAnsi="Arial" w:cs="Arial"/>
          <w:color w:val="0E101A"/>
          <w:sz w:val="24"/>
          <w:szCs w:val="24"/>
        </w:rPr>
      </w:pPr>
      <w:r>
        <w:rPr>
          <w:rFonts w:ascii="Arial" w:hAnsi="Arial"/>
          <w:color w:val="0E101A"/>
          <w:sz w:val="24"/>
        </w:rPr>
        <w:t>Projets de planification : Les demandeurs admissibles peuvent recevoir jusqu’à 10 000 $ afin d’appuyer la planification et la conception de nouveaux services de transport communautaire ou de services de transport communautaire é</w:t>
      </w:r>
      <w:r w:rsidR="00BE097B">
        <w:rPr>
          <w:rFonts w:ascii="Arial" w:hAnsi="Arial"/>
          <w:color w:val="0E101A"/>
          <w:sz w:val="24"/>
        </w:rPr>
        <w:t>tendus.</w:t>
      </w:r>
    </w:p>
    <w:p w14:paraId="38C3A67C" w14:textId="77777777" w:rsidR="00FE143E" w:rsidRPr="00DD4E15" w:rsidRDefault="00FE143E" w:rsidP="00FC7788">
      <w:pPr>
        <w:spacing w:line="360" w:lineRule="auto"/>
        <w:ind w:left="360"/>
        <w:jc w:val="both"/>
        <w:rPr>
          <w:rFonts w:ascii="Arial" w:hAnsi="Arial" w:cs="Arial"/>
          <w:color w:val="0E101A"/>
          <w:sz w:val="24"/>
          <w:szCs w:val="24"/>
          <w:lang w:eastAsia="en-US"/>
        </w:rPr>
      </w:pPr>
    </w:p>
    <w:p w14:paraId="5B629453" w14:textId="62DC18BC" w:rsidR="001A2F2B" w:rsidRPr="00DD4E15" w:rsidRDefault="001C7DE9" w:rsidP="00FC7788">
      <w:pPr>
        <w:pStyle w:val="ListParagraph"/>
        <w:numPr>
          <w:ilvl w:val="0"/>
          <w:numId w:val="9"/>
        </w:numPr>
        <w:spacing w:line="360" w:lineRule="auto"/>
        <w:ind w:left="360"/>
        <w:jc w:val="both"/>
        <w:rPr>
          <w:rFonts w:ascii="Arial" w:hAnsi="Arial" w:cs="Arial"/>
          <w:color w:val="0E101A"/>
          <w:sz w:val="24"/>
          <w:szCs w:val="24"/>
        </w:rPr>
      </w:pPr>
      <w:r>
        <w:rPr>
          <w:rFonts w:ascii="Arial" w:hAnsi="Arial"/>
          <w:color w:val="0E101A"/>
          <w:sz w:val="24"/>
        </w:rPr>
        <w:t xml:space="preserve">Projets d’immobilisations : Les demandeurs admissibles peuvent recevoir jusqu’à 100 000 $ afin d’appuyer l’acquisition d’immobilisations nécessaires à l’exploitation </w:t>
      </w:r>
      <w:r>
        <w:rPr>
          <w:rFonts w:ascii="Arial" w:hAnsi="Arial"/>
          <w:color w:val="0E101A"/>
          <w:sz w:val="24"/>
        </w:rPr>
        <w:lastRenderedPageBreak/>
        <w:t>d’un service de transport communautaire.</w:t>
      </w:r>
    </w:p>
    <w:p w14:paraId="58B3711B" w14:textId="77777777" w:rsidR="001A2F2B" w:rsidRPr="00DD4E15" w:rsidRDefault="001A2F2B" w:rsidP="00FC7788">
      <w:pPr>
        <w:spacing w:line="360" w:lineRule="auto"/>
        <w:ind w:left="360"/>
        <w:jc w:val="both"/>
        <w:rPr>
          <w:rFonts w:ascii="Arial" w:hAnsi="Arial" w:cs="Arial"/>
          <w:color w:val="0E101A"/>
          <w:sz w:val="24"/>
          <w:szCs w:val="24"/>
          <w:lang w:eastAsia="en-US"/>
        </w:rPr>
      </w:pPr>
    </w:p>
    <w:p w14:paraId="30DE98E4" w14:textId="4E645FE0" w:rsidR="006D6084" w:rsidRPr="00DD4E15" w:rsidRDefault="00CF0F63" w:rsidP="00FC7788">
      <w:pPr>
        <w:spacing w:line="360" w:lineRule="auto"/>
        <w:jc w:val="both"/>
        <w:rPr>
          <w:rFonts w:ascii="Arial" w:hAnsi="Arial" w:cs="Arial"/>
          <w:color w:val="0E101A"/>
          <w:sz w:val="24"/>
          <w:szCs w:val="24"/>
        </w:rPr>
      </w:pPr>
      <w:r>
        <w:rPr>
          <w:rFonts w:ascii="Arial" w:hAnsi="Arial"/>
          <w:color w:val="0E101A"/>
          <w:sz w:val="24"/>
        </w:rPr>
        <w:t>Pour répondre efficacement aux besoins de nos communautés, les services de transport communautaire actuels et proposés doivent remplir les principaux critères suivants :</w:t>
      </w:r>
    </w:p>
    <w:p w14:paraId="573AAD42" w14:textId="77777777" w:rsidR="001A2F2B" w:rsidRDefault="001A2F2B" w:rsidP="00FC7788">
      <w:pPr>
        <w:spacing w:line="360" w:lineRule="auto"/>
        <w:jc w:val="both"/>
        <w:rPr>
          <w:rFonts w:ascii="Arial" w:hAnsi="Arial" w:cs="Arial"/>
          <w:color w:val="0E101A"/>
          <w:sz w:val="24"/>
          <w:szCs w:val="24"/>
          <w:lang w:eastAsia="en-US"/>
        </w:rPr>
      </w:pPr>
    </w:p>
    <w:p w14:paraId="15ADDA0D" w14:textId="77777777" w:rsidR="00FC7788" w:rsidRPr="00DD4E15" w:rsidRDefault="00FC7788" w:rsidP="00FC7788">
      <w:pPr>
        <w:spacing w:line="360" w:lineRule="auto"/>
        <w:jc w:val="both"/>
        <w:rPr>
          <w:rFonts w:ascii="Arial" w:hAnsi="Arial" w:cs="Arial"/>
          <w:color w:val="0E101A"/>
          <w:sz w:val="24"/>
          <w:szCs w:val="24"/>
          <w:lang w:eastAsia="en-US"/>
        </w:rPr>
      </w:pPr>
    </w:p>
    <w:tbl>
      <w:tblPr>
        <w:tblStyle w:val="TableGrid"/>
        <w:tblW w:w="0" w:type="auto"/>
        <w:tblLook w:val="04A0" w:firstRow="1" w:lastRow="0" w:firstColumn="1" w:lastColumn="0" w:noHBand="0" w:noVBand="1"/>
      </w:tblPr>
      <w:tblGrid>
        <w:gridCol w:w="2515"/>
        <w:gridCol w:w="3417"/>
        <w:gridCol w:w="3418"/>
      </w:tblGrid>
      <w:tr w:rsidR="00853441" w:rsidRPr="00DD4E15" w14:paraId="5A7D23B1" w14:textId="77777777" w:rsidTr="00FC7788">
        <w:tc>
          <w:tcPr>
            <w:tcW w:w="2515" w:type="dxa"/>
            <w:shd w:val="clear" w:color="auto" w:fill="000000" w:themeFill="text1"/>
          </w:tcPr>
          <w:p w14:paraId="2F5989F2" w14:textId="653E47CB" w:rsidR="00853441" w:rsidRPr="00DD4E15" w:rsidRDefault="00853441" w:rsidP="00FC7788">
            <w:pPr>
              <w:spacing w:line="360" w:lineRule="auto"/>
              <w:rPr>
                <w:rFonts w:ascii="Arial" w:hAnsi="Arial" w:cs="Arial"/>
                <w:b/>
                <w:color w:val="FFFFFF" w:themeColor="background1"/>
                <w:sz w:val="24"/>
                <w:szCs w:val="24"/>
              </w:rPr>
            </w:pPr>
            <w:r>
              <w:rPr>
                <w:rFonts w:ascii="Arial" w:hAnsi="Arial"/>
                <w:b/>
                <w:color w:val="FFFFFF" w:themeColor="background1"/>
                <w:sz w:val="24"/>
              </w:rPr>
              <w:t>Critère</w:t>
            </w:r>
          </w:p>
        </w:tc>
        <w:tc>
          <w:tcPr>
            <w:tcW w:w="3417" w:type="dxa"/>
            <w:shd w:val="clear" w:color="auto" w:fill="000000" w:themeFill="text1"/>
          </w:tcPr>
          <w:p w14:paraId="190DE54E" w14:textId="75959EF8" w:rsidR="00853441" w:rsidRPr="00DD4E15" w:rsidRDefault="00853441" w:rsidP="00FC7788">
            <w:pPr>
              <w:spacing w:line="360" w:lineRule="auto"/>
              <w:rPr>
                <w:rFonts w:ascii="Arial" w:hAnsi="Arial" w:cs="Arial"/>
                <w:b/>
                <w:color w:val="FFFFFF" w:themeColor="background1"/>
                <w:sz w:val="24"/>
                <w:szCs w:val="24"/>
              </w:rPr>
            </w:pPr>
            <w:r>
              <w:rPr>
                <w:rFonts w:ascii="Arial" w:hAnsi="Arial"/>
                <w:b/>
                <w:color w:val="FFFFFF" w:themeColor="background1"/>
                <w:sz w:val="24"/>
              </w:rPr>
              <w:t>Description</w:t>
            </w:r>
          </w:p>
        </w:tc>
        <w:tc>
          <w:tcPr>
            <w:tcW w:w="3418" w:type="dxa"/>
            <w:shd w:val="clear" w:color="auto" w:fill="000000" w:themeFill="text1"/>
          </w:tcPr>
          <w:p w14:paraId="45229363" w14:textId="179030EF" w:rsidR="00853441" w:rsidRPr="00DD4E15" w:rsidRDefault="00853441" w:rsidP="00FC7788">
            <w:pPr>
              <w:spacing w:line="360" w:lineRule="auto"/>
              <w:rPr>
                <w:rFonts w:ascii="Arial" w:hAnsi="Arial" w:cs="Arial"/>
                <w:b/>
                <w:color w:val="FFFFFF" w:themeColor="background1"/>
                <w:sz w:val="24"/>
                <w:szCs w:val="24"/>
              </w:rPr>
            </w:pPr>
            <w:r>
              <w:rPr>
                <w:rFonts w:ascii="Arial" w:hAnsi="Arial"/>
                <w:b/>
                <w:color w:val="FFFFFF" w:themeColor="background1"/>
                <w:sz w:val="24"/>
              </w:rPr>
              <w:t>Éléments à prendre en considération</w:t>
            </w:r>
          </w:p>
        </w:tc>
      </w:tr>
      <w:tr w:rsidR="0006307D" w:rsidRPr="00DD4E15" w14:paraId="59718258" w14:textId="77777777" w:rsidTr="00FC7788">
        <w:tc>
          <w:tcPr>
            <w:tcW w:w="2515" w:type="dxa"/>
          </w:tcPr>
          <w:p w14:paraId="0DCF1844" w14:textId="33104ABB" w:rsidR="0006307D" w:rsidRPr="00DD4E15" w:rsidRDefault="0006307D" w:rsidP="00FC7788">
            <w:pPr>
              <w:spacing w:line="360" w:lineRule="auto"/>
              <w:rPr>
                <w:rFonts w:ascii="Arial" w:hAnsi="Arial" w:cs="Arial"/>
                <w:color w:val="0E101A"/>
                <w:sz w:val="24"/>
                <w:szCs w:val="24"/>
              </w:rPr>
            </w:pPr>
            <w:r>
              <w:rPr>
                <w:rFonts w:ascii="Arial" w:hAnsi="Arial"/>
                <w:b/>
                <w:sz w:val="24"/>
              </w:rPr>
              <w:t>Accessible et inclusif</w:t>
            </w:r>
          </w:p>
        </w:tc>
        <w:tc>
          <w:tcPr>
            <w:tcW w:w="3417" w:type="dxa"/>
          </w:tcPr>
          <w:p w14:paraId="5CE2AFCF" w14:textId="5B3E6B6A" w:rsidR="0006307D" w:rsidRPr="00DD4E15" w:rsidRDefault="001A3093" w:rsidP="00FC7788">
            <w:pPr>
              <w:spacing w:line="360" w:lineRule="auto"/>
              <w:rPr>
                <w:rFonts w:ascii="Arial" w:hAnsi="Arial" w:cs="Arial"/>
                <w:color w:val="0E101A"/>
                <w:sz w:val="24"/>
                <w:szCs w:val="24"/>
              </w:rPr>
            </w:pPr>
            <w:r>
              <w:rPr>
                <w:rFonts w:ascii="Arial" w:hAnsi="Arial"/>
                <w:sz w:val="24"/>
              </w:rPr>
              <w:t>Le service est offert au bon moment et est accessible à tous les usagers afin de veiller à ce que personne ne soit exclu.</w:t>
            </w:r>
          </w:p>
        </w:tc>
        <w:tc>
          <w:tcPr>
            <w:tcW w:w="3418" w:type="dxa"/>
          </w:tcPr>
          <w:p w14:paraId="528C53C2" w14:textId="77777777" w:rsidR="001A3093" w:rsidRPr="00DD4E15" w:rsidRDefault="001A3093" w:rsidP="00FC7788">
            <w:pPr>
              <w:pStyle w:val="ListParagraph"/>
              <w:widowControl/>
              <w:numPr>
                <w:ilvl w:val="0"/>
                <w:numId w:val="3"/>
              </w:numPr>
              <w:autoSpaceDE/>
              <w:autoSpaceDN/>
              <w:adjustRightInd/>
              <w:spacing w:line="360" w:lineRule="auto"/>
              <w:contextualSpacing/>
              <w:rPr>
                <w:rFonts w:ascii="Arial" w:hAnsi="Arial" w:cs="Arial"/>
                <w:sz w:val="24"/>
                <w:szCs w:val="24"/>
              </w:rPr>
            </w:pPr>
            <w:r>
              <w:rPr>
                <w:rFonts w:ascii="Arial" w:hAnsi="Arial"/>
                <w:sz w:val="24"/>
              </w:rPr>
              <w:t>Service offert de jour, de soir et la fin de semaine</w:t>
            </w:r>
          </w:p>
          <w:p w14:paraId="6C761D6E" w14:textId="70061D57" w:rsidR="001A3093" w:rsidRPr="00DD4E15" w:rsidRDefault="001A3093" w:rsidP="00FC7788">
            <w:pPr>
              <w:pStyle w:val="ListParagraph"/>
              <w:widowControl/>
              <w:numPr>
                <w:ilvl w:val="0"/>
                <w:numId w:val="3"/>
              </w:numPr>
              <w:autoSpaceDE/>
              <w:autoSpaceDN/>
              <w:adjustRightInd/>
              <w:spacing w:line="360" w:lineRule="auto"/>
              <w:contextualSpacing/>
              <w:rPr>
                <w:rFonts w:ascii="Arial" w:hAnsi="Arial" w:cs="Arial"/>
                <w:sz w:val="24"/>
                <w:szCs w:val="24"/>
              </w:rPr>
            </w:pPr>
            <w:r>
              <w:rPr>
                <w:rFonts w:ascii="Arial" w:hAnsi="Arial"/>
                <w:sz w:val="24"/>
              </w:rPr>
              <w:t>Accessib</w:t>
            </w:r>
            <w:r w:rsidR="00696445">
              <w:rPr>
                <w:rFonts w:ascii="Arial" w:hAnsi="Arial"/>
                <w:sz w:val="24"/>
              </w:rPr>
              <w:t>ilité</w:t>
            </w:r>
            <w:r>
              <w:rPr>
                <w:rFonts w:ascii="Arial" w:hAnsi="Arial"/>
                <w:sz w:val="24"/>
              </w:rPr>
              <w:t xml:space="preserve"> aux fauteuils roulants</w:t>
            </w:r>
          </w:p>
          <w:p w14:paraId="0A53EAA4" w14:textId="77777777" w:rsidR="001A3093" w:rsidRPr="00DD4E15" w:rsidRDefault="001A3093" w:rsidP="00FC7788">
            <w:pPr>
              <w:pStyle w:val="ListParagraph"/>
              <w:widowControl/>
              <w:numPr>
                <w:ilvl w:val="0"/>
                <w:numId w:val="3"/>
              </w:numPr>
              <w:autoSpaceDE/>
              <w:autoSpaceDN/>
              <w:adjustRightInd/>
              <w:spacing w:line="360" w:lineRule="auto"/>
              <w:contextualSpacing/>
              <w:rPr>
                <w:rFonts w:ascii="Arial" w:hAnsi="Arial" w:cs="Arial"/>
                <w:sz w:val="24"/>
                <w:szCs w:val="24"/>
              </w:rPr>
            </w:pPr>
            <w:r>
              <w:rPr>
                <w:rFonts w:ascii="Arial" w:hAnsi="Arial"/>
                <w:sz w:val="24"/>
              </w:rPr>
              <w:t>Assistance fournie pour monter à bord du véhicule et en descendre</w:t>
            </w:r>
          </w:p>
          <w:p w14:paraId="505D5BC9" w14:textId="28379FD0" w:rsidR="001A3093" w:rsidRPr="00DD4E15" w:rsidRDefault="001A3093" w:rsidP="00FC7788">
            <w:pPr>
              <w:pStyle w:val="ListParagraph"/>
              <w:widowControl/>
              <w:numPr>
                <w:ilvl w:val="0"/>
                <w:numId w:val="3"/>
              </w:numPr>
              <w:autoSpaceDE/>
              <w:autoSpaceDN/>
              <w:adjustRightInd/>
              <w:spacing w:line="360" w:lineRule="auto"/>
              <w:contextualSpacing/>
              <w:rPr>
                <w:rFonts w:ascii="Arial" w:hAnsi="Arial" w:cs="Arial"/>
                <w:sz w:val="24"/>
                <w:szCs w:val="24"/>
              </w:rPr>
            </w:pPr>
            <w:r>
              <w:rPr>
                <w:rFonts w:ascii="Arial" w:hAnsi="Arial"/>
                <w:sz w:val="24"/>
              </w:rPr>
              <w:t>Accessib</w:t>
            </w:r>
            <w:r w:rsidR="00696445">
              <w:rPr>
                <w:rFonts w:ascii="Arial" w:hAnsi="Arial"/>
                <w:sz w:val="24"/>
              </w:rPr>
              <w:t>ilité</w:t>
            </w:r>
            <w:r>
              <w:rPr>
                <w:rFonts w:ascii="Arial" w:hAnsi="Arial"/>
                <w:sz w:val="24"/>
              </w:rPr>
              <w:t xml:space="preserve"> sur le plan culturel et linguistique</w:t>
            </w:r>
          </w:p>
          <w:p w14:paraId="7F7F807F" w14:textId="28970F6E" w:rsidR="0006307D" w:rsidRPr="00DD4E15" w:rsidRDefault="001A3093" w:rsidP="00FC7788">
            <w:pPr>
              <w:pStyle w:val="ListParagraph"/>
              <w:numPr>
                <w:ilvl w:val="0"/>
                <w:numId w:val="3"/>
              </w:numPr>
              <w:spacing w:line="360" w:lineRule="auto"/>
              <w:rPr>
                <w:rFonts w:ascii="Arial" w:hAnsi="Arial" w:cs="Arial"/>
                <w:color w:val="0E101A"/>
                <w:sz w:val="24"/>
                <w:szCs w:val="24"/>
              </w:rPr>
            </w:pPr>
            <w:r>
              <w:rPr>
                <w:rFonts w:ascii="Arial" w:hAnsi="Arial"/>
                <w:sz w:val="24"/>
              </w:rPr>
              <w:t>Initiatives de sensibilisation pour les groupes méritant l’équité</w:t>
            </w:r>
          </w:p>
        </w:tc>
      </w:tr>
      <w:tr w:rsidR="0006307D" w:rsidRPr="00DD4E15" w14:paraId="234E6127" w14:textId="77777777" w:rsidTr="00FC7788">
        <w:tc>
          <w:tcPr>
            <w:tcW w:w="2515" w:type="dxa"/>
          </w:tcPr>
          <w:p w14:paraId="72A24DB2" w14:textId="011F7EE0" w:rsidR="0006307D" w:rsidRPr="00DD4E15" w:rsidRDefault="0006307D" w:rsidP="00FC7788">
            <w:pPr>
              <w:spacing w:line="360" w:lineRule="auto"/>
              <w:rPr>
                <w:rFonts w:ascii="Arial" w:hAnsi="Arial" w:cs="Arial"/>
                <w:color w:val="0E101A"/>
                <w:sz w:val="24"/>
                <w:szCs w:val="24"/>
              </w:rPr>
            </w:pPr>
            <w:r>
              <w:rPr>
                <w:rFonts w:ascii="Arial" w:hAnsi="Arial"/>
                <w:b/>
                <w:sz w:val="24"/>
              </w:rPr>
              <w:t>Confortable et sécuritaire</w:t>
            </w:r>
          </w:p>
        </w:tc>
        <w:tc>
          <w:tcPr>
            <w:tcW w:w="3417" w:type="dxa"/>
          </w:tcPr>
          <w:p w14:paraId="578B9CCD" w14:textId="2D8C9BBE" w:rsidR="0006307D" w:rsidRPr="00DD4E15" w:rsidRDefault="001A3093" w:rsidP="00FC7788">
            <w:pPr>
              <w:spacing w:line="360" w:lineRule="auto"/>
              <w:rPr>
                <w:rFonts w:ascii="Arial" w:hAnsi="Arial" w:cs="Arial"/>
                <w:color w:val="0E101A"/>
                <w:sz w:val="24"/>
                <w:szCs w:val="24"/>
              </w:rPr>
            </w:pPr>
            <w:r>
              <w:rPr>
                <w:rFonts w:ascii="Arial" w:hAnsi="Arial"/>
                <w:sz w:val="24"/>
              </w:rPr>
              <w:t>Le service est confortable, sûr et convivial</w:t>
            </w:r>
            <w:r w:rsidR="00387B21">
              <w:rPr>
                <w:rFonts w:ascii="Arial" w:hAnsi="Arial"/>
                <w:sz w:val="24"/>
              </w:rPr>
              <w:t>.</w:t>
            </w:r>
          </w:p>
        </w:tc>
        <w:tc>
          <w:tcPr>
            <w:tcW w:w="3418" w:type="dxa"/>
          </w:tcPr>
          <w:p w14:paraId="621355DA" w14:textId="3DD6C49B" w:rsidR="001A3093" w:rsidRPr="00DD4E15" w:rsidRDefault="001A3093" w:rsidP="00FC7788">
            <w:pPr>
              <w:pStyle w:val="ListParagraph"/>
              <w:widowControl/>
              <w:numPr>
                <w:ilvl w:val="0"/>
                <w:numId w:val="4"/>
              </w:numPr>
              <w:autoSpaceDE/>
              <w:autoSpaceDN/>
              <w:adjustRightInd/>
              <w:spacing w:line="360" w:lineRule="auto"/>
              <w:contextualSpacing/>
              <w:rPr>
                <w:rFonts w:ascii="Arial" w:hAnsi="Arial" w:cs="Arial"/>
                <w:sz w:val="24"/>
                <w:szCs w:val="24"/>
              </w:rPr>
            </w:pPr>
            <w:r>
              <w:rPr>
                <w:rFonts w:ascii="Arial" w:hAnsi="Arial"/>
                <w:sz w:val="24"/>
              </w:rPr>
              <w:t>C</w:t>
            </w:r>
            <w:r w:rsidR="008C59B0">
              <w:rPr>
                <w:rFonts w:ascii="Arial" w:hAnsi="Arial"/>
                <w:sz w:val="24"/>
              </w:rPr>
              <w:t>hauffeurs</w:t>
            </w:r>
            <w:r>
              <w:rPr>
                <w:rFonts w:ascii="Arial" w:hAnsi="Arial"/>
                <w:sz w:val="24"/>
              </w:rPr>
              <w:t xml:space="preserve"> formés pour aider divers usagers (p. ex. les aînés, les personnes en situation de handicap)</w:t>
            </w:r>
          </w:p>
          <w:p w14:paraId="1AD1661D" w14:textId="77777777" w:rsidR="001A3093" w:rsidRPr="00DD4E15" w:rsidRDefault="001A3093" w:rsidP="00FC7788">
            <w:pPr>
              <w:pStyle w:val="ListParagraph"/>
              <w:widowControl/>
              <w:numPr>
                <w:ilvl w:val="0"/>
                <w:numId w:val="4"/>
              </w:numPr>
              <w:autoSpaceDE/>
              <w:autoSpaceDN/>
              <w:adjustRightInd/>
              <w:spacing w:line="360" w:lineRule="auto"/>
              <w:contextualSpacing/>
              <w:rPr>
                <w:rFonts w:ascii="Arial" w:hAnsi="Arial" w:cs="Arial"/>
                <w:sz w:val="24"/>
                <w:szCs w:val="24"/>
              </w:rPr>
            </w:pPr>
            <w:r>
              <w:rPr>
                <w:rFonts w:ascii="Arial" w:hAnsi="Arial"/>
                <w:sz w:val="24"/>
              </w:rPr>
              <w:t>Véhicules bien entretenus</w:t>
            </w:r>
          </w:p>
          <w:p w14:paraId="6E4718CF" w14:textId="77777777" w:rsidR="001A3093" w:rsidRPr="00DD4E15" w:rsidRDefault="001A3093" w:rsidP="00FC7788">
            <w:pPr>
              <w:pStyle w:val="ListParagraph"/>
              <w:widowControl/>
              <w:numPr>
                <w:ilvl w:val="0"/>
                <w:numId w:val="4"/>
              </w:numPr>
              <w:autoSpaceDE/>
              <w:autoSpaceDN/>
              <w:adjustRightInd/>
              <w:spacing w:line="360" w:lineRule="auto"/>
              <w:contextualSpacing/>
              <w:rPr>
                <w:rFonts w:ascii="Arial" w:hAnsi="Arial" w:cs="Arial"/>
                <w:sz w:val="24"/>
                <w:szCs w:val="24"/>
              </w:rPr>
            </w:pPr>
            <w:r>
              <w:rPr>
                <w:rFonts w:ascii="Arial" w:hAnsi="Arial"/>
                <w:sz w:val="24"/>
              </w:rPr>
              <w:t>Temps d’attente minimaux</w:t>
            </w:r>
          </w:p>
          <w:p w14:paraId="220B371F" w14:textId="388FB8D5" w:rsidR="0006307D" w:rsidRPr="00DD4E15" w:rsidRDefault="001A3093" w:rsidP="00FC7788">
            <w:pPr>
              <w:pStyle w:val="ListParagraph"/>
              <w:numPr>
                <w:ilvl w:val="0"/>
                <w:numId w:val="4"/>
              </w:numPr>
              <w:spacing w:line="360" w:lineRule="auto"/>
              <w:rPr>
                <w:rFonts w:ascii="Arial" w:hAnsi="Arial" w:cs="Arial"/>
                <w:color w:val="0E101A"/>
                <w:sz w:val="24"/>
                <w:szCs w:val="24"/>
              </w:rPr>
            </w:pPr>
            <w:r>
              <w:rPr>
                <w:rFonts w:ascii="Arial" w:hAnsi="Arial"/>
                <w:sz w:val="24"/>
              </w:rPr>
              <w:t>Dispositifs de sécurité, y compris des caméras de surveillance</w:t>
            </w:r>
          </w:p>
        </w:tc>
      </w:tr>
      <w:tr w:rsidR="0006307D" w:rsidRPr="00DD4E15" w14:paraId="278E4E0D" w14:textId="77777777" w:rsidTr="00FC7788">
        <w:tc>
          <w:tcPr>
            <w:tcW w:w="2515" w:type="dxa"/>
          </w:tcPr>
          <w:p w14:paraId="10F1D430" w14:textId="734A68EA" w:rsidR="0006307D" w:rsidRPr="00DD4E15" w:rsidRDefault="0006307D" w:rsidP="00FC7788">
            <w:pPr>
              <w:spacing w:line="360" w:lineRule="auto"/>
              <w:rPr>
                <w:rFonts w:ascii="Arial" w:hAnsi="Arial" w:cs="Arial"/>
                <w:color w:val="0E101A"/>
                <w:sz w:val="24"/>
                <w:szCs w:val="24"/>
              </w:rPr>
            </w:pPr>
            <w:r>
              <w:rPr>
                <w:rFonts w:ascii="Arial" w:hAnsi="Arial"/>
                <w:b/>
                <w:sz w:val="24"/>
              </w:rPr>
              <w:lastRenderedPageBreak/>
              <w:t>Souple</w:t>
            </w:r>
          </w:p>
        </w:tc>
        <w:tc>
          <w:tcPr>
            <w:tcW w:w="3417" w:type="dxa"/>
          </w:tcPr>
          <w:p w14:paraId="2865DFB3" w14:textId="063F8A6A" w:rsidR="0006307D" w:rsidRPr="00DD4E15" w:rsidRDefault="001A3093" w:rsidP="00FC7788">
            <w:pPr>
              <w:spacing w:line="360" w:lineRule="auto"/>
              <w:rPr>
                <w:rFonts w:ascii="Arial" w:hAnsi="Arial" w:cs="Arial"/>
                <w:color w:val="0E101A"/>
                <w:sz w:val="24"/>
                <w:szCs w:val="24"/>
              </w:rPr>
            </w:pPr>
            <w:r>
              <w:rPr>
                <w:rFonts w:ascii="Arial" w:hAnsi="Arial"/>
                <w:sz w:val="24"/>
              </w:rPr>
              <w:t>Le service peut être adapté afin de répondre aux besoins divers et changeants de la communauté</w:t>
            </w:r>
            <w:r w:rsidR="00387B21">
              <w:rPr>
                <w:rFonts w:ascii="Arial" w:hAnsi="Arial"/>
                <w:sz w:val="24"/>
              </w:rPr>
              <w:t>.</w:t>
            </w:r>
          </w:p>
        </w:tc>
        <w:tc>
          <w:tcPr>
            <w:tcW w:w="3418" w:type="dxa"/>
          </w:tcPr>
          <w:p w14:paraId="04290D2B" w14:textId="717A4194" w:rsidR="001A3093" w:rsidRPr="00DD4E15" w:rsidRDefault="001A3093" w:rsidP="00FC7788">
            <w:pPr>
              <w:pStyle w:val="ListParagraph"/>
              <w:widowControl/>
              <w:numPr>
                <w:ilvl w:val="0"/>
                <w:numId w:val="5"/>
              </w:numPr>
              <w:autoSpaceDE/>
              <w:autoSpaceDN/>
              <w:adjustRightInd/>
              <w:spacing w:line="360" w:lineRule="auto"/>
              <w:contextualSpacing/>
              <w:rPr>
                <w:rFonts w:ascii="Arial" w:hAnsi="Arial" w:cs="Arial"/>
                <w:sz w:val="24"/>
                <w:szCs w:val="24"/>
              </w:rPr>
            </w:pPr>
            <w:r>
              <w:rPr>
                <w:rFonts w:ascii="Arial" w:hAnsi="Arial"/>
                <w:sz w:val="24"/>
              </w:rPr>
              <w:t>Trajets et horaires pouvant être modifiés en fonction de la demande</w:t>
            </w:r>
          </w:p>
          <w:p w14:paraId="35EAD721" w14:textId="77777777" w:rsidR="001A3093" w:rsidRPr="00DD4E15" w:rsidRDefault="001A3093" w:rsidP="00FC7788">
            <w:pPr>
              <w:pStyle w:val="ListParagraph"/>
              <w:widowControl/>
              <w:numPr>
                <w:ilvl w:val="0"/>
                <w:numId w:val="5"/>
              </w:numPr>
              <w:autoSpaceDE/>
              <w:autoSpaceDN/>
              <w:adjustRightInd/>
              <w:spacing w:line="360" w:lineRule="auto"/>
              <w:contextualSpacing/>
              <w:rPr>
                <w:rFonts w:ascii="Arial" w:hAnsi="Arial" w:cs="Arial"/>
                <w:sz w:val="24"/>
                <w:szCs w:val="24"/>
              </w:rPr>
            </w:pPr>
            <w:r>
              <w:rPr>
                <w:rFonts w:ascii="Arial" w:hAnsi="Arial"/>
                <w:sz w:val="24"/>
              </w:rPr>
              <w:t>Service de porte-à-porte</w:t>
            </w:r>
          </w:p>
          <w:p w14:paraId="0D4BE2C9" w14:textId="77777777" w:rsidR="001A3093" w:rsidRPr="00DD4E15" w:rsidRDefault="001A3093" w:rsidP="00FC7788">
            <w:pPr>
              <w:pStyle w:val="ListParagraph"/>
              <w:widowControl/>
              <w:numPr>
                <w:ilvl w:val="0"/>
                <w:numId w:val="5"/>
              </w:numPr>
              <w:autoSpaceDE/>
              <w:autoSpaceDN/>
              <w:adjustRightInd/>
              <w:spacing w:line="360" w:lineRule="auto"/>
              <w:contextualSpacing/>
              <w:rPr>
                <w:rFonts w:ascii="Arial" w:hAnsi="Arial" w:cs="Arial"/>
                <w:sz w:val="24"/>
                <w:szCs w:val="24"/>
              </w:rPr>
            </w:pPr>
            <w:r>
              <w:rPr>
                <w:rFonts w:ascii="Arial" w:hAnsi="Arial"/>
                <w:sz w:val="24"/>
              </w:rPr>
              <w:t>Service sur demande</w:t>
            </w:r>
          </w:p>
          <w:p w14:paraId="67439A96" w14:textId="3347EBAC" w:rsidR="0006307D" w:rsidRPr="00DD4E15" w:rsidRDefault="001A3093" w:rsidP="00FC7788">
            <w:pPr>
              <w:numPr>
                <w:ilvl w:val="0"/>
                <w:numId w:val="5"/>
              </w:numPr>
              <w:spacing w:line="360" w:lineRule="auto"/>
              <w:rPr>
                <w:rFonts w:ascii="Arial" w:hAnsi="Arial" w:cs="Arial"/>
                <w:color w:val="0E101A"/>
                <w:sz w:val="24"/>
                <w:szCs w:val="24"/>
              </w:rPr>
            </w:pPr>
            <w:r>
              <w:rPr>
                <w:rFonts w:ascii="Arial" w:hAnsi="Arial"/>
                <w:sz w:val="24"/>
              </w:rPr>
              <w:t>Services de covoiturage</w:t>
            </w:r>
          </w:p>
        </w:tc>
      </w:tr>
      <w:tr w:rsidR="0006307D" w:rsidRPr="00DD4E15" w14:paraId="419E942D" w14:textId="77777777" w:rsidTr="00FC7788">
        <w:tc>
          <w:tcPr>
            <w:tcW w:w="2515" w:type="dxa"/>
          </w:tcPr>
          <w:p w14:paraId="19550F3C" w14:textId="1A0115CE" w:rsidR="0006307D" w:rsidRPr="00DD4E15" w:rsidRDefault="0006307D" w:rsidP="00FC7788">
            <w:pPr>
              <w:spacing w:line="360" w:lineRule="auto"/>
              <w:rPr>
                <w:rFonts w:ascii="Arial" w:hAnsi="Arial" w:cs="Arial"/>
                <w:color w:val="0E101A"/>
                <w:sz w:val="24"/>
                <w:szCs w:val="24"/>
              </w:rPr>
            </w:pPr>
            <w:r>
              <w:rPr>
                <w:rFonts w:ascii="Arial" w:hAnsi="Arial"/>
                <w:b/>
                <w:sz w:val="24"/>
              </w:rPr>
              <w:t>Économique</w:t>
            </w:r>
          </w:p>
        </w:tc>
        <w:tc>
          <w:tcPr>
            <w:tcW w:w="3417" w:type="dxa"/>
          </w:tcPr>
          <w:p w14:paraId="6F362159" w14:textId="034B1D21" w:rsidR="0006307D" w:rsidRPr="00DD4E15" w:rsidRDefault="001A3093" w:rsidP="00FC7788">
            <w:pPr>
              <w:spacing w:line="360" w:lineRule="auto"/>
              <w:rPr>
                <w:rFonts w:ascii="Arial" w:hAnsi="Arial" w:cs="Arial"/>
                <w:color w:val="0E101A"/>
                <w:sz w:val="24"/>
                <w:szCs w:val="24"/>
              </w:rPr>
            </w:pPr>
            <w:r>
              <w:rPr>
                <w:rFonts w:ascii="Arial" w:hAnsi="Arial"/>
                <w:sz w:val="24"/>
              </w:rPr>
              <w:t>Le service est abordable pour tous les usagers</w:t>
            </w:r>
            <w:r w:rsidR="00696445">
              <w:rPr>
                <w:rFonts w:ascii="Arial" w:hAnsi="Arial"/>
                <w:sz w:val="24"/>
              </w:rPr>
              <w:t>.</w:t>
            </w:r>
          </w:p>
        </w:tc>
        <w:tc>
          <w:tcPr>
            <w:tcW w:w="3418" w:type="dxa"/>
          </w:tcPr>
          <w:p w14:paraId="0AAA4826" w14:textId="0CDF015E" w:rsidR="0006307D" w:rsidRPr="00DD4E15" w:rsidRDefault="00696445" w:rsidP="00FC7788">
            <w:pPr>
              <w:pStyle w:val="ListParagraph"/>
              <w:numPr>
                <w:ilvl w:val="0"/>
                <w:numId w:val="6"/>
              </w:numPr>
              <w:spacing w:line="360" w:lineRule="auto"/>
              <w:rPr>
                <w:rFonts w:ascii="Arial" w:hAnsi="Arial" w:cs="Arial"/>
                <w:color w:val="0E101A"/>
                <w:sz w:val="24"/>
                <w:szCs w:val="24"/>
              </w:rPr>
            </w:pPr>
            <w:r>
              <w:rPr>
                <w:rFonts w:ascii="Arial" w:hAnsi="Arial"/>
                <w:sz w:val="24"/>
              </w:rPr>
              <w:t>Service a</w:t>
            </w:r>
            <w:r w:rsidR="001A3093">
              <w:rPr>
                <w:rFonts w:ascii="Arial" w:hAnsi="Arial"/>
                <w:sz w:val="24"/>
              </w:rPr>
              <w:t xml:space="preserve">bordable pour </w:t>
            </w:r>
            <w:r>
              <w:rPr>
                <w:rFonts w:ascii="Arial" w:hAnsi="Arial"/>
                <w:sz w:val="24"/>
              </w:rPr>
              <w:t xml:space="preserve">tous, quel que soit le </w:t>
            </w:r>
            <w:r w:rsidR="001A3093">
              <w:rPr>
                <w:rFonts w:ascii="Arial" w:hAnsi="Arial"/>
                <w:sz w:val="24"/>
              </w:rPr>
              <w:t>milieu socioéconomique</w:t>
            </w:r>
          </w:p>
        </w:tc>
      </w:tr>
      <w:tr w:rsidR="0006307D" w:rsidRPr="00DD4E15" w14:paraId="6C6DE44C" w14:textId="77777777" w:rsidTr="00FC7788">
        <w:tc>
          <w:tcPr>
            <w:tcW w:w="2515" w:type="dxa"/>
          </w:tcPr>
          <w:p w14:paraId="7BA748ED" w14:textId="289E434A" w:rsidR="0006307D" w:rsidRPr="00DD4E15" w:rsidRDefault="00D60924" w:rsidP="00FC7788">
            <w:pPr>
              <w:spacing w:line="360" w:lineRule="auto"/>
              <w:rPr>
                <w:rFonts w:ascii="Arial" w:hAnsi="Arial" w:cs="Arial"/>
                <w:b/>
                <w:bCs/>
                <w:color w:val="0E101A"/>
                <w:sz w:val="24"/>
                <w:szCs w:val="24"/>
              </w:rPr>
            </w:pPr>
            <w:r>
              <w:rPr>
                <w:rFonts w:ascii="Arial" w:hAnsi="Arial"/>
                <w:b/>
                <w:color w:val="0E101A"/>
                <w:sz w:val="24"/>
              </w:rPr>
              <w:t>Viabilité à long terme</w:t>
            </w:r>
          </w:p>
        </w:tc>
        <w:tc>
          <w:tcPr>
            <w:tcW w:w="3417" w:type="dxa"/>
          </w:tcPr>
          <w:p w14:paraId="5BA5B058" w14:textId="42E367C3" w:rsidR="0006307D" w:rsidRPr="00DD4E15" w:rsidRDefault="001A3093" w:rsidP="00FC7788">
            <w:pPr>
              <w:spacing w:line="360" w:lineRule="auto"/>
              <w:rPr>
                <w:rFonts w:ascii="Arial" w:hAnsi="Arial" w:cs="Arial"/>
                <w:color w:val="0E101A"/>
                <w:sz w:val="24"/>
                <w:szCs w:val="24"/>
              </w:rPr>
            </w:pPr>
            <w:r>
              <w:rPr>
                <w:rFonts w:ascii="Arial" w:hAnsi="Arial"/>
                <w:sz w:val="24"/>
              </w:rPr>
              <w:t xml:space="preserve">Le service est fiable, constant et viable sur le plan financier. </w:t>
            </w:r>
          </w:p>
        </w:tc>
        <w:tc>
          <w:tcPr>
            <w:tcW w:w="3418" w:type="dxa"/>
          </w:tcPr>
          <w:p w14:paraId="7E2C08EB" w14:textId="7612F786" w:rsidR="007A68B2" w:rsidRPr="00DD4E15" w:rsidRDefault="007A68B2" w:rsidP="00FC7788">
            <w:pPr>
              <w:pStyle w:val="ListParagraph"/>
              <w:widowControl/>
              <w:numPr>
                <w:ilvl w:val="0"/>
                <w:numId w:val="7"/>
              </w:numPr>
              <w:autoSpaceDE/>
              <w:autoSpaceDN/>
              <w:adjustRightInd/>
              <w:spacing w:line="360" w:lineRule="auto"/>
              <w:contextualSpacing/>
              <w:rPr>
                <w:rFonts w:ascii="Arial" w:hAnsi="Arial" w:cs="Arial"/>
                <w:sz w:val="24"/>
                <w:szCs w:val="24"/>
              </w:rPr>
            </w:pPr>
            <w:r>
              <w:rPr>
                <w:rFonts w:ascii="Arial" w:hAnsi="Arial"/>
                <w:sz w:val="24"/>
              </w:rPr>
              <w:t>Prestation de services régionaux</w:t>
            </w:r>
          </w:p>
          <w:p w14:paraId="4CCADBCA" w14:textId="51427915" w:rsidR="001A3093" w:rsidRPr="00DD4E15" w:rsidRDefault="001A3093" w:rsidP="00FC7788">
            <w:pPr>
              <w:pStyle w:val="ListParagraph"/>
              <w:widowControl/>
              <w:numPr>
                <w:ilvl w:val="0"/>
                <w:numId w:val="7"/>
              </w:numPr>
              <w:autoSpaceDE/>
              <w:autoSpaceDN/>
              <w:adjustRightInd/>
              <w:spacing w:line="360" w:lineRule="auto"/>
              <w:contextualSpacing/>
              <w:rPr>
                <w:rFonts w:ascii="Arial" w:hAnsi="Arial" w:cs="Arial"/>
                <w:sz w:val="24"/>
                <w:szCs w:val="24"/>
              </w:rPr>
            </w:pPr>
            <w:r>
              <w:rPr>
                <w:rFonts w:ascii="Arial" w:hAnsi="Arial"/>
                <w:sz w:val="24"/>
              </w:rPr>
              <w:t>Sources de financement fiables</w:t>
            </w:r>
          </w:p>
          <w:p w14:paraId="1D5EC4DA" w14:textId="173E34D6" w:rsidR="001A3093" w:rsidRPr="00DD4E15" w:rsidRDefault="001A3093" w:rsidP="00FC7788">
            <w:pPr>
              <w:pStyle w:val="ListParagraph"/>
              <w:widowControl/>
              <w:numPr>
                <w:ilvl w:val="0"/>
                <w:numId w:val="7"/>
              </w:numPr>
              <w:autoSpaceDE/>
              <w:autoSpaceDN/>
              <w:adjustRightInd/>
              <w:spacing w:line="360" w:lineRule="auto"/>
              <w:contextualSpacing/>
              <w:rPr>
                <w:rFonts w:ascii="Arial" w:hAnsi="Arial" w:cs="Arial"/>
                <w:sz w:val="24"/>
                <w:szCs w:val="24"/>
              </w:rPr>
            </w:pPr>
            <w:r>
              <w:rPr>
                <w:rFonts w:ascii="Arial" w:hAnsi="Arial"/>
                <w:sz w:val="24"/>
              </w:rPr>
              <w:t>Harmonis</w:t>
            </w:r>
            <w:r w:rsidR="00696445">
              <w:rPr>
                <w:rFonts w:ascii="Arial" w:hAnsi="Arial"/>
                <w:sz w:val="24"/>
              </w:rPr>
              <w:t>ation</w:t>
            </w:r>
            <w:r>
              <w:rPr>
                <w:rFonts w:ascii="Arial" w:hAnsi="Arial"/>
                <w:sz w:val="24"/>
              </w:rPr>
              <w:t xml:space="preserve"> avec la vision à long terme des services de transport</w:t>
            </w:r>
          </w:p>
          <w:p w14:paraId="7E6B10BB" w14:textId="371B9557" w:rsidR="0006307D" w:rsidRPr="00DD4E15" w:rsidRDefault="00696445" w:rsidP="00FC7788">
            <w:pPr>
              <w:numPr>
                <w:ilvl w:val="0"/>
                <w:numId w:val="7"/>
              </w:numPr>
              <w:spacing w:line="360" w:lineRule="auto"/>
              <w:rPr>
                <w:rFonts w:ascii="Arial" w:hAnsi="Arial" w:cs="Arial"/>
                <w:color w:val="0E101A"/>
                <w:sz w:val="24"/>
                <w:szCs w:val="24"/>
              </w:rPr>
            </w:pPr>
            <w:r>
              <w:rPr>
                <w:rFonts w:ascii="Arial" w:hAnsi="Arial"/>
                <w:sz w:val="24"/>
              </w:rPr>
              <w:t>Promotion</w:t>
            </w:r>
            <w:r w:rsidR="00830EDF">
              <w:rPr>
                <w:rFonts w:ascii="Arial" w:hAnsi="Arial"/>
                <w:sz w:val="24"/>
              </w:rPr>
              <w:t xml:space="preserve"> de pratiques durables sur le plan environnemental</w:t>
            </w:r>
          </w:p>
        </w:tc>
      </w:tr>
      <w:tr w:rsidR="0006307D" w:rsidRPr="00DD4E15" w14:paraId="480DA10D" w14:textId="77777777" w:rsidTr="00FC7788">
        <w:tc>
          <w:tcPr>
            <w:tcW w:w="2515" w:type="dxa"/>
          </w:tcPr>
          <w:p w14:paraId="4EDC15F2" w14:textId="45138CD5" w:rsidR="0006307D" w:rsidRPr="00DD4E15" w:rsidRDefault="00D60924" w:rsidP="00FC7788">
            <w:pPr>
              <w:spacing w:line="360" w:lineRule="auto"/>
              <w:rPr>
                <w:rFonts w:ascii="Arial" w:hAnsi="Arial" w:cs="Arial"/>
                <w:color w:val="0E101A"/>
                <w:sz w:val="24"/>
                <w:szCs w:val="24"/>
              </w:rPr>
            </w:pPr>
            <w:r>
              <w:rPr>
                <w:rFonts w:ascii="Arial" w:hAnsi="Arial"/>
                <w:b/>
                <w:sz w:val="24"/>
              </w:rPr>
              <w:t>Novateur et en amélioration continue</w:t>
            </w:r>
          </w:p>
        </w:tc>
        <w:tc>
          <w:tcPr>
            <w:tcW w:w="3417" w:type="dxa"/>
          </w:tcPr>
          <w:p w14:paraId="6C42B2C3" w14:textId="2511C455" w:rsidR="0006307D" w:rsidRPr="00DD4E15" w:rsidRDefault="001A3093" w:rsidP="00FC7788">
            <w:pPr>
              <w:spacing w:line="360" w:lineRule="auto"/>
              <w:rPr>
                <w:rFonts w:ascii="Arial" w:hAnsi="Arial" w:cs="Arial"/>
                <w:color w:val="0E101A"/>
                <w:sz w:val="24"/>
                <w:szCs w:val="24"/>
              </w:rPr>
            </w:pPr>
            <w:r>
              <w:rPr>
                <w:rFonts w:ascii="Arial" w:hAnsi="Arial"/>
                <w:sz w:val="24"/>
              </w:rPr>
              <w:t>Le service est novateur et intègre des technologies et des processus modernes afin d’améliorer l’expérience des usagers et d’assurer une amélioration continue.</w:t>
            </w:r>
          </w:p>
        </w:tc>
        <w:tc>
          <w:tcPr>
            <w:tcW w:w="3418" w:type="dxa"/>
          </w:tcPr>
          <w:p w14:paraId="774E2F81" w14:textId="77777777" w:rsidR="001A3093" w:rsidRPr="00DD4E15" w:rsidRDefault="001A3093" w:rsidP="00FC7788">
            <w:pPr>
              <w:pStyle w:val="ListParagraph"/>
              <w:widowControl/>
              <w:numPr>
                <w:ilvl w:val="0"/>
                <w:numId w:val="8"/>
              </w:numPr>
              <w:autoSpaceDE/>
              <w:autoSpaceDN/>
              <w:adjustRightInd/>
              <w:spacing w:line="360" w:lineRule="auto"/>
              <w:contextualSpacing/>
              <w:rPr>
                <w:rFonts w:ascii="Arial" w:hAnsi="Arial" w:cs="Arial"/>
                <w:sz w:val="24"/>
                <w:szCs w:val="24"/>
              </w:rPr>
            </w:pPr>
            <w:r>
              <w:rPr>
                <w:rFonts w:ascii="Arial" w:hAnsi="Arial"/>
                <w:sz w:val="24"/>
              </w:rPr>
              <w:t>Applications mobiles pour la réservation et le suivi</w:t>
            </w:r>
          </w:p>
          <w:p w14:paraId="0D815BB5" w14:textId="77777777" w:rsidR="001A3093" w:rsidRPr="00DD4E15" w:rsidRDefault="001A3093" w:rsidP="00FC7788">
            <w:pPr>
              <w:pStyle w:val="ListParagraph"/>
              <w:widowControl/>
              <w:numPr>
                <w:ilvl w:val="0"/>
                <w:numId w:val="8"/>
              </w:numPr>
              <w:autoSpaceDE/>
              <w:autoSpaceDN/>
              <w:adjustRightInd/>
              <w:spacing w:line="360" w:lineRule="auto"/>
              <w:contextualSpacing/>
              <w:rPr>
                <w:rFonts w:ascii="Arial" w:hAnsi="Arial" w:cs="Arial"/>
                <w:sz w:val="24"/>
                <w:szCs w:val="24"/>
              </w:rPr>
            </w:pPr>
            <w:r>
              <w:rPr>
                <w:rFonts w:ascii="Arial" w:hAnsi="Arial"/>
                <w:sz w:val="24"/>
              </w:rPr>
              <w:t>Mises à jour en temps réel sur les trajets et les horaires</w:t>
            </w:r>
          </w:p>
          <w:p w14:paraId="36A7DB56" w14:textId="77777777" w:rsidR="001A3093" w:rsidRPr="00DD4E15" w:rsidRDefault="001A3093" w:rsidP="00FC7788">
            <w:pPr>
              <w:pStyle w:val="ListParagraph"/>
              <w:widowControl/>
              <w:numPr>
                <w:ilvl w:val="0"/>
                <w:numId w:val="8"/>
              </w:numPr>
              <w:autoSpaceDE/>
              <w:autoSpaceDN/>
              <w:adjustRightInd/>
              <w:spacing w:line="360" w:lineRule="auto"/>
              <w:contextualSpacing/>
              <w:rPr>
                <w:rFonts w:ascii="Arial" w:hAnsi="Arial" w:cs="Arial"/>
                <w:sz w:val="24"/>
                <w:szCs w:val="24"/>
              </w:rPr>
            </w:pPr>
            <w:r>
              <w:rPr>
                <w:rFonts w:ascii="Arial" w:hAnsi="Arial"/>
                <w:sz w:val="24"/>
              </w:rPr>
              <w:t>Engagement à améliorer l’efficacité</w:t>
            </w:r>
          </w:p>
          <w:p w14:paraId="60964F00" w14:textId="77777777" w:rsidR="001A3093" w:rsidRPr="00DD4E15" w:rsidRDefault="001A3093" w:rsidP="00FC7788">
            <w:pPr>
              <w:pStyle w:val="ListParagraph"/>
              <w:widowControl/>
              <w:numPr>
                <w:ilvl w:val="0"/>
                <w:numId w:val="8"/>
              </w:numPr>
              <w:autoSpaceDE/>
              <w:autoSpaceDN/>
              <w:adjustRightInd/>
              <w:spacing w:line="360" w:lineRule="auto"/>
              <w:contextualSpacing/>
              <w:rPr>
                <w:rFonts w:ascii="Arial" w:hAnsi="Arial" w:cs="Arial"/>
                <w:sz w:val="24"/>
                <w:szCs w:val="24"/>
              </w:rPr>
            </w:pPr>
            <w:r>
              <w:rPr>
                <w:rFonts w:ascii="Arial" w:hAnsi="Arial"/>
                <w:sz w:val="24"/>
              </w:rPr>
              <w:t>Sondages réguliers sur la satisfaction des clients</w:t>
            </w:r>
          </w:p>
          <w:p w14:paraId="55D0D87A" w14:textId="0161AE43" w:rsidR="0006307D" w:rsidRPr="00DD4E15" w:rsidRDefault="001A3093" w:rsidP="00FC7788">
            <w:pPr>
              <w:pStyle w:val="ListParagraph"/>
              <w:numPr>
                <w:ilvl w:val="0"/>
                <w:numId w:val="8"/>
              </w:numPr>
              <w:spacing w:line="360" w:lineRule="auto"/>
              <w:rPr>
                <w:rFonts w:ascii="Arial" w:hAnsi="Arial" w:cs="Arial"/>
                <w:color w:val="0E101A"/>
                <w:sz w:val="24"/>
                <w:szCs w:val="24"/>
              </w:rPr>
            </w:pPr>
            <w:r>
              <w:rPr>
                <w:rFonts w:ascii="Arial" w:hAnsi="Arial"/>
                <w:sz w:val="24"/>
              </w:rPr>
              <w:t xml:space="preserve">Mécanismes clairs pour donner suite aux plaintes </w:t>
            </w:r>
            <w:r>
              <w:rPr>
                <w:rFonts w:ascii="Arial" w:hAnsi="Arial"/>
                <w:sz w:val="24"/>
              </w:rPr>
              <w:lastRenderedPageBreak/>
              <w:t>et aux suggestions</w:t>
            </w:r>
          </w:p>
        </w:tc>
      </w:tr>
    </w:tbl>
    <w:p w14:paraId="69D6A79A" w14:textId="77777777" w:rsidR="0097051F" w:rsidRPr="00DD4E15" w:rsidRDefault="0097051F" w:rsidP="00FC7788">
      <w:pPr>
        <w:pStyle w:val="Heading1"/>
        <w:spacing w:line="360" w:lineRule="auto"/>
        <w:rPr>
          <w:rFonts w:ascii="Arial" w:hAnsi="Arial" w:cs="Arial"/>
        </w:rPr>
      </w:pPr>
    </w:p>
    <w:p w14:paraId="65DF7FB7" w14:textId="42791C68" w:rsidR="009B27AB" w:rsidRPr="00DD4E15" w:rsidRDefault="005834FA" w:rsidP="00FC7788">
      <w:pPr>
        <w:pStyle w:val="Heading1"/>
        <w:spacing w:line="360" w:lineRule="auto"/>
        <w:rPr>
          <w:rFonts w:ascii="Arial" w:hAnsi="Arial" w:cs="Arial"/>
        </w:rPr>
      </w:pPr>
      <w:r>
        <w:rPr>
          <w:rFonts w:ascii="Arial" w:hAnsi="Arial"/>
        </w:rPr>
        <w:t>Admissibilité</w:t>
      </w:r>
    </w:p>
    <w:p w14:paraId="0D8D11EF" w14:textId="43CDACC3" w:rsidR="00FD7A08" w:rsidRPr="00DD4E15" w:rsidRDefault="001A3093" w:rsidP="00FC7788">
      <w:pPr>
        <w:keepNext/>
        <w:tabs>
          <w:tab w:val="left" w:pos="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sz w:val="24"/>
          <w:szCs w:val="24"/>
        </w:rPr>
      </w:pPr>
      <w:r>
        <w:rPr>
          <w:rFonts w:ascii="Arial" w:hAnsi="Arial"/>
          <w:sz w:val="24"/>
        </w:rPr>
        <w:t>Les demandeurs sont encouragés à collaborer avec des communautés avoisinantes et à envisager des approches régionales. Les demandeurs admissibles sont les suivants :</w:t>
      </w:r>
    </w:p>
    <w:p w14:paraId="5D0CD590" w14:textId="77B5B342" w:rsidR="00E350C8" w:rsidRPr="00DD4E15" w:rsidRDefault="00E33B95" w:rsidP="00FC7788">
      <w:pPr>
        <w:pStyle w:val="ListParagraph"/>
        <w:keepNext/>
        <w:numPr>
          <w:ilvl w:val="0"/>
          <w:numId w:val="1"/>
        </w:numPr>
        <w:tabs>
          <w:tab w:val="left" w:pos="0"/>
          <w:tab w:val="left" w:pos="2160"/>
          <w:tab w:val="left" w:pos="2880"/>
          <w:tab w:val="left" w:pos="3600"/>
          <w:tab w:val="left" w:pos="4320"/>
          <w:tab w:val="left" w:pos="5040"/>
          <w:tab w:val="left" w:pos="5760"/>
          <w:tab w:val="left" w:pos="6480"/>
          <w:tab w:val="left" w:pos="7200"/>
          <w:tab w:val="left" w:pos="7920"/>
        </w:tabs>
        <w:spacing w:line="360" w:lineRule="auto"/>
        <w:ind w:left="360"/>
        <w:jc w:val="both"/>
        <w:rPr>
          <w:rFonts w:ascii="Arial" w:hAnsi="Arial" w:cs="Arial"/>
          <w:sz w:val="24"/>
          <w:szCs w:val="24"/>
        </w:rPr>
      </w:pPr>
      <w:r>
        <w:rPr>
          <w:rFonts w:ascii="Arial" w:hAnsi="Arial"/>
          <w:sz w:val="24"/>
        </w:rPr>
        <w:t>Municipalités</w:t>
      </w:r>
    </w:p>
    <w:p w14:paraId="53B86EA2" w14:textId="0FB529A4" w:rsidR="00E350C8" w:rsidRPr="00DD4E15" w:rsidRDefault="00B46E63" w:rsidP="00FC7788">
      <w:pPr>
        <w:pStyle w:val="ListParagraph"/>
        <w:keepNext/>
        <w:numPr>
          <w:ilvl w:val="0"/>
          <w:numId w:val="1"/>
        </w:numPr>
        <w:tabs>
          <w:tab w:val="left" w:pos="0"/>
          <w:tab w:val="left" w:pos="2160"/>
          <w:tab w:val="left" w:pos="2880"/>
          <w:tab w:val="left" w:pos="3600"/>
          <w:tab w:val="left" w:pos="4320"/>
          <w:tab w:val="left" w:pos="5040"/>
          <w:tab w:val="left" w:pos="5760"/>
          <w:tab w:val="left" w:pos="6480"/>
          <w:tab w:val="left" w:pos="7200"/>
          <w:tab w:val="left" w:pos="7920"/>
        </w:tabs>
        <w:spacing w:line="360" w:lineRule="auto"/>
        <w:ind w:left="360"/>
        <w:jc w:val="both"/>
        <w:rPr>
          <w:rFonts w:ascii="Arial" w:hAnsi="Arial" w:cs="Arial"/>
          <w:sz w:val="24"/>
          <w:szCs w:val="24"/>
        </w:rPr>
      </w:pPr>
      <w:r>
        <w:rPr>
          <w:rFonts w:ascii="Arial" w:hAnsi="Arial"/>
          <w:sz w:val="24"/>
        </w:rPr>
        <w:t>Corps dirigeants autochtones</w:t>
      </w:r>
    </w:p>
    <w:p w14:paraId="3E792294" w14:textId="739C2177" w:rsidR="004F34BB" w:rsidRPr="00DD4E15" w:rsidRDefault="00514A2D" w:rsidP="00FC7788">
      <w:pPr>
        <w:pStyle w:val="ListParagraph"/>
        <w:keepNext/>
        <w:numPr>
          <w:ilvl w:val="0"/>
          <w:numId w:val="1"/>
        </w:numPr>
        <w:tabs>
          <w:tab w:val="left" w:pos="0"/>
          <w:tab w:val="left" w:pos="2160"/>
          <w:tab w:val="left" w:pos="2880"/>
          <w:tab w:val="left" w:pos="3600"/>
          <w:tab w:val="left" w:pos="4320"/>
          <w:tab w:val="left" w:pos="5040"/>
          <w:tab w:val="left" w:pos="5760"/>
          <w:tab w:val="left" w:pos="6480"/>
          <w:tab w:val="left" w:pos="7200"/>
          <w:tab w:val="left" w:pos="7920"/>
        </w:tabs>
        <w:spacing w:line="360" w:lineRule="auto"/>
        <w:ind w:left="360"/>
        <w:jc w:val="both"/>
        <w:rPr>
          <w:rFonts w:ascii="Arial" w:hAnsi="Arial" w:cs="Arial"/>
          <w:sz w:val="24"/>
          <w:szCs w:val="24"/>
        </w:rPr>
      </w:pPr>
      <w:r>
        <w:rPr>
          <w:rFonts w:ascii="Arial" w:hAnsi="Arial"/>
          <w:sz w:val="24"/>
        </w:rPr>
        <w:t>Organismes à but non lucratif constitués en personne morale en vertu d’une loi provinciale</w:t>
      </w:r>
    </w:p>
    <w:p w14:paraId="47BCBFA0" w14:textId="77777777" w:rsidR="004F34BB" w:rsidRPr="00DD4E15" w:rsidRDefault="004F34BB" w:rsidP="00FC7788">
      <w:pPr>
        <w:pStyle w:val="ListParagraph"/>
        <w:keepNext/>
        <w:tabs>
          <w:tab w:val="left" w:pos="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sz w:val="24"/>
          <w:szCs w:val="24"/>
        </w:rPr>
      </w:pPr>
    </w:p>
    <w:p w14:paraId="2362DC2B" w14:textId="350071FF" w:rsidR="00FC7788" w:rsidRPr="00C91E43" w:rsidRDefault="00504E1A" w:rsidP="00FC7788">
      <w:pPr>
        <w:spacing w:line="360" w:lineRule="auto"/>
        <w:jc w:val="both"/>
        <w:rPr>
          <w:rFonts w:ascii="Arial" w:hAnsi="Arial" w:cs="Arial"/>
          <w:sz w:val="24"/>
          <w:szCs w:val="24"/>
          <w:lang w:val="en-US"/>
        </w:rPr>
      </w:pPr>
      <w:r>
        <w:rPr>
          <w:rFonts w:ascii="Arial" w:hAnsi="Arial"/>
          <w:sz w:val="24"/>
        </w:rPr>
        <w:t>Les organismes constitués en personne morale doivent être en règle auprès du gouvernement de Terre-Neuve-et-Labrador, dans le Registry of Companies and Deeds Online (CADO)</w:t>
      </w:r>
      <w:r w:rsidR="00C91E43">
        <w:rPr>
          <w:rFonts w:ascii="Arial" w:hAnsi="Arial"/>
          <w:sz w:val="24"/>
        </w:rPr>
        <w:t xml:space="preserve"> [sociétés et actes en ligne</w:t>
      </w:r>
      <w:r w:rsidR="00C91E43">
        <w:rPr>
          <w:rFonts w:ascii="Arial" w:hAnsi="Arial"/>
          <w:sz w:val="24"/>
          <w:lang w:val="en-US"/>
        </w:rPr>
        <w:t>].</w:t>
      </w:r>
    </w:p>
    <w:p w14:paraId="6EF2FF36" w14:textId="73414419" w:rsidR="00FE7A76" w:rsidRPr="00DD4E15" w:rsidRDefault="00504E1A" w:rsidP="00FC7788">
      <w:pPr>
        <w:spacing w:line="360" w:lineRule="auto"/>
        <w:rPr>
          <w:rFonts w:ascii="Arial" w:hAnsi="Arial" w:cs="Arial"/>
          <w:sz w:val="24"/>
          <w:szCs w:val="24"/>
          <w:u w:val="single"/>
        </w:rPr>
      </w:pPr>
      <w:r>
        <w:rPr>
          <w:rFonts w:ascii="Arial" w:hAnsi="Arial"/>
          <w:sz w:val="24"/>
        </w:rPr>
        <w:t xml:space="preserve">Pour vérifier le statut de votre organisme, veuillez consulter la page suivante : </w:t>
      </w:r>
      <w:hyperlink r:id="rId8" w:history="1">
        <w:r w:rsidR="00696445" w:rsidRPr="00DD4E15">
          <w:rPr>
            <w:rStyle w:val="Hyperlink"/>
            <w:rFonts w:ascii="Arial" w:hAnsi="Arial" w:cs="Arial"/>
            <w:spacing w:val="0"/>
            <w:sz w:val="24"/>
            <w:szCs w:val="24"/>
            <w:u w:val="none"/>
          </w:rPr>
          <w:t>https://cado.eservices.gov.nl.ca/Company/CompanyNameNumberSearch.aspx</w:t>
        </w:r>
      </w:hyperlink>
    </w:p>
    <w:p w14:paraId="21FA8314" w14:textId="77777777" w:rsidR="00FC7788" w:rsidRDefault="00FC7788" w:rsidP="00FC7788">
      <w:pPr>
        <w:spacing w:line="360" w:lineRule="auto"/>
        <w:jc w:val="both"/>
        <w:rPr>
          <w:rFonts w:ascii="Arial" w:hAnsi="Arial" w:cs="Arial"/>
          <w:sz w:val="24"/>
          <w:szCs w:val="24"/>
        </w:rPr>
      </w:pPr>
    </w:p>
    <w:p w14:paraId="6B02834F" w14:textId="34E07523" w:rsidR="00216F29" w:rsidRPr="00DD4E15" w:rsidRDefault="00F80B64" w:rsidP="00FC7788">
      <w:pPr>
        <w:spacing w:line="360" w:lineRule="auto"/>
        <w:jc w:val="both"/>
        <w:rPr>
          <w:rFonts w:ascii="Arial" w:hAnsi="Arial" w:cs="Arial"/>
          <w:sz w:val="24"/>
          <w:szCs w:val="24"/>
        </w:rPr>
      </w:pPr>
      <w:r>
        <w:rPr>
          <w:rFonts w:ascii="Arial" w:hAnsi="Arial"/>
          <w:sz w:val="24"/>
        </w:rPr>
        <w:t xml:space="preserve">La priorité sera accordée aux demandeurs qui n’ont pas reçu de financement dans le cadre de ce programme au cours des cinq dernières années et aux projets auxquels plusieurs entités et communautés participent. Les organismes à but lucratif, les particuliers et les entités fédérales ne peuvent pas présenter de demande. </w:t>
      </w:r>
    </w:p>
    <w:p w14:paraId="4B878FE7" w14:textId="77777777" w:rsidR="00882F1F" w:rsidRPr="00DD4E15" w:rsidRDefault="00882F1F" w:rsidP="00FC7788">
      <w:pPr>
        <w:pStyle w:val="Heading1"/>
        <w:spacing w:line="360" w:lineRule="auto"/>
        <w:rPr>
          <w:rFonts w:ascii="Arial" w:hAnsi="Arial" w:cs="Arial"/>
        </w:rPr>
      </w:pPr>
    </w:p>
    <w:p w14:paraId="238AF5C9" w14:textId="0BBC0C6E" w:rsidR="00713DF6" w:rsidRDefault="00DF3B5B" w:rsidP="00FC7788">
      <w:pPr>
        <w:pStyle w:val="Heading1"/>
        <w:spacing w:line="360" w:lineRule="auto"/>
        <w:rPr>
          <w:rFonts w:ascii="Arial" w:hAnsi="Arial" w:cs="Arial"/>
        </w:rPr>
      </w:pPr>
      <w:r>
        <w:rPr>
          <w:rFonts w:ascii="Arial" w:hAnsi="Arial"/>
        </w:rPr>
        <w:t>Activités admissibles</w:t>
      </w:r>
    </w:p>
    <w:p w14:paraId="4A38AD97" w14:textId="77777777" w:rsidR="007427D1" w:rsidRPr="00524CD1" w:rsidRDefault="007427D1" w:rsidP="00FC7788">
      <w:pPr>
        <w:spacing w:line="360" w:lineRule="auto"/>
        <w:jc w:val="both"/>
        <w:rPr>
          <w:bCs/>
        </w:rPr>
      </w:pPr>
    </w:p>
    <w:p w14:paraId="1C6BDA30" w14:textId="2BF64A6D" w:rsidR="00780C3D" w:rsidRPr="00524CD1" w:rsidRDefault="00780C3D" w:rsidP="00FC7788">
      <w:pPr>
        <w:pStyle w:val="BodyText"/>
        <w:numPr>
          <w:ilvl w:val="12"/>
          <w:numId w:val="0"/>
        </w:numPr>
        <w:spacing w:line="360" w:lineRule="auto"/>
        <w:rPr>
          <w:rFonts w:ascii="Arial" w:hAnsi="Arial" w:cs="Arial"/>
          <w:bCs/>
        </w:rPr>
      </w:pPr>
      <w:r>
        <w:rPr>
          <w:rFonts w:ascii="Arial" w:hAnsi="Arial"/>
        </w:rPr>
        <w:t>Projets de planification</w:t>
      </w:r>
    </w:p>
    <w:p w14:paraId="3DDACD88" w14:textId="0CA97E4F" w:rsidR="000C23AA" w:rsidRPr="00DD4E15" w:rsidRDefault="008F1F35" w:rsidP="00FC7788">
      <w:pPr>
        <w:pStyle w:val="BodyText"/>
        <w:numPr>
          <w:ilvl w:val="12"/>
          <w:numId w:val="0"/>
        </w:numPr>
        <w:spacing w:line="360" w:lineRule="auto"/>
        <w:rPr>
          <w:rFonts w:ascii="Arial" w:hAnsi="Arial" w:cs="Arial"/>
        </w:rPr>
      </w:pPr>
      <w:r>
        <w:rPr>
          <w:rFonts w:ascii="Arial" w:hAnsi="Arial"/>
        </w:rPr>
        <w:t>Projets qui visent à évaluer et/ou à élaborer une solution de transport communautaire adaptée à la communauté locale. Les activités admissibles dans le cadre de ce volet peuvent comprendre l’évaluation des trajets et des modes de transport, des études de faisabilité ou la mobilisation du public et des intervenants.</w:t>
      </w:r>
    </w:p>
    <w:p w14:paraId="67806FF2" w14:textId="77777777" w:rsidR="00FA5872" w:rsidRDefault="00FA5872" w:rsidP="00FC7788">
      <w:pPr>
        <w:pStyle w:val="BodyText"/>
        <w:numPr>
          <w:ilvl w:val="12"/>
          <w:numId w:val="0"/>
        </w:numPr>
        <w:spacing w:line="360" w:lineRule="auto"/>
        <w:rPr>
          <w:rFonts w:ascii="Arial" w:hAnsi="Arial" w:cs="Arial"/>
          <w:bCs/>
        </w:rPr>
      </w:pPr>
    </w:p>
    <w:p w14:paraId="0AB79870" w14:textId="77777777" w:rsidR="00696445" w:rsidRPr="00524CD1" w:rsidRDefault="00696445" w:rsidP="00FC7788">
      <w:pPr>
        <w:pStyle w:val="BodyText"/>
        <w:numPr>
          <w:ilvl w:val="12"/>
          <w:numId w:val="0"/>
        </w:numPr>
        <w:spacing w:line="360" w:lineRule="auto"/>
        <w:rPr>
          <w:rFonts w:ascii="Arial" w:hAnsi="Arial" w:cs="Arial"/>
          <w:bCs/>
        </w:rPr>
      </w:pPr>
    </w:p>
    <w:p w14:paraId="172E61DB" w14:textId="4C89C048" w:rsidR="00780C3D" w:rsidRPr="00524CD1" w:rsidRDefault="008F1F35" w:rsidP="00FC7788">
      <w:pPr>
        <w:pStyle w:val="BodyText"/>
        <w:numPr>
          <w:ilvl w:val="12"/>
          <w:numId w:val="0"/>
        </w:numPr>
        <w:spacing w:line="360" w:lineRule="auto"/>
        <w:rPr>
          <w:rFonts w:ascii="Arial" w:hAnsi="Arial" w:cs="Arial"/>
          <w:bCs/>
        </w:rPr>
      </w:pPr>
      <w:r>
        <w:rPr>
          <w:rFonts w:ascii="Arial" w:hAnsi="Arial"/>
        </w:rPr>
        <w:lastRenderedPageBreak/>
        <w:t>Projets d’immobilisations</w:t>
      </w:r>
    </w:p>
    <w:p w14:paraId="7CC5E1DB" w14:textId="2D8AABC9" w:rsidR="002C205F" w:rsidRPr="00DD4E15" w:rsidRDefault="00546191" w:rsidP="00FC7788">
      <w:pPr>
        <w:pStyle w:val="BodyText"/>
        <w:numPr>
          <w:ilvl w:val="12"/>
          <w:numId w:val="0"/>
        </w:numPr>
        <w:spacing w:line="360" w:lineRule="auto"/>
        <w:rPr>
          <w:rFonts w:ascii="Arial" w:hAnsi="Arial" w:cs="Arial"/>
        </w:rPr>
      </w:pPr>
      <w:r>
        <w:rPr>
          <w:rFonts w:ascii="Arial" w:hAnsi="Arial"/>
        </w:rPr>
        <w:t>Le financement accordé dans le cadre de ces projets appuie l’achat de biens matériels afin d’améliorer les options de transport pour tous, en mettant l’accent sur les groupes méritant l’équité. Les dépenses en immobilisations admissibles comprennent :</w:t>
      </w:r>
    </w:p>
    <w:p w14:paraId="582EC594" w14:textId="77777777" w:rsidR="002C205F" w:rsidRPr="00DD4E15" w:rsidRDefault="002C205F" w:rsidP="00FC7788">
      <w:pPr>
        <w:pStyle w:val="BodyText"/>
        <w:numPr>
          <w:ilvl w:val="0"/>
          <w:numId w:val="10"/>
        </w:numPr>
        <w:tabs>
          <w:tab w:val="clear" w:pos="720"/>
        </w:tabs>
        <w:spacing w:line="360" w:lineRule="auto"/>
        <w:ind w:left="360"/>
        <w:rPr>
          <w:rFonts w:ascii="Arial" w:hAnsi="Arial" w:cs="Arial"/>
        </w:rPr>
      </w:pPr>
      <w:r>
        <w:rPr>
          <w:rFonts w:ascii="Arial" w:hAnsi="Arial"/>
        </w:rPr>
        <w:t>Les véhicules : autobus, fourgonnettes communautaires et véhicules à zéro émission.</w:t>
      </w:r>
    </w:p>
    <w:p w14:paraId="254A35E3" w14:textId="77777777" w:rsidR="002C205F" w:rsidRPr="00DD4E15" w:rsidRDefault="002C205F" w:rsidP="00FC7788">
      <w:pPr>
        <w:pStyle w:val="BodyText"/>
        <w:numPr>
          <w:ilvl w:val="0"/>
          <w:numId w:val="10"/>
        </w:numPr>
        <w:tabs>
          <w:tab w:val="clear" w:pos="720"/>
        </w:tabs>
        <w:spacing w:line="360" w:lineRule="auto"/>
        <w:ind w:left="360"/>
        <w:rPr>
          <w:rFonts w:ascii="Arial" w:hAnsi="Arial" w:cs="Arial"/>
        </w:rPr>
      </w:pPr>
      <w:r>
        <w:rPr>
          <w:rFonts w:ascii="Arial" w:hAnsi="Arial"/>
        </w:rPr>
        <w:t>L’infrastructure : arrêts d’autobus, abris et signalisation.</w:t>
      </w:r>
    </w:p>
    <w:p w14:paraId="53A8FB37" w14:textId="77777777" w:rsidR="007A68B2" w:rsidRPr="00DD4E15" w:rsidRDefault="007A68B2" w:rsidP="00FC7788">
      <w:pPr>
        <w:pStyle w:val="BodyText"/>
        <w:numPr>
          <w:ilvl w:val="12"/>
          <w:numId w:val="0"/>
        </w:numPr>
        <w:spacing w:line="360" w:lineRule="auto"/>
        <w:rPr>
          <w:rFonts w:ascii="Arial" w:hAnsi="Arial" w:cs="Arial"/>
        </w:rPr>
      </w:pPr>
    </w:p>
    <w:p w14:paraId="1ABA8850" w14:textId="7B685BDC" w:rsidR="005F005B" w:rsidRDefault="00DF3B5B" w:rsidP="00FC7788">
      <w:pPr>
        <w:pStyle w:val="Heading1"/>
        <w:spacing w:line="360" w:lineRule="auto"/>
        <w:rPr>
          <w:rFonts w:ascii="Arial" w:hAnsi="Arial" w:cs="Arial"/>
        </w:rPr>
      </w:pPr>
      <w:r>
        <w:rPr>
          <w:rFonts w:ascii="Arial" w:hAnsi="Arial"/>
        </w:rPr>
        <w:t>Activités non admissibles</w:t>
      </w:r>
    </w:p>
    <w:p w14:paraId="3C3D5FF0" w14:textId="405FC985" w:rsidR="007E305E" w:rsidRPr="005F005B" w:rsidRDefault="007E305E" w:rsidP="00FC7788">
      <w:pPr>
        <w:pStyle w:val="Heading1"/>
        <w:spacing w:line="360" w:lineRule="auto"/>
        <w:rPr>
          <w:rFonts w:ascii="Arial" w:hAnsi="Arial" w:cs="Arial"/>
          <w:b w:val="0"/>
          <w:bCs w:val="0"/>
          <w:sz w:val="24"/>
          <w:szCs w:val="24"/>
        </w:rPr>
      </w:pPr>
      <w:r>
        <w:rPr>
          <w:rFonts w:ascii="Arial" w:hAnsi="Arial"/>
          <w:b w:val="0"/>
          <w:sz w:val="24"/>
        </w:rPr>
        <w:t>Les activités qui font double emploi avec des projets de planification ou d’immobilisations en cours ou achevés au sein d’une communauté ne sont pas admissibles. Les dépenses non admissibles comprennent notamment :</w:t>
      </w:r>
    </w:p>
    <w:p w14:paraId="2D313778" w14:textId="77777777" w:rsidR="005F005B" w:rsidRDefault="007E305E" w:rsidP="00FC7788">
      <w:pPr>
        <w:pStyle w:val="BodyText"/>
        <w:numPr>
          <w:ilvl w:val="0"/>
          <w:numId w:val="24"/>
        </w:numPr>
        <w:tabs>
          <w:tab w:val="clear" w:pos="720"/>
        </w:tabs>
        <w:spacing w:line="360" w:lineRule="auto"/>
        <w:ind w:left="360"/>
        <w:rPr>
          <w:rFonts w:ascii="Arial" w:hAnsi="Arial" w:cs="Arial"/>
          <w:bCs/>
          <w:spacing w:val="-5"/>
        </w:rPr>
      </w:pPr>
      <w:r>
        <w:rPr>
          <w:rFonts w:ascii="Arial" w:hAnsi="Arial"/>
        </w:rPr>
        <w:t>les dépenses engagées avant l’approbation du financement;</w:t>
      </w:r>
    </w:p>
    <w:p w14:paraId="5BA55800" w14:textId="712DE039" w:rsidR="00683D3E" w:rsidRDefault="007E305E" w:rsidP="00FC7788">
      <w:pPr>
        <w:pStyle w:val="BodyText"/>
        <w:numPr>
          <w:ilvl w:val="0"/>
          <w:numId w:val="24"/>
        </w:numPr>
        <w:tabs>
          <w:tab w:val="clear" w:pos="720"/>
        </w:tabs>
        <w:spacing w:line="360" w:lineRule="auto"/>
        <w:ind w:left="360"/>
        <w:rPr>
          <w:rFonts w:ascii="Arial" w:hAnsi="Arial" w:cs="Arial"/>
          <w:bCs/>
          <w:spacing w:val="-5"/>
        </w:rPr>
      </w:pPr>
      <w:r>
        <w:rPr>
          <w:rFonts w:ascii="Arial" w:hAnsi="Arial"/>
        </w:rPr>
        <w:t>les dépenses liées aux dépassements de coûts des projets ou aux projets annulés;</w:t>
      </w:r>
    </w:p>
    <w:p w14:paraId="69ACD20C" w14:textId="7BAF26F6" w:rsidR="005F005B" w:rsidRDefault="00683D3E" w:rsidP="00FC7788">
      <w:pPr>
        <w:pStyle w:val="BodyText"/>
        <w:numPr>
          <w:ilvl w:val="0"/>
          <w:numId w:val="24"/>
        </w:numPr>
        <w:tabs>
          <w:tab w:val="clear" w:pos="720"/>
        </w:tabs>
        <w:spacing w:line="360" w:lineRule="auto"/>
        <w:ind w:left="360"/>
        <w:rPr>
          <w:rFonts w:ascii="Arial" w:hAnsi="Arial" w:cs="Arial"/>
          <w:bCs/>
          <w:spacing w:val="-5"/>
        </w:rPr>
      </w:pPr>
      <w:r>
        <w:rPr>
          <w:rFonts w:ascii="Arial" w:hAnsi="Arial"/>
        </w:rPr>
        <w:t>le financement opérationnel continu du programme de transport;</w:t>
      </w:r>
    </w:p>
    <w:p w14:paraId="5A8CFAC8" w14:textId="65B847F1" w:rsidR="002C3CED" w:rsidRPr="005F005B" w:rsidRDefault="007E305E" w:rsidP="00FC7788">
      <w:pPr>
        <w:pStyle w:val="BodyText"/>
        <w:numPr>
          <w:ilvl w:val="0"/>
          <w:numId w:val="24"/>
        </w:numPr>
        <w:tabs>
          <w:tab w:val="clear" w:pos="720"/>
        </w:tabs>
        <w:spacing w:line="360" w:lineRule="auto"/>
        <w:ind w:left="360"/>
        <w:rPr>
          <w:rFonts w:ascii="Arial" w:hAnsi="Arial" w:cs="Arial"/>
          <w:bCs/>
          <w:spacing w:val="-5"/>
        </w:rPr>
      </w:pPr>
      <w:r>
        <w:rPr>
          <w:rFonts w:ascii="Arial" w:hAnsi="Arial"/>
        </w:rPr>
        <w:t>l’ameublement et les biens non fixes qui ne sont pas essentiels dans le cadre du projet.</w:t>
      </w:r>
    </w:p>
    <w:p w14:paraId="798F2BB8" w14:textId="77777777" w:rsidR="00D60D3D" w:rsidRPr="00DD4E15" w:rsidRDefault="00D60D3D" w:rsidP="00FC77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b/>
          <w:spacing w:val="-5"/>
          <w:sz w:val="24"/>
          <w:szCs w:val="24"/>
        </w:rPr>
      </w:pPr>
    </w:p>
    <w:p w14:paraId="0EB5B07D" w14:textId="343DD09E" w:rsidR="008B6DD8" w:rsidRDefault="002C3CED" w:rsidP="00FC7788">
      <w:pPr>
        <w:pStyle w:val="Heading1"/>
        <w:spacing w:line="360" w:lineRule="auto"/>
        <w:rPr>
          <w:rFonts w:ascii="Arial" w:hAnsi="Arial" w:cs="Arial"/>
        </w:rPr>
      </w:pPr>
      <w:r>
        <w:rPr>
          <w:rFonts w:ascii="Arial" w:hAnsi="Arial"/>
        </w:rPr>
        <w:t>Documents requis</w:t>
      </w:r>
    </w:p>
    <w:p w14:paraId="5DF08EF7" w14:textId="77777777" w:rsidR="00D07881" w:rsidRPr="00DD4E15" w:rsidRDefault="00D07881" w:rsidP="00FC778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bCs/>
          <w:spacing w:val="-5"/>
          <w:sz w:val="24"/>
          <w:szCs w:val="24"/>
        </w:rPr>
      </w:pPr>
      <w:r>
        <w:rPr>
          <w:rFonts w:ascii="Arial" w:hAnsi="Arial"/>
          <w:sz w:val="24"/>
        </w:rPr>
        <w:t>En plus d’un formulaire de demande dûment rempli, les documents suivants sont requis, s’il y a lieu :</w:t>
      </w:r>
    </w:p>
    <w:p w14:paraId="0C06612F" w14:textId="089D5DE1" w:rsidR="006B4878" w:rsidRPr="00DD4E15" w:rsidRDefault="00D34A41" w:rsidP="00FC7788">
      <w:pPr>
        <w:pStyle w:val="ListParagraph"/>
        <w:numPr>
          <w:ilvl w:val="0"/>
          <w:numId w:val="2"/>
        </w:numPr>
        <w:tabs>
          <w:tab w:val="clear" w:pos="720"/>
        </w:tabs>
        <w:spacing w:line="360" w:lineRule="auto"/>
        <w:ind w:left="360"/>
        <w:jc w:val="both"/>
        <w:rPr>
          <w:rFonts w:ascii="Arial" w:hAnsi="Arial" w:cs="Arial"/>
          <w:bCs/>
          <w:spacing w:val="-5"/>
          <w:sz w:val="24"/>
          <w:szCs w:val="24"/>
        </w:rPr>
      </w:pPr>
      <w:bookmarkStart w:id="0" w:name="_Hlk188440860"/>
      <w:r>
        <w:rPr>
          <w:rFonts w:ascii="Arial" w:hAnsi="Arial"/>
          <w:sz w:val="24"/>
        </w:rPr>
        <w:t xml:space="preserve">Tous les partenaires doivent fournir une lettre d’appui qui indique leur rôle dans le cadre du projet, y compris toute contribution financière ou en nature. </w:t>
      </w:r>
    </w:p>
    <w:bookmarkEnd w:id="0"/>
    <w:p w14:paraId="0C1EC62F" w14:textId="5B78E712" w:rsidR="00AF2217" w:rsidRPr="00DD4E15" w:rsidRDefault="00A14DD6" w:rsidP="00FC7788">
      <w:pPr>
        <w:pStyle w:val="ListParagraph"/>
        <w:numPr>
          <w:ilvl w:val="0"/>
          <w:numId w:val="2"/>
        </w:numPr>
        <w:tabs>
          <w:tab w:val="clear" w:pos="720"/>
        </w:tabs>
        <w:spacing w:line="360" w:lineRule="auto"/>
        <w:ind w:left="360"/>
        <w:jc w:val="both"/>
        <w:rPr>
          <w:rFonts w:ascii="Arial" w:hAnsi="Arial" w:cs="Arial"/>
          <w:bCs/>
          <w:spacing w:val="-5"/>
          <w:sz w:val="24"/>
          <w:szCs w:val="24"/>
        </w:rPr>
      </w:pPr>
      <w:r>
        <w:rPr>
          <w:rFonts w:ascii="Arial" w:hAnsi="Arial"/>
          <w:sz w:val="24"/>
        </w:rPr>
        <w:t>Les demandeurs qui présentent une demande au titre du volet des projets d’immobilisations doivent inclure une copie de leur plan d’activités, qui contient des prévisions financières sur trois ans avec des renseignements sur les recettes produites. Un modèle de plan d’activités figure à l’annexe A.</w:t>
      </w:r>
    </w:p>
    <w:p w14:paraId="13A5AAFB" w14:textId="76BEA172" w:rsidR="00AF2217" w:rsidRPr="00DD4E15" w:rsidRDefault="00AF2217" w:rsidP="00FC7788">
      <w:pPr>
        <w:pStyle w:val="ListParagraph"/>
        <w:numPr>
          <w:ilvl w:val="0"/>
          <w:numId w:val="2"/>
        </w:numPr>
        <w:tabs>
          <w:tab w:val="clear" w:pos="720"/>
        </w:tabs>
        <w:spacing w:line="360" w:lineRule="auto"/>
        <w:ind w:left="360"/>
        <w:jc w:val="both"/>
        <w:rPr>
          <w:rFonts w:ascii="Arial" w:hAnsi="Arial" w:cs="Arial"/>
          <w:bCs/>
          <w:spacing w:val="-5"/>
          <w:sz w:val="24"/>
          <w:szCs w:val="24"/>
        </w:rPr>
      </w:pPr>
      <w:r>
        <w:rPr>
          <w:rFonts w:ascii="Arial" w:hAnsi="Arial"/>
          <w:sz w:val="24"/>
        </w:rPr>
        <w:t>Devis pour l’achat d’un véhicule accessible ou la conversion d’un véhicule existant.</w:t>
      </w:r>
    </w:p>
    <w:p w14:paraId="798662CE" w14:textId="5E08CA6E" w:rsidR="009E1364" w:rsidRPr="009E1364" w:rsidRDefault="00504E1A" w:rsidP="009E1364">
      <w:pPr>
        <w:pStyle w:val="ListParagraph"/>
        <w:widowControl/>
        <w:numPr>
          <w:ilvl w:val="0"/>
          <w:numId w:val="2"/>
        </w:numPr>
        <w:tabs>
          <w:tab w:val="clear" w:pos="720"/>
        </w:tabs>
        <w:autoSpaceDE/>
        <w:autoSpaceDN/>
        <w:adjustRightInd/>
        <w:spacing w:line="360" w:lineRule="auto"/>
        <w:ind w:left="360"/>
        <w:contextualSpacing/>
        <w:jc w:val="both"/>
        <w:rPr>
          <w:rFonts w:ascii="Arial" w:hAnsi="Arial" w:cs="Arial"/>
          <w:bCs/>
          <w:spacing w:val="-5"/>
          <w:sz w:val="24"/>
          <w:szCs w:val="24"/>
        </w:rPr>
      </w:pPr>
      <w:r>
        <w:rPr>
          <w:rFonts w:ascii="Arial" w:hAnsi="Arial"/>
          <w:sz w:val="24"/>
        </w:rPr>
        <w:t>Tous les demandeurs doivent fournir un formulaire de fournisseur en ligne mis à jour.</w:t>
      </w:r>
      <w:r>
        <w:rPr>
          <w:rFonts w:ascii="Arial" w:hAnsi="Arial"/>
          <w:color w:val="000000"/>
          <w:sz w:val="24"/>
        </w:rPr>
        <w:t xml:space="preserve"> </w:t>
      </w:r>
      <w:r w:rsidRPr="00387B21">
        <w:rPr>
          <w:rFonts w:ascii="Arial" w:hAnsi="Arial"/>
          <w:sz w:val="24"/>
        </w:rPr>
        <w:t>Ce formulaire se trouve à l’adresse suivante :</w:t>
      </w:r>
      <w:r>
        <w:rPr>
          <w:rFonts w:ascii="Arial" w:hAnsi="Arial"/>
          <w:color w:val="000000"/>
          <w:sz w:val="24"/>
        </w:rPr>
        <w:t xml:space="preserve"> </w:t>
      </w:r>
      <w:hyperlink r:id="rId9" w:history="1">
        <w:r w:rsidR="00696445" w:rsidRPr="00DD4E15">
          <w:rPr>
            <w:rStyle w:val="Hyperlink"/>
            <w:rFonts w:ascii="Arial" w:hAnsi="Arial" w:cs="Arial"/>
            <w:spacing w:val="0"/>
            <w:sz w:val="24"/>
            <w:szCs w:val="24"/>
            <w:u w:val="none"/>
          </w:rPr>
          <w:t>https://www.gov.nl.ca/fin/supplier-form/</w:t>
        </w:r>
      </w:hyperlink>
      <w:r w:rsidR="009E1364">
        <w:rPr>
          <w:rFonts w:ascii="Arial" w:hAnsi="Arial" w:cs="Arial"/>
          <w:color w:val="000000"/>
          <w:sz w:val="24"/>
          <w:szCs w:val="24"/>
        </w:rPr>
        <w:t xml:space="preserve"> (en anglais seulement).</w:t>
      </w:r>
    </w:p>
    <w:p w14:paraId="16E659B4" w14:textId="77777777" w:rsidR="00696445" w:rsidRPr="00DD4E15" w:rsidRDefault="00696445" w:rsidP="00FC7788">
      <w:pPr>
        <w:keepNext/>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bCs/>
          <w:spacing w:val="-5"/>
          <w:sz w:val="24"/>
          <w:szCs w:val="24"/>
        </w:rPr>
      </w:pPr>
    </w:p>
    <w:p w14:paraId="27DDE524" w14:textId="2FFFDACE" w:rsidR="00AF2217" w:rsidRPr="00DD4E15" w:rsidRDefault="00AF2217" w:rsidP="00FC7788">
      <w:pPr>
        <w:keepNext/>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bCs/>
          <w:spacing w:val="-5"/>
          <w:sz w:val="24"/>
          <w:szCs w:val="24"/>
        </w:rPr>
      </w:pPr>
      <w:r>
        <w:rPr>
          <w:rFonts w:ascii="Arial" w:hAnsi="Arial"/>
          <w:sz w:val="24"/>
        </w:rPr>
        <w:t>Les organismes à but non lucratif constitués en personne morale en vertu d’une loi provinciale sont également tenus de fournir :</w:t>
      </w:r>
    </w:p>
    <w:p w14:paraId="5DA6CFF0" w14:textId="4D785C15" w:rsidR="00D07881" w:rsidRPr="00DD4E15" w:rsidRDefault="00AF2217" w:rsidP="00FC7788">
      <w:pPr>
        <w:keepNext/>
        <w:numPr>
          <w:ilvl w:val="0"/>
          <w:numId w:val="2"/>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jc w:val="both"/>
        <w:rPr>
          <w:rFonts w:ascii="Arial" w:hAnsi="Arial" w:cs="Arial"/>
          <w:bCs/>
          <w:spacing w:val="-5"/>
          <w:sz w:val="24"/>
          <w:szCs w:val="24"/>
        </w:rPr>
      </w:pPr>
      <w:r>
        <w:rPr>
          <w:rFonts w:ascii="Arial" w:hAnsi="Arial"/>
          <w:sz w:val="24"/>
        </w:rPr>
        <w:t>Des lettres d’appui ou de résolution de tous les conseils municipaux et corps dirigeants autochtones de la région de service proposée dans lesquelles ils indiquent leur appui au projet.</w:t>
      </w:r>
    </w:p>
    <w:p w14:paraId="3B3B0B87" w14:textId="33F8074B" w:rsidR="004B648F" w:rsidRPr="00DD4E15" w:rsidRDefault="00AF2217" w:rsidP="00FC7788">
      <w:pPr>
        <w:keepNext/>
        <w:numPr>
          <w:ilvl w:val="0"/>
          <w:numId w:val="2"/>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360"/>
        <w:jc w:val="both"/>
        <w:rPr>
          <w:rFonts w:ascii="Arial" w:hAnsi="Arial" w:cs="Arial"/>
          <w:bCs/>
          <w:spacing w:val="-5"/>
          <w:sz w:val="24"/>
          <w:szCs w:val="24"/>
        </w:rPr>
      </w:pPr>
      <w:r>
        <w:rPr>
          <w:rFonts w:ascii="Arial" w:hAnsi="Arial"/>
          <w:sz w:val="24"/>
        </w:rPr>
        <w:t>Une preuve du statut de constitution en vertu d’une loi provinciale, une liste du conseil d’administration actuel avec des coordonnées, une copie du procès-verbal de leur plus récente assemblée générale annuelle et des états financiers vérifiés.</w:t>
      </w:r>
    </w:p>
    <w:p w14:paraId="4B9AA4AE" w14:textId="77777777" w:rsidR="00037DA8" w:rsidRPr="00DD4E15" w:rsidRDefault="00037DA8" w:rsidP="00FC7788">
      <w:pPr>
        <w:spacing w:line="360" w:lineRule="auto"/>
        <w:jc w:val="both"/>
        <w:rPr>
          <w:rFonts w:ascii="Arial" w:hAnsi="Arial" w:cs="Arial"/>
        </w:rPr>
      </w:pPr>
    </w:p>
    <w:p w14:paraId="4DA1E8C0" w14:textId="6D98F73D" w:rsidR="00D60D3D" w:rsidRPr="007427D1" w:rsidRDefault="00D93EB4" w:rsidP="00FC7788">
      <w:pPr>
        <w:pStyle w:val="Heading1"/>
        <w:spacing w:line="360" w:lineRule="auto"/>
        <w:rPr>
          <w:rFonts w:ascii="Arial" w:hAnsi="Arial" w:cs="Arial"/>
        </w:rPr>
      </w:pPr>
      <w:r>
        <w:rPr>
          <w:rFonts w:ascii="Arial" w:hAnsi="Arial"/>
        </w:rPr>
        <w:t>Reddition de comptes  </w:t>
      </w:r>
    </w:p>
    <w:p w14:paraId="5480CB1C" w14:textId="6A62C799" w:rsidR="00B56867" w:rsidRPr="00DD4E15" w:rsidRDefault="00B56867" w:rsidP="00FC7788">
      <w:pPr>
        <w:pStyle w:val="Heading1"/>
        <w:spacing w:line="360" w:lineRule="auto"/>
        <w:rPr>
          <w:rFonts w:ascii="Arial" w:hAnsi="Arial" w:cs="Arial"/>
          <w:b w:val="0"/>
          <w:bCs w:val="0"/>
          <w:spacing w:val="-5"/>
          <w:sz w:val="24"/>
          <w:szCs w:val="24"/>
        </w:rPr>
      </w:pPr>
      <w:r>
        <w:rPr>
          <w:rFonts w:ascii="Arial" w:hAnsi="Arial"/>
          <w:b w:val="0"/>
          <w:sz w:val="24"/>
        </w:rPr>
        <w:t>Les demandeurs retenus doivent signer une entente de contribution et tenir des dossiers financiers exacts et complets. Les projets peuvent faire l’objet d’une vérification par un tiers indépendant ou un vérificateur général. Le demandeur principal est responsable des projets de collaboration avec plusieurs partenaires et doit conserver la propriété des actifs acquis dans le cadre du projet.</w:t>
      </w:r>
    </w:p>
    <w:p w14:paraId="064170AA" w14:textId="77777777" w:rsidR="00B56867" w:rsidRPr="00DD4E15" w:rsidRDefault="00B56867" w:rsidP="00FC7788">
      <w:pPr>
        <w:pStyle w:val="Heading1"/>
        <w:spacing w:line="360" w:lineRule="auto"/>
        <w:rPr>
          <w:rFonts w:ascii="Arial" w:hAnsi="Arial" w:cs="Arial"/>
          <w:b w:val="0"/>
          <w:bCs w:val="0"/>
          <w:spacing w:val="-5"/>
          <w:sz w:val="24"/>
          <w:szCs w:val="24"/>
        </w:rPr>
      </w:pPr>
    </w:p>
    <w:p w14:paraId="4CC5F9DE" w14:textId="13FF55E4" w:rsidR="00B56867" w:rsidRPr="00DD4E15" w:rsidRDefault="00C60A5E" w:rsidP="00FC7788">
      <w:pPr>
        <w:pStyle w:val="Heading1"/>
        <w:spacing w:line="360" w:lineRule="auto"/>
        <w:rPr>
          <w:rFonts w:ascii="Arial" w:hAnsi="Arial" w:cs="Arial"/>
          <w:b w:val="0"/>
          <w:bCs w:val="0"/>
          <w:spacing w:val="-5"/>
          <w:sz w:val="24"/>
          <w:szCs w:val="24"/>
        </w:rPr>
      </w:pPr>
      <w:r>
        <w:rPr>
          <w:rFonts w:ascii="Arial" w:hAnsi="Arial"/>
          <w:b w:val="0"/>
          <w:sz w:val="24"/>
        </w:rPr>
        <w:t>Tous les bénéficiaires sont tenus de présenter un rapport narratif initial dans les 12 mois suivant la date de début du projet. Des rapports d’étape supplémentaires peuvent être demandés ultérieurement.</w:t>
      </w:r>
    </w:p>
    <w:p w14:paraId="4DA2A585" w14:textId="77777777" w:rsidR="00B56867" w:rsidRPr="00DD4E15" w:rsidRDefault="00B56867" w:rsidP="00FC7788">
      <w:pPr>
        <w:pStyle w:val="Heading1"/>
        <w:spacing w:line="360" w:lineRule="auto"/>
        <w:rPr>
          <w:rFonts w:ascii="Arial" w:hAnsi="Arial" w:cs="Arial"/>
          <w:b w:val="0"/>
          <w:bCs w:val="0"/>
          <w:spacing w:val="-5"/>
          <w:sz w:val="24"/>
          <w:szCs w:val="24"/>
        </w:rPr>
      </w:pPr>
    </w:p>
    <w:p w14:paraId="116386CE" w14:textId="482C2543" w:rsidR="005E6982" w:rsidRPr="00524CD1" w:rsidRDefault="005E6982" w:rsidP="00FC7788">
      <w:pPr>
        <w:pStyle w:val="Heading1"/>
        <w:spacing w:line="360" w:lineRule="auto"/>
        <w:rPr>
          <w:rFonts w:ascii="Arial" w:hAnsi="Arial" w:cs="Arial"/>
          <w:b w:val="0"/>
          <w:bCs w:val="0"/>
          <w:spacing w:val="-5"/>
          <w:sz w:val="24"/>
          <w:szCs w:val="24"/>
        </w:rPr>
      </w:pPr>
      <w:r>
        <w:rPr>
          <w:rFonts w:ascii="Arial" w:hAnsi="Arial"/>
          <w:b w:val="0"/>
          <w:sz w:val="24"/>
        </w:rPr>
        <w:t xml:space="preserve">Projets de planification  </w:t>
      </w:r>
    </w:p>
    <w:p w14:paraId="49395B85" w14:textId="77777777" w:rsidR="009A40BB" w:rsidRDefault="009A40BB" w:rsidP="00FC7788">
      <w:pPr>
        <w:pStyle w:val="Heading1"/>
        <w:spacing w:line="360" w:lineRule="auto"/>
        <w:rPr>
          <w:rFonts w:ascii="Arial" w:hAnsi="Arial" w:cs="Arial"/>
          <w:b w:val="0"/>
          <w:bCs w:val="0"/>
          <w:spacing w:val="-5"/>
          <w:sz w:val="24"/>
          <w:szCs w:val="24"/>
        </w:rPr>
      </w:pPr>
      <w:r>
        <w:rPr>
          <w:rFonts w:ascii="Arial" w:hAnsi="Arial"/>
          <w:b w:val="0"/>
          <w:sz w:val="24"/>
        </w:rPr>
        <w:t>En plus d’un rapport narratif, les bénéficiaires d’un financement pour un projet de planification doivent soumettre des copies de toutes les évaluations et études réalisées dans le cadre du projet, ou des documents similaires. Ils doivent également produire des rapports sur les indicateurs suivants, ainsi que sur tout autre résultat décrit dans l’entente de contribution :</w:t>
      </w:r>
    </w:p>
    <w:p w14:paraId="0180FCB0" w14:textId="77777777" w:rsidR="009A40BB" w:rsidRDefault="009A40BB" w:rsidP="00FC7788">
      <w:pPr>
        <w:pStyle w:val="Heading1"/>
        <w:numPr>
          <w:ilvl w:val="0"/>
          <w:numId w:val="25"/>
        </w:numPr>
        <w:tabs>
          <w:tab w:val="clear" w:pos="720"/>
        </w:tabs>
        <w:spacing w:line="360" w:lineRule="auto"/>
        <w:ind w:left="360"/>
        <w:rPr>
          <w:rFonts w:ascii="Arial" w:hAnsi="Arial" w:cs="Arial"/>
          <w:b w:val="0"/>
          <w:bCs w:val="0"/>
          <w:spacing w:val="-5"/>
          <w:sz w:val="24"/>
          <w:szCs w:val="24"/>
        </w:rPr>
      </w:pPr>
      <w:r>
        <w:rPr>
          <w:rFonts w:ascii="Arial" w:hAnsi="Arial"/>
          <w:b w:val="0"/>
          <w:sz w:val="24"/>
        </w:rPr>
        <w:t>nombre de personnes qui ont participé aux activités de mobilisation;</w:t>
      </w:r>
    </w:p>
    <w:p w14:paraId="65121C59" w14:textId="77777777" w:rsidR="009A40BB" w:rsidRDefault="009A40BB" w:rsidP="00FC7788">
      <w:pPr>
        <w:pStyle w:val="Heading1"/>
        <w:numPr>
          <w:ilvl w:val="0"/>
          <w:numId w:val="25"/>
        </w:numPr>
        <w:tabs>
          <w:tab w:val="clear" w:pos="720"/>
        </w:tabs>
        <w:spacing w:line="360" w:lineRule="auto"/>
        <w:ind w:left="360"/>
        <w:rPr>
          <w:rFonts w:ascii="Arial" w:hAnsi="Arial" w:cs="Arial"/>
          <w:b w:val="0"/>
          <w:bCs w:val="0"/>
          <w:spacing w:val="-5"/>
          <w:sz w:val="24"/>
          <w:szCs w:val="24"/>
        </w:rPr>
      </w:pPr>
      <w:r>
        <w:rPr>
          <w:rFonts w:ascii="Arial" w:hAnsi="Arial"/>
          <w:b w:val="0"/>
          <w:sz w:val="24"/>
        </w:rPr>
        <w:t>diversité des participants, y compris la représentation des principaux groupes communautaires;</w:t>
      </w:r>
    </w:p>
    <w:p w14:paraId="7E30488F" w14:textId="77777777" w:rsidR="009A40BB" w:rsidRDefault="009A40BB" w:rsidP="00FC7788">
      <w:pPr>
        <w:pStyle w:val="Heading1"/>
        <w:numPr>
          <w:ilvl w:val="0"/>
          <w:numId w:val="25"/>
        </w:numPr>
        <w:tabs>
          <w:tab w:val="clear" w:pos="720"/>
        </w:tabs>
        <w:spacing w:line="360" w:lineRule="auto"/>
        <w:ind w:left="360"/>
        <w:rPr>
          <w:rFonts w:ascii="Arial" w:hAnsi="Arial" w:cs="Arial"/>
          <w:b w:val="0"/>
          <w:bCs w:val="0"/>
          <w:spacing w:val="-5"/>
          <w:sz w:val="24"/>
          <w:szCs w:val="24"/>
        </w:rPr>
      </w:pPr>
      <w:r>
        <w:rPr>
          <w:rFonts w:ascii="Arial" w:hAnsi="Arial"/>
          <w:b w:val="0"/>
          <w:sz w:val="24"/>
        </w:rPr>
        <w:t>fréquence et variété des activités de mobilisation menées;</w:t>
      </w:r>
    </w:p>
    <w:p w14:paraId="4A377536" w14:textId="77777777" w:rsidR="009A40BB" w:rsidRDefault="009A40BB" w:rsidP="00FC7788">
      <w:pPr>
        <w:pStyle w:val="Heading1"/>
        <w:numPr>
          <w:ilvl w:val="0"/>
          <w:numId w:val="25"/>
        </w:numPr>
        <w:tabs>
          <w:tab w:val="clear" w:pos="720"/>
        </w:tabs>
        <w:spacing w:line="360" w:lineRule="auto"/>
        <w:ind w:left="360"/>
        <w:rPr>
          <w:rFonts w:ascii="Arial" w:hAnsi="Arial" w:cs="Arial"/>
          <w:b w:val="0"/>
          <w:bCs w:val="0"/>
          <w:spacing w:val="-5"/>
          <w:sz w:val="24"/>
          <w:szCs w:val="24"/>
        </w:rPr>
      </w:pPr>
      <w:r>
        <w:rPr>
          <w:rFonts w:ascii="Arial" w:hAnsi="Arial"/>
          <w:b w:val="0"/>
          <w:sz w:val="24"/>
        </w:rPr>
        <w:lastRenderedPageBreak/>
        <w:t>niveau de satisfaction à l’égard des processus de mobilisation, fondé sur la rétroaction reçue;</w:t>
      </w:r>
    </w:p>
    <w:p w14:paraId="289DF1FE" w14:textId="15B821C5" w:rsidR="00683D3E" w:rsidRDefault="009A40BB" w:rsidP="00FC7788">
      <w:pPr>
        <w:pStyle w:val="Heading1"/>
        <w:numPr>
          <w:ilvl w:val="0"/>
          <w:numId w:val="25"/>
        </w:numPr>
        <w:tabs>
          <w:tab w:val="clear" w:pos="720"/>
        </w:tabs>
        <w:spacing w:line="360" w:lineRule="auto"/>
        <w:ind w:left="360"/>
        <w:rPr>
          <w:rFonts w:ascii="Arial" w:hAnsi="Arial" w:cs="Arial"/>
          <w:b w:val="0"/>
          <w:bCs w:val="0"/>
          <w:spacing w:val="-5"/>
          <w:sz w:val="24"/>
          <w:szCs w:val="24"/>
        </w:rPr>
      </w:pPr>
      <w:r>
        <w:rPr>
          <w:rFonts w:ascii="Arial" w:hAnsi="Arial"/>
          <w:b w:val="0"/>
          <w:sz w:val="24"/>
        </w:rPr>
        <w:t>intégration des commentaires de la communauté et des intervenants dans les résultats du projet.</w:t>
      </w:r>
    </w:p>
    <w:p w14:paraId="5E92CA15" w14:textId="77777777" w:rsidR="00683D3E" w:rsidRPr="00683D3E" w:rsidRDefault="00683D3E" w:rsidP="00FC7788">
      <w:pPr>
        <w:spacing w:line="360" w:lineRule="auto"/>
        <w:ind w:left="360"/>
        <w:jc w:val="both"/>
      </w:pPr>
    </w:p>
    <w:p w14:paraId="26FD916B" w14:textId="0976AB80" w:rsidR="00B56867" w:rsidRPr="00524CD1" w:rsidRDefault="00B56867" w:rsidP="00FC7788">
      <w:pPr>
        <w:pStyle w:val="Heading1"/>
        <w:spacing w:line="360" w:lineRule="auto"/>
        <w:rPr>
          <w:rFonts w:ascii="Arial" w:hAnsi="Arial" w:cs="Arial"/>
          <w:b w:val="0"/>
          <w:bCs w:val="0"/>
          <w:spacing w:val="-5"/>
          <w:sz w:val="24"/>
          <w:szCs w:val="24"/>
        </w:rPr>
      </w:pPr>
      <w:r>
        <w:rPr>
          <w:rFonts w:ascii="Arial" w:hAnsi="Arial"/>
          <w:b w:val="0"/>
          <w:sz w:val="24"/>
        </w:rPr>
        <w:t>Projets d’immobilisations</w:t>
      </w:r>
    </w:p>
    <w:p w14:paraId="3CF75A91" w14:textId="6AFC3B33" w:rsidR="00B56867" w:rsidRPr="00DD4E15" w:rsidRDefault="009A40BB" w:rsidP="00FC7788">
      <w:pPr>
        <w:pStyle w:val="Heading1"/>
        <w:spacing w:line="360" w:lineRule="auto"/>
        <w:rPr>
          <w:rFonts w:ascii="Arial" w:hAnsi="Arial" w:cs="Arial"/>
          <w:b w:val="0"/>
          <w:bCs w:val="0"/>
          <w:spacing w:val="-5"/>
          <w:sz w:val="24"/>
          <w:szCs w:val="24"/>
        </w:rPr>
      </w:pPr>
      <w:r>
        <w:rPr>
          <w:rFonts w:ascii="Arial" w:hAnsi="Arial"/>
          <w:b w:val="0"/>
          <w:sz w:val="24"/>
        </w:rPr>
        <w:t>Outre le rapport narratif, les bénéficiaires d’un financement pour un projet d’immobilisations doivent produire un rapport sur les indicateurs suivants, ainsi que sur tout autre résultat décrit dans l’entente de contribution :</w:t>
      </w:r>
    </w:p>
    <w:p w14:paraId="785A4A1C" w14:textId="77777777" w:rsidR="00B56867" w:rsidRPr="00DD4E15" w:rsidRDefault="00B56867" w:rsidP="00FC7788">
      <w:pPr>
        <w:pStyle w:val="Heading1"/>
        <w:numPr>
          <w:ilvl w:val="0"/>
          <w:numId w:val="12"/>
        </w:numPr>
        <w:tabs>
          <w:tab w:val="clear" w:pos="720"/>
        </w:tabs>
        <w:spacing w:line="360" w:lineRule="auto"/>
        <w:ind w:left="360"/>
        <w:rPr>
          <w:rFonts w:ascii="Arial" w:hAnsi="Arial" w:cs="Arial"/>
          <w:b w:val="0"/>
          <w:bCs w:val="0"/>
          <w:spacing w:val="-5"/>
          <w:sz w:val="24"/>
          <w:szCs w:val="24"/>
        </w:rPr>
      </w:pPr>
      <w:r>
        <w:rPr>
          <w:rFonts w:ascii="Arial" w:hAnsi="Arial"/>
          <w:b w:val="0"/>
          <w:sz w:val="24"/>
        </w:rPr>
        <w:t>nombre de déplacements d’usagers;</w:t>
      </w:r>
    </w:p>
    <w:p w14:paraId="3ADA016B" w14:textId="77777777" w:rsidR="00B56867" w:rsidRPr="00DD4E15" w:rsidRDefault="00B56867" w:rsidP="00FC7788">
      <w:pPr>
        <w:pStyle w:val="Heading1"/>
        <w:numPr>
          <w:ilvl w:val="0"/>
          <w:numId w:val="12"/>
        </w:numPr>
        <w:tabs>
          <w:tab w:val="clear" w:pos="720"/>
        </w:tabs>
        <w:spacing w:line="360" w:lineRule="auto"/>
        <w:ind w:left="360"/>
        <w:rPr>
          <w:rFonts w:ascii="Arial" w:hAnsi="Arial" w:cs="Arial"/>
          <w:b w:val="0"/>
          <w:bCs w:val="0"/>
          <w:spacing w:val="-5"/>
          <w:sz w:val="24"/>
          <w:szCs w:val="24"/>
        </w:rPr>
      </w:pPr>
      <w:r>
        <w:rPr>
          <w:rFonts w:ascii="Arial" w:hAnsi="Arial"/>
          <w:b w:val="0"/>
          <w:sz w:val="24"/>
        </w:rPr>
        <w:t>nombre d’usagers;</w:t>
      </w:r>
    </w:p>
    <w:p w14:paraId="5875396A" w14:textId="3843E5F9" w:rsidR="00B56867" w:rsidRPr="00DD4E15" w:rsidRDefault="00A7315B" w:rsidP="00FC7788">
      <w:pPr>
        <w:pStyle w:val="Heading1"/>
        <w:numPr>
          <w:ilvl w:val="0"/>
          <w:numId w:val="12"/>
        </w:numPr>
        <w:tabs>
          <w:tab w:val="clear" w:pos="720"/>
        </w:tabs>
        <w:spacing w:line="360" w:lineRule="auto"/>
        <w:ind w:left="360"/>
        <w:rPr>
          <w:rFonts w:ascii="Arial" w:hAnsi="Arial" w:cs="Arial"/>
          <w:b w:val="0"/>
          <w:bCs w:val="0"/>
          <w:spacing w:val="-5"/>
          <w:sz w:val="24"/>
          <w:szCs w:val="24"/>
        </w:rPr>
      </w:pPr>
      <w:r>
        <w:rPr>
          <w:rFonts w:ascii="Arial" w:hAnsi="Arial"/>
          <w:b w:val="0"/>
          <w:sz w:val="24"/>
        </w:rPr>
        <w:t>kilomètres parcourus;</w:t>
      </w:r>
    </w:p>
    <w:p w14:paraId="242885A8" w14:textId="77777777" w:rsidR="00B56867" w:rsidRPr="00DD4E15" w:rsidRDefault="00B56867" w:rsidP="00FC7788">
      <w:pPr>
        <w:pStyle w:val="Heading1"/>
        <w:numPr>
          <w:ilvl w:val="0"/>
          <w:numId w:val="12"/>
        </w:numPr>
        <w:tabs>
          <w:tab w:val="clear" w:pos="720"/>
        </w:tabs>
        <w:spacing w:line="360" w:lineRule="auto"/>
        <w:ind w:left="360"/>
        <w:rPr>
          <w:rFonts w:ascii="Arial" w:hAnsi="Arial" w:cs="Arial"/>
          <w:b w:val="0"/>
          <w:bCs w:val="0"/>
          <w:spacing w:val="-5"/>
          <w:sz w:val="24"/>
          <w:szCs w:val="24"/>
        </w:rPr>
      </w:pPr>
      <w:r>
        <w:rPr>
          <w:rFonts w:ascii="Arial" w:hAnsi="Arial"/>
          <w:b w:val="0"/>
          <w:sz w:val="24"/>
        </w:rPr>
        <w:t>heures du véhicule (c.-à-d. le nombre total d’heures de fonctionnement du véhicule);</w:t>
      </w:r>
    </w:p>
    <w:p w14:paraId="73C9F2E3" w14:textId="348458D5" w:rsidR="00ED41D1" w:rsidRPr="00ED41D1" w:rsidRDefault="00B56867" w:rsidP="00FC7788">
      <w:pPr>
        <w:pStyle w:val="Heading1"/>
        <w:numPr>
          <w:ilvl w:val="0"/>
          <w:numId w:val="12"/>
        </w:numPr>
        <w:tabs>
          <w:tab w:val="clear" w:pos="720"/>
        </w:tabs>
        <w:spacing w:line="360" w:lineRule="auto"/>
        <w:ind w:left="360"/>
        <w:rPr>
          <w:rFonts w:ascii="Arial" w:hAnsi="Arial" w:cs="Arial"/>
          <w:b w:val="0"/>
          <w:bCs w:val="0"/>
          <w:spacing w:val="-5"/>
          <w:sz w:val="24"/>
          <w:szCs w:val="24"/>
        </w:rPr>
      </w:pPr>
      <w:r>
        <w:rPr>
          <w:rFonts w:ascii="Arial" w:hAnsi="Arial"/>
          <w:b w:val="0"/>
          <w:sz w:val="24"/>
        </w:rPr>
        <w:t xml:space="preserve">nombre de bénévoles. </w:t>
      </w:r>
    </w:p>
    <w:p w14:paraId="3E18C867" w14:textId="77777777" w:rsidR="00B56867" w:rsidRPr="00DD4E15" w:rsidRDefault="00B56867" w:rsidP="00FC7788">
      <w:pPr>
        <w:pStyle w:val="Heading1"/>
        <w:spacing w:line="360" w:lineRule="auto"/>
        <w:rPr>
          <w:rFonts w:ascii="Arial" w:hAnsi="Arial" w:cs="Arial"/>
        </w:rPr>
      </w:pPr>
    </w:p>
    <w:p w14:paraId="7CA5167C" w14:textId="2051C3CB" w:rsidR="007427D1" w:rsidRPr="007427D1" w:rsidRDefault="003D1028" w:rsidP="00FC7788">
      <w:pPr>
        <w:pStyle w:val="Heading1"/>
        <w:spacing w:line="360" w:lineRule="auto"/>
        <w:rPr>
          <w:rFonts w:ascii="Arial" w:hAnsi="Arial" w:cs="Arial"/>
        </w:rPr>
      </w:pPr>
      <w:r>
        <w:rPr>
          <w:rFonts w:ascii="Arial" w:hAnsi="Arial"/>
        </w:rPr>
        <w:t>Comment présenter sa demande</w:t>
      </w:r>
    </w:p>
    <w:p w14:paraId="5DD13402" w14:textId="1916E394" w:rsidR="003B0FA0" w:rsidRPr="00DD4E15" w:rsidRDefault="004C5762" w:rsidP="00FC7788">
      <w:pPr>
        <w:pStyle w:val="BodyText"/>
        <w:numPr>
          <w:ilvl w:val="12"/>
          <w:numId w:val="0"/>
        </w:numPr>
        <w:spacing w:line="360" w:lineRule="auto"/>
        <w:rPr>
          <w:rFonts w:ascii="Arial" w:hAnsi="Arial" w:cs="Arial"/>
          <w:bCs/>
          <w:iCs/>
          <w:spacing w:val="-5"/>
        </w:rPr>
      </w:pPr>
      <w:r>
        <w:rPr>
          <w:rFonts w:ascii="Arial" w:hAnsi="Arial"/>
        </w:rPr>
        <w:t xml:space="preserve">Les demandeurs doivent remplir le formulaire de demande et fournir tous les documents requis. L’annexe B du présent guide comprend d’autres renseignements pour remplir le formulaire de demande et un survol de ce qu’il faut indiquer à chaque question. </w:t>
      </w:r>
    </w:p>
    <w:p w14:paraId="39A1F728" w14:textId="77777777" w:rsidR="00A14411" w:rsidRDefault="00A14411" w:rsidP="00FC77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eastAsiaTheme="minorHAnsi" w:hAnsi="Arial" w:cs="Arial"/>
          <w:bCs/>
          <w:spacing w:val="-5"/>
          <w:sz w:val="24"/>
          <w:szCs w:val="24"/>
        </w:rPr>
      </w:pPr>
    </w:p>
    <w:p w14:paraId="52A4E8BD" w14:textId="74F176C0" w:rsidR="004F34BB" w:rsidRPr="00387B21" w:rsidRDefault="006F3731" w:rsidP="00FC77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sz w:val="24"/>
          <w:szCs w:val="24"/>
        </w:rPr>
      </w:pPr>
      <w:r w:rsidRPr="00387B21">
        <w:rPr>
          <w:rFonts w:ascii="Arial" w:hAnsi="Arial"/>
          <w:sz w:val="24"/>
          <w:szCs w:val="24"/>
        </w:rPr>
        <w:t>Veuillez envoyer les demandes dûment remplies et les documents requis à l’adresse</w:t>
      </w:r>
      <w:r>
        <w:t xml:space="preserve"> </w:t>
      </w:r>
      <w:hyperlink r:id="rId10" w:history="1">
        <w:r w:rsidR="009B4370" w:rsidRPr="00DD4E15">
          <w:rPr>
            <w:rStyle w:val="Hyperlink"/>
            <w:rFonts w:ascii="Arial" w:eastAsiaTheme="minorHAnsi" w:hAnsi="Arial" w:cs="Arial"/>
            <w:spacing w:val="0"/>
            <w:sz w:val="24"/>
            <w:szCs w:val="24"/>
            <w:u w:val="none"/>
            <w:lang w:eastAsia="en-US"/>
          </w:rPr>
          <w:t>CSSDGrantPrograms@gov.nl.ca</w:t>
        </w:r>
      </w:hyperlink>
      <w:r w:rsidR="009B4370">
        <w:rPr>
          <w:rFonts w:ascii="Arial" w:eastAsiaTheme="minorHAnsi" w:hAnsi="Arial" w:cs="Arial"/>
          <w:color w:val="0563C1" w:themeColor="hyperlink"/>
          <w:sz w:val="24"/>
          <w:szCs w:val="24"/>
          <w:lang w:eastAsia="en-US"/>
        </w:rPr>
        <w:t xml:space="preserve"> </w:t>
      </w:r>
      <w:r w:rsidRPr="00387B21">
        <w:rPr>
          <w:rFonts w:ascii="Arial" w:hAnsi="Arial"/>
          <w:sz w:val="24"/>
          <w:szCs w:val="24"/>
        </w:rPr>
        <w:t>en inscrivant « </w:t>
      </w:r>
      <w:r w:rsidR="009E1364" w:rsidRPr="009E1364">
        <w:rPr>
          <w:rFonts w:ascii="Arial" w:hAnsi="Arial"/>
          <w:sz w:val="24"/>
          <w:szCs w:val="24"/>
          <w:lang w:val="en-US"/>
        </w:rPr>
        <w:t>2025-26 Newfoundland and Labrador Community Transportation Program</w:t>
      </w:r>
      <w:r w:rsidR="009E1364" w:rsidRPr="009E1364">
        <w:rPr>
          <w:rFonts w:ascii="Arial" w:hAnsi="Arial"/>
          <w:sz w:val="24"/>
          <w:szCs w:val="24"/>
        </w:rPr>
        <w:t xml:space="preserve"> </w:t>
      </w:r>
      <w:r w:rsidR="009E1364">
        <w:rPr>
          <w:rFonts w:ascii="Arial" w:hAnsi="Arial"/>
          <w:sz w:val="24"/>
          <w:szCs w:val="24"/>
        </w:rPr>
        <w:t xml:space="preserve">/ </w:t>
      </w:r>
      <w:r w:rsidRPr="00387B21">
        <w:rPr>
          <w:rFonts w:ascii="Arial" w:hAnsi="Arial"/>
          <w:sz w:val="24"/>
          <w:szCs w:val="24"/>
        </w:rPr>
        <w:t>Programme de transport communautaire de Terre-Neuve-et-Labrador 2025-2026 » dans l’objet.</w:t>
      </w:r>
    </w:p>
    <w:p w14:paraId="07A6AB7C" w14:textId="77777777" w:rsidR="004F34BB" w:rsidRPr="00DD4E15" w:rsidRDefault="004F34BB" w:rsidP="00FC7788">
      <w:pPr>
        <w:pStyle w:val="Heading1"/>
        <w:spacing w:line="360" w:lineRule="auto"/>
        <w:rPr>
          <w:rFonts w:ascii="Arial" w:hAnsi="Arial" w:cs="Arial"/>
        </w:rPr>
      </w:pPr>
    </w:p>
    <w:p w14:paraId="4BBE1046" w14:textId="77777777" w:rsidR="007427D1" w:rsidRDefault="00B95AE1" w:rsidP="00FC7788">
      <w:pPr>
        <w:pStyle w:val="Heading1"/>
        <w:spacing w:line="360" w:lineRule="auto"/>
        <w:rPr>
          <w:rFonts w:ascii="Arial" w:hAnsi="Arial" w:cs="Arial"/>
        </w:rPr>
      </w:pPr>
      <w:r>
        <w:rPr>
          <w:rFonts w:ascii="Arial" w:hAnsi="Arial"/>
        </w:rPr>
        <w:t>Échéancier</w:t>
      </w:r>
    </w:p>
    <w:p w14:paraId="75C2722E" w14:textId="276294AF" w:rsidR="00B95AE1" w:rsidRPr="007427D1" w:rsidRDefault="00B95AE1" w:rsidP="00FC7788">
      <w:pPr>
        <w:pStyle w:val="Heading1"/>
        <w:spacing w:line="360" w:lineRule="auto"/>
        <w:rPr>
          <w:rFonts w:ascii="Arial" w:hAnsi="Arial" w:cs="Arial"/>
          <w:b w:val="0"/>
          <w:bCs w:val="0"/>
        </w:rPr>
      </w:pPr>
      <w:r>
        <w:rPr>
          <w:rFonts w:ascii="Arial" w:hAnsi="Arial"/>
          <w:b w:val="0"/>
          <w:sz w:val="24"/>
        </w:rPr>
        <w:t>La date limite pour soumettre les demandes et tous les documents requis est le 2 juin 2025.</w:t>
      </w:r>
    </w:p>
    <w:p w14:paraId="032C7675" w14:textId="77777777" w:rsidR="008C41D5" w:rsidRPr="00DD4E15" w:rsidRDefault="008C41D5" w:rsidP="00FC77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spacing w:val="-5"/>
        </w:rPr>
      </w:pPr>
    </w:p>
    <w:p w14:paraId="2418ED25" w14:textId="4FFC97E4" w:rsidR="007427D1" w:rsidRPr="00FC3DC4" w:rsidRDefault="008C41D5" w:rsidP="00FC7788">
      <w:pPr>
        <w:pStyle w:val="Heading1"/>
        <w:spacing w:line="360" w:lineRule="auto"/>
        <w:rPr>
          <w:rFonts w:ascii="Arial" w:hAnsi="Arial" w:cs="Arial"/>
        </w:rPr>
      </w:pPr>
      <w:r>
        <w:rPr>
          <w:rFonts w:ascii="Arial" w:hAnsi="Arial"/>
        </w:rPr>
        <w:t>Décisions</w:t>
      </w:r>
    </w:p>
    <w:p w14:paraId="3E831806" w14:textId="471DA34C" w:rsidR="008C41D5" w:rsidRPr="00DD4E15" w:rsidRDefault="008C41D5" w:rsidP="00FC77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bCs/>
          <w:spacing w:val="-5"/>
          <w:sz w:val="24"/>
          <w:szCs w:val="24"/>
        </w:rPr>
      </w:pPr>
      <w:r>
        <w:rPr>
          <w:rFonts w:ascii="Arial" w:hAnsi="Arial"/>
          <w:sz w:val="24"/>
        </w:rPr>
        <w:lastRenderedPageBreak/>
        <w:t>Nous pourrions communiquer avec les demandeurs pour obtenir des renseignements supplémentaires tout au long du processus d’examen. Le ministère des Enfants, des Aînés et du Développement social communiquera dès que possible les décisions en matière de financement à tous les demandeurs.</w:t>
      </w:r>
    </w:p>
    <w:p w14:paraId="295B481A" w14:textId="77777777" w:rsidR="00276115" w:rsidRPr="00DD4E15" w:rsidRDefault="00276115" w:rsidP="00FC7788">
      <w:pPr>
        <w:pStyle w:val="Outline0021"/>
        <w:spacing w:line="360" w:lineRule="auto"/>
        <w:ind w:left="0" w:firstLine="0"/>
        <w:rPr>
          <w:rFonts w:ascii="Arial" w:hAnsi="Arial" w:cs="Arial"/>
          <w:spacing w:val="-5"/>
        </w:rPr>
      </w:pPr>
    </w:p>
    <w:p w14:paraId="134581FD" w14:textId="285BD76D" w:rsidR="007427D1" w:rsidRPr="00FC3DC4" w:rsidRDefault="006F3731" w:rsidP="00FC7788">
      <w:pPr>
        <w:pStyle w:val="Heading1"/>
        <w:spacing w:line="360" w:lineRule="auto"/>
        <w:rPr>
          <w:rFonts w:ascii="Arial" w:hAnsi="Arial" w:cs="Arial"/>
        </w:rPr>
      </w:pPr>
      <w:r>
        <w:rPr>
          <w:rFonts w:ascii="Arial" w:hAnsi="Arial"/>
        </w:rPr>
        <w:t>Coordonnées</w:t>
      </w:r>
    </w:p>
    <w:p w14:paraId="62745C8F" w14:textId="3C3922F2" w:rsidR="006F3731" w:rsidRPr="00387B21" w:rsidRDefault="00977986" w:rsidP="00FC7788">
      <w:pPr>
        <w:pStyle w:val="Outline0021"/>
        <w:spacing w:line="360" w:lineRule="auto"/>
        <w:ind w:left="0" w:firstLine="0"/>
        <w:rPr>
          <w:rFonts w:ascii="Arial" w:hAnsi="Arial"/>
          <w:szCs w:val="20"/>
        </w:rPr>
      </w:pPr>
      <w:r w:rsidRPr="00387B21">
        <w:rPr>
          <w:rFonts w:ascii="Arial" w:hAnsi="Arial"/>
          <w:szCs w:val="20"/>
        </w:rPr>
        <w:t>Si vous avez des questions au sujet du Programme de transport communautaire de Terre-Neuve-et-Labrador ou du processus de présentation d’une demande, ou si vous avez besoin d’aide pour remplir votre demande, veuillez communiquer avec la Division du vieillissement et des aînés à l’adresse</w:t>
      </w:r>
      <w:r>
        <w:t xml:space="preserve"> </w:t>
      </w:r>
      <w:hyperlink r:id="rId11" w:history="1">
        <w:r w:rsidR="00BA236A" w:rsidRPr="00DD4E15">
          <w:rPr>
            <w:rStyle w:val="Hyperlink"/>
            <w:rFonts w:ascii="Arial" w:hAnsi="Arial" w:cs="Arial"/>
            <w:spacing w:val="-5"/>
            <w:u w:val="none"/>
          </w:rPr>
          <w:t>aging-and-seniors@gov.nl.ca</w:t>
        </w:r>
      </w:hyperlink>
      <w:r w:rsidR="00BA236A" w:rsidRPr="00DD4E15">
        <w:rPr>
          <w:rFonts w:ascii="Arial" w:hAnsi="Arial" w:cs="Arial"/>
          <w:spacing w:val="-5"/>
        </w:rPr>
        <w:t xml:space="preserve"> </w:t>
      </w:r>
      <w:r w:rsidRPr="00387B21">
        <w:rPr>
          <w:rFonts w:ascii="Arial" w:hAnsi="Arial"/>
          <w:szCs w:val="20"/>
        </w:rPr>
        <w:t>ou en téléphonant sans frais au 1-888-494-2266.</w:t>
      </w:r>
    </w:p>
    <w:p w14:paraId="6D298939" w14:textId="77777777" w:rsidR="00180FDF" w:rsidRDefault="00180FDF" w:rsidP="00FC7788">
      <w:pPr>
        <w:pStyle w:val="BodyText"/>
        <w:numPr>
          <w:ilvl w:val="12"/>
          <w:numId w:val="0"/>
        </w:numPr>
        <w:spacing w:line="360" w:lineRule="auto"/>
        <w:rPr>
          <w:rFonts w:ascii="Arial" w:hAnsi="Arial" w:cs="Arial"/>
          <w:bCs/>
          <w:iCs/>
          <w:spacing w:val="-5"/>
        </w:rPr>
      </w:pPr>
    </w:p>
    <w:p w14:paraId="70605F5A" w14:textId="77777777" w:rsidR="00914985" w:rsidRDefault="00914985" w:rsidP="00FC7788">
      <w:pPr>
        <w:pStyle w:val="BodyText"/>
        <w:numPr>
          <w:ilvl w:val="12"/>
          <w:numId w:val="0"/>
        </w:numPr>
        <w:spacing w:line="360" w:lineRule="auto"/>
        <w:rPr>
          <w:rFonts w:ascii="Arial" w:hAnsi="Arial" w:cs="Arial"/>
          <w:bCs/>
          <w:iCs/>
          <w:spacing w:val="-5"/>
        </w:rPr>
      </w:pPr>
    </w:p>
    <w:p w14:paraId="579537B3" w14:textId="1F5D811A" w:rsidR="00041978" w:rsidRPr="00474D23" w:rsidRDefault="006F3731" w:rsidP="00FC7788">
      <w:pPr>
        <w:pStyle w:val="Heading1"/>
        <w:spacing w:line="360" w:lineRule="auto"/>
        <w:rPr>
          <w:rFonts w:ascii="Arial" w:hAnsi="Arial" w:cs="Arial"/>
        </w:rPr>
      </w:pPr>
      <w:r>
        <w:br w:type="page"/>
      </w:r>
      <w:r>
        <w:rPr>
          <w:rFonts w:ascii="Arial" w:hAnsi="Arial"/>
        </w:rPr>
        <w:lastRenderedPageBreak/>
        <w:t>Annexe A : Modèle de plan d’activités - Service de transport communautaire</w:t>
      </w:r>
    </w:p>
    <w:p w14:paraId="702E9AE8" w14:textId="77777777" w:rsidR="00DC2830" w:rsidRPr="00FC3DC4" w:rsidRDefault="00DC2830" w:rsidP="00FC7788">
      <w:pPr>
        <w:pStyle w:val="ListParagraph"/>
        <w:numPr>
          <w:ilvl w:val="0"/>
          <w:numId w:val="16"/>
        </w:numPr>
        <w:spacing w:line="360" w:lineRule="auto"/>
        <w:jc w:val="both"/>
        <w:rPr>
          <w:rFonts w:ascii="Arial" w:hAnsi="Arial" w:cs="Arial"/>
          <w:b/>
          <w:bCs/>
          <w:sz w:val="24"/>
          <w:szCs w:val="24"/>
        </w:rPr>
      </w:pPr>
      <w:r>
        <w:rPr>
          <w:rFonts w:ascii="Arial" w:hAnsi="Arial"/>
          <w:b/>
          <w:sz w:val="24"/>
        </w:rPr>
        <w:t>Résumé</w:t>
      </w:r>
    </w:p>
    <w:p w14:paraId="63817DC3" w14:textId="77777777" w:rsidR="00DC2830" w:rsidRPr="00FC3DC4" w:rsidRDefault="00DC2830" w:rsidP="00FC7788">
      <w:pPr>
        <w:pStyle w:val="ListParagraph"/>
        <w:numPr>
          <w:ilvl w:val="0"/>
          <w:numId w:val="13"/>
        </w:numPr>
        <w:spacing w:line="360" w:lineRule="auto"/>
        <w:jc w:val="both"/>
        <w:rPr>
          <w:rFonts w:ascii="Arial" w:hAnsi="Arial" w:cs="Arial"/>
          <w:sz w:val="24"/>
          <w:szCs w:val="24"/>
        </w:rPr>
      </w:pPr>
      <w:r>
        <w:rPr>
          <w:rFonts w:ascii="Arial" w:hAnsi="Arial"/>
          <w:b/>
          <w:sz w:val="24"/>
        </w:rPr>
        <w:t>Vue d’ensemble du service de transport :</w:t>
      </w:r>
      <w:r>
        <w:rPr>
          <w:rFonts w:ascii="Arial" w:hAnsi="Arial"/>
          <w:sz w:val="24"/>
        </w:rPr>
        <w:t xml:space="preserve"> brève description du service de transport communautaire, y compris sa mission, sa vision et ses objectifs.</w:t>
      </w:r>
    </w:p>
    <w:p w14:paraId="59EEC368" w14:textId="77777777" w:rsidR="00DC2830" w:rsidRPr="00FC3DC4" w:rsidRDefault="00DC2830" w:rsidP="00FC7788">
      <w:pPr>
        <w:pStyle w:val="ListParagraph"/>
        <w:numPr>
          <w:ilvl w:val="0"/>
          <w:numId w:val="13"/>
        </w:numPr>
        <w:spacing w:line="360" w:lineRule="auto"/>
        <w:jc w:val="both"/>
        <w:rPr>
          <w:rFonts w:ascii="Arial" w:hAnsi="Arial" w:cs="Arial"/>
          <w:sz w:val="24"/>
          <w:szCs w:val="24"/>
        </w:rPr>
      </w:pPr>
      <w:r>
        <w:rPr>
          <w:rFonts w:ascii="Arial" w:hAnsi="Arial"/>
          <w:b/>
          <w:sz w:val="24"/>
        </w:rPr>
        <w:t>Principaux objectifs :</w:t>
      </w:r>
      <w:r>
        <w:rPr>
          <w:rFonts w:ascii="Arial" w:hAnsi="Arial"/>
          <w:sz w:val="24"/>
        </w:rPr>
        <w:t xml:space="preserve"> mettez l’accent sur les principaux objectifs (p. ex. améliorer l’accès aux transports, répondre aux besoins en matière de mobilité, etc.)</w:t>
      </w:r>
    </w:p>
    <w:p w14:paraId="375631B6" w14:textId="0318E581" w:rsidR="00DC2830" w:rsidRPr="00FC3DC4" w:rsidRDefault="00DC2830" w:rsidP="00FC7788">
      <w:pPr>
        <w:pStyle w:val="ListParagraph"/>
        <w:numPr>
          <w:ilvl w:val="0"/>
          <w:numId w:val="13"/>
        </w:numPr>
        <w:spacing w:line="360" w:lineRule="auto"/>
        <w:jc w:val="both"/>
        <w:rPr>
          <w:rFonts w:ascii="Arial" w:hAnsi="Arial" w:cs="Arial"/>
          <w:sz w:val="24"/>
          <w:szCs w:val="24"/>
        </w:rPr>
      </w:pPr>
      <w:r>
        <w:rPr>
          <w:rFonts w:ascii="Arial" w:hAnsi="Arial"/>
          <w:b/>
          <w:sz w:val="24"/>
        </w:rPr>
        <w:t>Public cible :</w:t>
      </w:r>
      <w:r>
        <w:rPr>
          <w:rFonts w:ascii="Arial" w:hAnsi="Arial"/>
          <w:sz w:val="24"/>
        </w:rPr>
        <w:t xml:space="preserve"> </w:t>
      </w:r>
      <w:r w:rsidR="00BA236A">
        <w:rPr>
          <w:rFonts w:ascii="Arial" w:hAnsi="Arial"/>
          <w:sz w:val="24"/>
        </w:rPr>
        <w:t>indiquez</w:t>
      </w:r>
      <w:r>
        <w:rPr>
          <w:rFonts w:ascii="Arial" w:hAnsi="Arial"/>
          <w:sz w:val="24"/>
        </w:rPr>
        <w:t xml:space="preserve"> la communauté desservie, y compris les données démographiques et les besoins en matière de transport.</w:t>
      </w:r>
    </w:p>
    <w:p w14:paraId="006C1E39" w14:textId="6B0B9B6A" w:rsidR="00DC2830" w:rsidRPr="00FC3DC4" w:rsidRDefault="00DC2830" w:rsidP="00FC7788">
      <w:pPr>
        <w:pStyle w:val="ListParagraph"/>
        <w:numPr>
          <w:ilvl w:val="0"/>
          <w:numId w:val="13"/>
        </w:numPr>
        <w:spacing w:line="360" w:lineRule="auto"/>
        <w:jc w:val="both"/>
        <w:rPr>
          <w:rFonts w:ascii="Arial" w:hAnsi="Arial" w:cs="Arial"/>
          <w:sz w:val="24"/>
          <w:szCs w:val="24"/>
        </w:rPr>
      </w:pPr>
      <w:r>
        <w:rPr>
          <w:rFonts w:ascii="Arial" w:hAnsi="Arial"/>
          <w:b/>
          <w:sz w:val="24"/>
        </w:rPr>
        <w:t>Type de service :</w:t>
      </w:r>
      <w:r>
        <w:rPr>
          <w:rFonts w:ascii="Arial" w:hAnsi="Arial"/>
          <w:sz w:val="24"/>
        </w:rPr>
        <w:t xml:space="preserve"> précisez si le service offert sera un service de trajet fixe, un service sur demande, etc.</w:t>
      </w:r>
    </w:p>
    <w:p w14:paraId="6CB7B603" w14:textId="77777777" w:rsidR="00DC2830" w:rsidRPr="00FC3DC4" w:rsidRDefault="00DC2830" w:rsidP="00FC7788">
      <w:pPr>
        <w:spacing w:line="360" w:lineRule="auto"/>
        <w:jc w:val="both"/>
        <w:rPr>
          <w:rFonts w:ascii="Arial" w:hAnsi="Arial" w:cs="Arial"/>
          <w:sz w:val="24"/>
          <w:szCs w:val="24"/>
        </w:rPr>
      </w:pPr>
    </w:p>
    <w:p w14:paraId="58891171" w14:textId="77777777" w:rsidR="00DC2830" w:rsidRPr="00FC3DC4" w:rsidRDefault="00DC2830" w:rsidP="00FC7788">
      <w:pPr>
        <w:pStyle w:val="ListParagraph"/>
        <w:numPr>
          <w:ilvl w:val="0"/>
          <w:numId w:val="16"/>
        </w:numPr>
        <w:spacing w:line="360" w:lineRule="auto"/>
        <w:jc w:val="both"/>
        <w:rPr>
          <w:rFonts w:ascii="Arial" w:hAnsi="Arial" w:cs="Arial"/>
          <w:b/>
          <w:bCs/>
          <w:sz w:val="24"/>
          <w:szCs w:val="24"/>
        </w:rPr>
      </w:pPr>
      <w:r>
        <w:rPr>
          <w:rFonts w:ascii="Arial" w:hAnsi="Arial"/>
          <w:b/>
          <w:sz w:val="24"/>
        </w:rPr>
        <w:t>Description du service</w:t>
      </w:r>
    </w:p>
    <w:p w14:paraId="0D6EF7E4" w14:textId="77777777" w:rsidR="00DC2830" w:rsidRPr="00FC3DC4" w:rsidRDefault="00DC2830" w:rsidP="00FC7788">
      <w:pPr>
        <w:pStyle w:val="ListParagraph"/>
        <w:numPr>
          <w:ilvl w:val="0"/>
          <w:numId w:val="14"/>
        </w:numPr>
        <w:spacing w:line="360" w:lineRule="auto"/>
        <w:jc w:val="both"/>
        <w:rPr>
          <w:rFonts w:ascii="Arial" w:hAnsi="Arial" w:cs="Arial"/>
          <w:sz w:val="24"/>
          <w:szCs w:val="24"/>
        </w:rPr>
      </w:pPr>
      <w:r>
        <w:rPr>
          <w:rFonts w:ascii="Arial" w:hAnsi="Arial"/>
          <w:b/>
          <w:sz w:val="24"/>
        </w:rPr>
        <w:t>Offre de services :</w:t>
      </w:r>
      <w:r>
        <w:rPr>
          <w:rFonts w:ascii="Arial" w:hAnsi="Arial"/>
          <w:sz w:val="24"/>
        </w:rPr>
        <w:t xml:space="preserve"> description détaillée des services offerts (p. ex. lignes d’autobus, services de covoiturage, services accessibles).</w:t>
      </w:r>
    </w:p>
    <w:p w14:paraId="39379290" w14:textId="069AB65A" w:rsidR="00DC2830" w:rsidRPr="00FC3DC4" w:rsidRDefault="00DC2830" w:rsidP="00FC7788">
      <w:pPr>
        <w:pStyle w:val="ListParagraph"/>
        <w:numPr>
          <w:ilvl w:val="0"/>
          <w:numId w:val="14"/>
        </w:numPr>
        <w:spacing w:line="360" w:lineRule="auto"/>
        <w:jc w:val="both"/>
        <w:rPr>
          <w:rFonts w:ascii="Arial" w:hAnsi="Arial" w:cs="Arial"/>
          <w:sz w:val="24"/>
          <w:szCs w:val="24"/>
        </w:rPr>
      </w:pPr>
      <w:r>
        <w:rPr>
          <w:rFonts w:ascii="Arial" w:hAnsi="Arial"/>
          <w:b/>
          <w:sz w:val="24"/>
        </w:rPr>
        <w:t>Caractéristiques :</w:t>
      </w:r>
      <w:r>
        <w:rPr>
          <w:rFonts w:ascii="Arial" w:hAnsi="Arial"/>
          <w:sz w:val="24"/>
        </w:rPr>
        <w:t xml:space="preserve"> présentez les caractéristiques du service, comme la souplesse, l’accessibilité (pour les personnes en fauteuil roulant, pour les aînés), la durabilité environnementale (p. ex. les véhicules électriques), l’abordabilité et la viabilité financière.</w:t>
      </w:r>
    </w:p>
    <w:p w14:paraId="584B2B08" w14:textId="77777777" w:rsidR="00DC2830" w:rsidRPr="00FC3DC4" w:rsidRDefault="00DC2830" w:rsidP="00FC7788">
      <w:pPr>
        <w:pStyle w:val="ListParagraph"/>
        <w:numPr>
          <w:ilvl w:val="0"/>
          <w:numId w:val="14"/>
        </w:numPr>
        <w:spacing w:line="360" w:lineRule="auto"/>
        <w:jc w:val="both"/>
        <w:rPr>
          <w:rFonts w:ascii="Arial" w:hAnsi="Arial" w:cs="Arial"/>
          <w:sz w:val="24"/>
          <w:szCs w:val="24"/>
        </w:rPr>
      </w:pPr>
      <w:r>
        <w:rPr>
          <w:rFonts w:ascii="Arial" w:hAnsi="Arial"/>
          <w:b/>
          <w:sz w:val="24"/>
        </w:rPr>
        <w:t>Proposition de valeur :</w:t>
      </w:r>
      <w:r>
        <w:rPr>
          <w:rFonts w:ascii="Arial" w:hAnsi="Arial"/>
          <w:sz w:val="24"/>
        </w:rPr>
        <w:t xml:space="preserve"> expliquez pourquoi le service est nécessaire, ce qui le distingue des autres et les avantages qu’il apporte à la communauté.</w:t>
      </w:r>
    </w:p>
    <w:p w14:paraId="75D847EF" w14:textId="1E3A6592" w:rsidR="00DC2830" w:rsidRPr="00FC3DC4" w:rsidRDefault="00DC2830" w:rsidP="00FC7788">
      <w:pPr>
        <w:pStyle w:val="ListParagraph"/>
        <w:numPr>
          <w:ilvl w:val="0"/>
          <w:numId w:val="14"/>
        </w:numPr>
        <w:spacing w:line="360" w:lineRule="auto"/>
        <w:jc w:val="both"/>
        <w:rPr>
          <w:rFonts w:ascii="Arial" w:hAnsi="Arial" w:cs="Arial"/>
          <w:sz w:val="24"/>
          <w:szCs w:val="24"/>
        </w:rPr>
      </w:pPr>
      <w:r>
        <w:rPr>
          <w:rFonts w:ascii="Arial" w:hAnsi="Arial"/>
          <w:b/>
          <w:sz w:val="24"/>
        </w:rPr>
        <w:t>Modèle de prestation de services :</w:t>
      </w:r>
      <w:r>
        <w:rPr>
          <w:rFonts w:ascii="Arial" w:hAnsi="Arial"/>
          <w:sz w:val="24"/>
        </w:rPr>
        <w:t xml:space="preserve"> indiquez comment le service sera offert (p. ex. partenariats avec des municipalités, des entreprises locales, des chauffeurs bénévoles, des entrepreneurs tiers).</w:t>
      </w:r>
    </w:p>
    <w:p w14:paraId="054C857B" w14:textId="77777777" w:rsidR="00DC2830" w:rsidRPr="00FC3DC4" w:rsidRDefault="00DC2830" w:rsidP="00FC7788">
      <w:pPr>
        <w:spacing w:line="360" w:lineRule="auto"/>
        <w:jc w:val="both"/>
        <w:rPr>
          <w:rFonts w:ascii="Arial" w:hAnsi="Arial" w:cs="Arial"/>
          <w:sz w:val="24"/>
          <w:szCs w:val="24"/>
        </w:rPr>
      </w:pPr>
    </w:p>
    <w:p w14:paraId="679F0D2C" w14:textId="77777777" w:rsidR="00DC2830" w:rsidRPr="00FC3DC4" w:rsidRDefault="00DC2830" w:rsidP="00FC7788">
      <w:pPr>
        <w:pStyle w:val="ListParagraph"/>
        <w:numPr>
          <w:ilvl w:val="0"/>
          <w:numId w:val="16"/>
        </w:numPr>
        <w:spacing w:line="360" w:lineRule="auto"/>
        <w:jc w:val="both"/>
        <w:rPr>
          <w:rFonts w:ascii="Arial" w:hAnsi="Arial" w:cs="Arial"/>
          <w:b/>
          <w:bCs/>
          <w:sz w:val="24"/>
          <w:szCs w:val="24"/>
        </w:rPr>
      </w:pPr>
      <w:r>
        <w:rPr>
          <w:rFonts w:ascii="Arial" w:hAnsi="Arial"/>
          <w:b/>
          <w:sz w:val="24"/>
        </w:rPr>
        <w:t>Études et analyses de marché</w:t>
      </w:r>
    </w:p>
    <w:p w14:paraId="4A2FA456" w14:textId="77777777" w:rsidR="00DC2830" w:rsidRPr="00FC3DC4" w:rsidRDefault="00DC2830" w:rsidP="00FC7788">
      <w:pPr>
        <w:pStyle w:val="ListParagraph"/>
        <w:numPr>
          <w:ilvl w:val="0"/>
          <w:numId w:val="15"/>
        </w:numPr>
        <w:spacing w:line="360" w:lineRule="auto"/>
        <w:jc w:val="both"/>
        <w:rPr>
          <w:rFonts w:ascii="Arial" w:hAnsi="Arial" w:cs="Arial"/>
          <w:sz w:val="24"/>
          <w:szCs w:val="24"/>
        </w:rPr>
      </w:pPr>
      <w:r>
        <w:rPr>
          <w:rFonts w:ascii="Arial" w:hAnsi="Arial"/>
          <w:b/>
          <w:sz w:val="24"/>
        </w:rPr>
        <w:t>Évaluation de la communauté :</w:t>
      </w:r>
      <w:r>
        <w:rPr>
          <w:rFonts w:ascii="Arial" w:hAnsi="Arial"/>
          <w:sz w:val="24"/>
        </w:rPr>
        <w:t xml:space="preserve"> vue d’ensemble des défis et des besoins en matière de transport au sein de la communauté (p. ex. régions mal desservies, options de transport public limitées)</w:t>
      </w:r>
    </w:p>
    <w:p w14:paraId="78EC29CB" w14:textId="77777777" w:rsidR="00DC2830" w:rsidRPr="00FC3DC4" w:rsidRDefault="00DC2830" w:rsidP="00FC7788">
      <w:pPr>
        <w:pStyle w:val="ListParagraph"/>
        <w:numPr>
          <w:ilvl w:val="0"/>
          <w:numId w:val="15"/>
        </w:numPr>
        <w:spacing w:line="360" w:lineRule="auto"/>
        <w:jc w:val="both"/>
        <w:rPr>
          <w:rFonts w:ascii="Arial" w:hAnsi="Arial" w:cs="Arial"/>
          <w:sz w:val="24"/>
          <w:szCs w:val="24"/>
        </w:rPr>
      </w:pPr>
      <w:r>
        <w:rPr>
          <w:rFonts w:ascii="Arial" w:hAnsi="Arial"/>
          <w:b/>
          <w:sz w:val="24"/>
        </w:rPr>
        <w:t>Marché cible :</w:t>
      </w:r>
      <w:r>
        <w:rPr>
          <w:rFonts w:ascii="Arial" w:hAnsi="Arial"/>
          <w:sz w:val="24"/>
        </w:rPr>
        <w:t xml:space="preserve"> indiquez les principaux groupes qui bénéficieront du service (p. ex. </w:t>
      </w:r>
      <w:r>
        <w:rPr>
          <w:rFonts w:ascii="Arial" w:hAnsi="Arial"/>
          <w:sz w:val="24"/>
        </w:rPr>
        <w:lastRenderedPageBreak/>
        <w:t>les aînés, les familles à faible revenu, les personnes handicapées, les étudiants).</w:t>
      </w:r>
    </w:p>
    <w:p w14:paraId="05BE7AE1" w14:textId="77777777" w:rsidR="00DC2830" w:rsidRPr="00FC3DC4" w:rsidRDefault="00DC2830" w:rsidP="00FC7788">
      <w:pPr>
        <w:pStyle w:val="ListParagraph"/>
        <w:numPr>
          <w:ilvl w:val="0"/>
          <w:numId w:val="15"/>
        </w:numPr>
        <w:spacing w:line="360" w:lineRule="auto"/>
        <w:jc w:val="both"/>
        <w:rPr>
          <w:rFonts w:ascii="Arial" w:hAnsi="Arial" w:cs="Arial"/>
          <w:sz w:val="24"/>
          <w:szCs w:val="24"/>
        </w:rPr>
      </w:pPr>
      <w:r>
        <w:rPr>
          <w:rFonts w:ascii="Arial" w:hAnsi="Arial"/>
          <w:b/>
          <w:sz w:val="24"/>
        </w:rPr>
        <w:t>Analyse de la concurrence :</w:t>
      </w:r>
      <w:r>
        <w:rPr>
          <w:rFonts w:ascii="Arial" w:hAnsi="Arial"/>
          <w:sz w:val="24"/>
        </w:rPr>
        <w:t xml:space="preserve"> analysez les services de transport actuels, y compris les transports publics, le covoiturage privé ou les autres options offertes au sein de la communauté.</w:t>
      </w:r>
    </w:p>
    <w:p w14:paraId="34E8DE2B" w14:textId="0AC76864" w:rsidR="00DC2830" w:rsidRDefault="00DC2830" w:rsidP="00FC7788">
      <w:pPr>
        <w:pStyle w:val="ListParagraph"/>
        <w:numPr>
          <w:ilvl w:val="0"/>
          <w:numId w:val="15"/>
        </w:numPr>
        <w:spacing w:line="360" w:lineRule="auto"/>
        <w:jc w:val="both"/>
        <w:rPr>
          <w:rFonts w:ascii="Arial" w:hAnsi="Arial" w:cs="Arial"/>
          <w:sz w:val="24"/>
          <w:szCs w:val="24"/>
        </w:rPr>
      </w:pPr>
      <w:r>
        <w:rPr>
          <w:rFonts w:ascii="Arial" w:hAnsi="Arial"/>
          <w:b/>
          <w:sz w:val="24"/>
        </w:rPr>
        <w:t>Demande du marché :</w:t>
      </w:r>
      <w:r>
        <w:rPr>
          <w:rFonts w:ascii="Arial" w:hAnsi="Arial"/>
          <w:sz w:val="24"/>
        </w:rPr>
        <w:t xml:space="preserve"> présentez des données ou des renseignements sur les besoins en matière de transport et l’utilisation</w:t>
      </w:r>
      <w:r w:rsidR="009530EF">
        <w:rPr>
          <w:rFonts w:ascii="Arial" w:hAnsi="Arial"/>
          <w:sz w:val="24"/>
        </w:rPr>
        <w:t xml:space="preserve"> éventuelle</w:t>
      </w:r>
      <w:r>
        <w:rPr>
          <w:rFonts w:ascii="Arial" w:hAnsi="Arial"/>
          <w:sz w:val="24"/>
        </w:rPr>
        <w:t xml:space="preserve"> des services (p. ex. résultats de sondages, données démographiques, utilisation attendue).</w:t>
      </w:r>
    </w:p>
    <w:p w14:paraId="06ADBF10" w14:textId="77777777" w:rsidR="00FC7788" w:rsidRPr="00FC3DC4" w:rsidRDefault="00FC7788" w:rsidP="00FC7788">
      <w:pPr>
        <w:pStyle w:val="ListParagraph"/>
        <w:spacing w:line="360" w:lineRule="auto"/>
        <w:jc w:val="both"/>
        <w:rPr>
          <w:rFonts w:ascii="Arial" w:hAnsi="Arial" w:cs="Arial"/>
          <w:sz w:val="24"/>
          <w:szCs w:val="24"/>
        </w:rPr>
      </w:pPr>
    </w:p>
    <w:p w14:paraId="260B8936" w14:textId="239BB423" w:rsidR="00DC2830" w:rsidRPr="00FC3DC4" w:rsidRDefault="00DC2830" w:rsidP="00FC7788">
      <w:pPr>
        <w:pStyle w:val="ListParagraph"/>
        <w:numPr>
          <w:ilvl w:val="0"/>
          <w:numId w:val="16"/>
        </w:numPr>
        <w:spacing w:line="360" w:lineRule="auto"/>
        <w:jc w:val="both"/>
        <w:rPr>
          <w:rFonts w:ascii="Arial" w:hAnsi="Arial" w:cs="Arial"/>
          <w:b/>
          <w:bCs/>
          <w:sz w:val="24"/>
          <w:szCs w:val="24"/>
        </w:rPr>
      </w:pPr>
      <w:r>
        <w:rPr>
          <w:rFonts w:ascii="Arial" w:hAnsi="Arial"/>
          <w:b/>
          <w:sz w:val="24"/>
        </w:rPr>
        <w:t>Plan opérationnel</w:t>
      </w:r>
    </w:p>
    <w:p w14:paraId="16389532" w14:textId="77777777" w:rsidR="00DC2830" w:rsidRPr="00FC3DC4" w:rsidRDefault="00DC2830" w:rsidP="00FC7788">
      <w:pPr>
        <w:pStyle w:val="ListParagraph"/>
        <w:numPr>
          <w:ilvl w:val="0"/>
          <w:numId w:val="17"/>
        </w:numPr>
        <w:spacing w:line="360" w:lineRule="auto"/>
        <w:jc w:val="both"/>
        <w:rPr>
          <w:rFonts w:ascii="Arial" w:hAnsi="Arial" w:cs="Arial"/>
          <w:sz w:val="24"/>
          <w:szCs w:val="24"/>
        </w:rPr>
      </w:pPr>
      <w:r>
        <w:rPr>
          <w:rFonts w:ascii="Arial" w:hAnsi="Arial"/>
          <w:b/>
          <w:sz w:val="24"/>
        </w:rPr>
        <w:t>Itinéraires de service et zones desservies :</w:t>
      </w:r>
      <w:r>
        <w:rPr>
          <w:rFonts w:ascii="Arial" w:hAnsi="Arial"/>
          <w:sz w:val="24"/>
        </w:rPr>
        <w:t xml:space="preserve"> indiquez les trajets planifiés, les heures de fonctionnement et les zones qui doivent être desservies.</w:t>
      </w:r>
    </w:p>
    <w:p w14:paraId="35AF948D" w14:textId="77777777" w:rsidR="00DC2830" w:rsidRPr="00FC3DC4" w:rsidRDefault="00DC2830" w:rsidP="00FC7788">
      <w:pPr>
        <w:pStyle w:val="ListParagraph"/>
        <w:numPr>
          <w:ilvl w:val="0"/>
          <w:numId w:val="17"/>
        </w:numPr>
        <w:spacing w:line="360" w:lineRule="auto"/>
        <w:jc w:val="both"/>
        <w:rPr>
          <w:rFonts w:ascii="Arial" w:hAnsi="Arial" w:cs="Arial"/>
          <w:sz w:val="24"/>
          <w:szCs w:val="24"/>
        </w:rPr>
      </w:pPr>
      <w:r>
        <w:rPr>
          <w:rFonts w:ascii="Arial" w:hAnsi="Arial"/>
          <w:b/>
          <w:sz w:val="24"/>
        </w:rPr>
        <w:t>Gestion du parc automobile :</w:t>
      </w:r>
      <w:r>
        <w:rPr>
          <w:rFonts w:ascii="Arial" w:hAnsi="Arial"/>
          <w:sz w:val="24"/>
        </w:rPr>
        <w:t xml:space="preserve"> décrivez le(s) véhicule(s) nécessaire(s), y compris le type (p. ex. autobus, fourgonnettes). </w:t>
      </w:r>
    </w:p>
    <w:p w14:paraId="681FBCCB" w14:textId="77777777" w:rsidR="00DC2830" w:rsidRPr="00FC3DC4" w:rsidRDefault="00DC2830" w:rsidP="00FC7788">
      <w:pPr>
        <w:pStyle w:val="ListParagraph"/>
        <w:numPr>
          <w:ilvl w:val="0"/>
          <w:numId w:val="17"/>
        </w:numPr>
        <w:spacing w:line="360" w:lineRule="auto"/>
        <w:jc w:val="both"/>
        <w:rPr>
          <w:rFonts w:ascii="Arial" w:hAnsi="Arial" w:cs="Arial"/>
          <w:sz w:val="24"/>
          <w:szCs w:val="24"/>
        </w:rPr>
      </w:pPr>
      <w:r>
        <w:rPr>
          <w:rFonts w:ascii="Arial" w:hAnsi="Arial"/>
          <w:b/>
          <w:sz w:val="24"/>
        </w:rPr>
        <w:t>Technologie et infrastructure :</w:t>
      </w:r>
      <w:r>
        <w:rPr>
          <w:rFonts w:ascii="Arial" w:hAnsi="Arial"/>
          <w:sz w:val="24"/>
        </w:rPr>
        <w:t xml:space="preserve"> indiquez les solutions technologiques utilisées (p. ex. les applications de réservation, le suivi par GPS, les systèmes de planification).</w:t>
      </w:r>
    </w:p>
    <w:p w14:paraId="2D667BA8" w14:textId="0FBC974F" w:rsidR="00DC2830" w:rsidRPr="00FC3DC4" w:rsidRDefault="00DC2830" w:rsidP="00FC7788">
      <w:pPr>
        <w:pStyle w:val="ListParagraph"/>
        <w:numPr>
          <w:ilvl w:val="0"/>
          <w:numId w:val="17"/>
        </w:numPr>
        <w:spacing w:line="360" w:lineRule="auto"/>
        <w:jc w:val="both"/>
        <w:rPr>
          <w:rFonts w:ascii="Arial" w:hAnsi="Arial" w:cs="Arial"/>
          <w:sz w:val="24"/>
          <w:szCs w:val="24"/>
        </w:rPr>
      </w:pPr>
      <w:r>
        <w:rPr>
          <w:rFonts w:ascii="Arial" w:hAnsi="Arial"/>
          <w:b/>
          <w:sz w:val="24"/>
        </w:rPr>
        <w:t>Personnel et bénévoles :</w:t>
      </w:r>
      <w:r>
        <w:rPr>
          <w:rFonts w:ascii="Arial" w:hAnsi="Arial"/>
          <w:sz w:val="24"/>
        </w:rPr>
        <w:t xml:space="preserve"> indiquez les besoins en personnel (chauffeurs, préposés à l’entretien, préposés au service</w:t>
      </w:r>
      <w:r w:rsidR="00BE097B">
        <w:rPr>
          <w:rFonts w:ascii="Arial" w:hAnsi="Arial"/>
          <w:sz w:val="24"/>
        </w:rPr>
        <w:t xml:space="preserve"> à la</w:t>
      </w:r>
      <w:r>
        <w:rPr>
          <w:rFonts w:ascii="Arial" w:hAnsi="Arial"/>
          <w:sz w:val="24"/>
        </w:rPr>
        <w:t xml:space="preserve"> clientèle) et en bénévoles (le cas échéant).</w:t>
      </w:r>
    </w:p>
    <w:p w14:paraId="34925BC1" w14:textId="5D08A4F0" w:rsidR="00DC2830" w:rsidRPr="00FC3DC4" w:rsidRDefault="00DC2830" w:rsidP="00FC7788">
      <w:pPr>
        <w:pStyle w:val="ListParagraph"/>
        <w:numPr>
          <w:ilvl w:val="0"/>
          <w:numId w:val="17"/>
        </w:numPr>
        <w:spacing w:line="360" w:lineRule="auto"/>
        <w:jc w:val="both"/>
        <w:rPr>
          <w:rFonts w:ascii="Arial" w:hAnsi="Arial" w:cs="Arial"/>
          <w:sz w:val="24"/>
          <w:szCs w:val="24"/>
        </w:rPr>
      </w:pPr>
      <w:r>
        <w:rPr>
          <w:rFonts w:ascii="Arial" w:hAnsi="Arial"/>
          <w:b/>
          <w:sz w:val="24"/>
        </w:rPr>
        <w:t>Normes d’entretien et de sécurité :</w:t>
      </w:r>
      <w:r>
        <w:rPr>
          <w:rFonts w:ascii="Arial" w:hAnsi="Arial"/>
          <w:sz w:val="24"/>
        </w:rPr>
        <w:t xml:space="preserve"> </w:t>
      </w:r>
      <w:r w:rsidR="00BE097B">
        <w:rPr>
          <w:rFonts w:ascii="Arial" w:hAnsi="Arial"/>
          <w:sz w:val="24"/>
        </w:rPr>
        <w:t>décrivez</w:t>
      </w:r>
      <w:r>
        <w:rPr>
          <w:rFonts w:ascii="Arial" w:hAnsi="Arial"/>
          <w:sz w:val="24"/>
        </w:rPr>
        <w:t xml:space="preserve"> les modalités d’entretien des véhicules, les protocoles de sécurité et les exigences réglementaires.</w:t>
      </w:r>
    </w:p>
    <w:p w14:paraId="6DD6D8B2" w14:textId="77777777" w:rsidR="00DC2830" w:rsidRPr="00FC3DC4" w:rsidRDefault="00DC2830" w:rsidP="00FC7788">
      <w:pPr>
        <w:spacing w:line="360" w:lineRule="auto"/>
        <w:jc w:val="both"/>
        <w:rPr>
          <w:rFonts w:ascii="Arial" w:hAnsi="Arial" w:cs="Arial"/>
          <w:sz w:val="24"/>
          <w:szCs w:val="24"/>
        </w:rPr>
      </w:pPr>
    </w:p>
    <w:p w14:paraId="66441FD8" w14:textId="406EBF76" w:rsidR="00DC2830" w:rsidRPr="00FC3DC4" w:rsidRDefault="00DC2830" w:rsidP="00FC7788">
      <w:pPr>
        <w:pStyle w:val="ListParagraph"/>
        <w:numPr>
          <w:ilvl w:val="0"/>
          <w:numId w:val="16"/>
        </w:numPr>
        <w:spacing w:line="360" w:lineRule="auto"/>
        <w:jc w:val="both"/>
        <w:rPr>
          <w:rFonts w:ascii="Arial" w:hAnsi="Arial" w:cs="Arial"/>
          <w:b/>
          <w:bCs/>
          <w:sz w:val="24"/>
          <w:szCs w:val="24"/>
        </w:rPr>
      </w:pPr>
      <w:r>
        <w:rPr>
          <w:rFonts w:ascii="Arial" w:hAnsi="Arial"/>
          <w:b/>
          <w:sz w:val="24"/>
        </w:rPr>
        <w:t>Stratégie de marketing et de sensibilisation</w:t>
      </w:r>
    </w:p>
    <w:p w14:paraId="0763CF01" w14:textId="5FE820AD" w:rsidR="00DC2830" w:rsidRPr="00FC3DC4" w:rsidRDefault="00DC2830" w:rsidP="00FC7788">
      <w:pPr>
        <w:pStyle w:val="ListParagraph"/>
        <w:widowControl/>
        <w:numPr>
          <w:ilvl w:val="0"/>
          <w:numId w:val="18"/>
        </w:numPr>
        <w:autoSpaceDE/>
        <w:autoSpaceDN/>
        <w:adjustRightInd/>
        <w:spacing w:line="360" w:lineRule="auto"/>
        <w:jc w:val="both"/>
        <w:rPr>
          <w:rFonts w:ascii="Arial" w:hAnsi="Arial" w:cs="Arial"/>
          <w:sz w:val="24"/>
          <w:szCs w:val="24"/>
        </w:rPr>
      </w:pPr>
      <w:r>
        <w:rPr>
          <w:rFonts w:ascii="Arial" w:hAnsi="Arial"/>
          <w:b/>
          <w:sz w:val="24"/>
        </w:rPr>
        <w:t>Image de marque et messages :</w:t>
      </w:r>
      <w:r>
        <w:rPr>
          <w:rFonts w:ascii="Arial" w:hAnsi="Arial"/>
          <w:sz w:val="24"/>
        </w:rPr>
        <w:t xml:space="preserve"> indiquez quelle sera la place du service et comment il sera commercialisé. </w:t>
      </w:r>
    </w:p>
    <w:p w14:paraId="3AD40A27" w14:textId="77777777" w:rsidR="00DC2830" w:rsidRPr="00FC3DC4" w:rsidRDefault="00DC2830" w:rsidP="00FC7788">
      <w:pPr>
        <w:pStyle w:val="ListParagraph"/>
        <w:widowControl/>
        <w:numPr>
          <w:ilvl w:val="0"/>
          <w:numId w:val="18"/>
        </w:numPr>
        <w:autoSpaceDE/>
        <w:autoSpaceDN/>
        <w:adjustRightInd/>
        <w:spacing w:line="360" w:lineRule="auto"/>
        <w:jc w:val="both"/>
        <w:rPr>
          <w:rFonts w:ascii="Arial" w:hAnsi="Arial" w:cs="Arial"/>
          <w:sz w:val="24"/>
          <w:szCs w:val="24"/>
        </w:rPr>
      </w:pPr>
      <w:r>
        <w:rPr>
          <w:rFonts w:ascii="Arial" w:hAnsi="Arial"/>
          <w:b/>
          <w:sz w:val="24"/>
        </w:rPr>
        <w:t>Activités de sensibilisation :</w:t>
      </w:r>
      <w:r>
        <w:rPr>
          <w:rFonts w:ascii="Arial" w:hAnsi="Arial"/>
          <w:sz w:val="24"/>
        </w:rPr>
        <w:t xml:space="preserve"> indiquez comment vous mobiliserez la communauté par l’intermédiaire de réunions publiques, des médias sociaux, de dépliants et de partenariats locaux.</w:t>
      </w:r>
    </w:p>
    <w:p w14:paraId="4F65241B" w14:textId="77777777" w:rsidR="00DC2830" w:rsidRPr="00FC3DC4" w:rsidRDefault="00DC2830" w:rsidP="00FC7788">
      <w:pPr>
        <w:pStyle w:val="ListParagraph"/>
        <w:widowControl/>
        <w:numPr>
          <w:ilvl w:val="0"/>
          <w:numId w:val="18"/>
        </w:numPr>
        <w:autoSpaceDE/>
        <w:autoSpaceDN/>
        <w:adjustRightInd/>
        <w:spacing w:line="360" w:lineRule="auto"/>
        <w:jc w:val="both"/>
        <w:rPr>
          <w:rFonts w:ascii="Arial" w:hAnsi="Arial" w:cs="Arial"/>
          <w:sz w:val="24"/>
          <w:szCs w:val="24"/>
        </w:rPr>
      </w:pPr>
      <w:r>
        <w:rPr>
          <w:rFonts w:ascii="Arial" w:hAnsi="Arial"/>
          <w:b/>
          <w:sz w:val="24"/>
        </w:rPr>
        <w:t>Acquisition de clients :</w:t>
      </w:r>
      <w:r>
        <w:rPr>
          <w:rFonts w:ascii="Arial" w:hAnsi="Arial"/>
          <w:sz w:val="24"/>
        </w:rPr>
        <w:t xml:space="preserve"> méthodes visant à attirer de nouveaux usagers, notamment par des mesures incitatives, des campagnes publicitaires ou des programmes de référence.</w:t>
      </w:r>
    </w:p>
    <w:p w14:paraId="27735C4B" w14:textId="048A7989" w:rsidR="00DC2830" w:rsidRPr="00FC3DC4" w:rsidRDefault="00DC2830" w:rsidP="00FC7788">
      <w:pPr>
        <w:pStyle w:val="ListParagraph"/>
        <w:widowControl/>
        <w:numPr>
          <w:ilvl w:val="0"/>
          <w:numId w:val="18"/>
        </w:numPr>
        <w:autoSpaceDE/>
        <w:autoSpaceDN/>
        <w:adjustRightInd/>
        <w:spacing w:line="360" w:lineRule="auto"/>
        <w:jc w:val="both"/>
        <w:rPr>
          <w:rFonts w:ascii="Arial" w:hAnsi="Arial" w:cs="Arial"/>
          <w:sz w:val="24"/>
          <w:szCs w:val="24"/>
        </w:rPr>
      </w:pPr>
      <w:r>
        <w:rPr>
          <w:rFonts w:ascii="Arial" w:hAnsi="Arial"/>
          <w:b/>
          <w:bCs/>
          <w:sz w:val="24"/>
        </w:rPr>
        <w:lastRenderedPageBreak/>
        <w:t>Mobilisation de la communauté :</w:t>
      </w:r>
      <w:r>
        <w:rPr>
          <w:rFonts w:ascii="Arial" w:hAnsi="Arial"/>
          <w:sz w:val="24"/>
        </w:rPr>
        <w:t xml:space="preserve"> prévoyez avoir des discussions continues avec les membres de la communauté afin de vous assurer que le service répond aux besoins changeants (p. ex. sondages, boucles de rétroaction).</w:t>
      </w:r>
    </w:p>
    <w:p w14:paraId="0FA87BAC" w14:textId="77777777" w:rsidR="00DC2830" w:rsidRPr="00FC3DC4" w:rsidRDefault="00DC2830" w:rsidP="00FC7788">
      <w:pPr>
        <w:spacing w:line="360" w:lineRule="auto"/>
        <w:jc w:val="both"/>
        <w:rPr>
          <w:rFonts w:ascii="Arial" w:hAnsi="Arial" w:cs="Arial"/>
          <w:sz w:val="24"/>
          <w:szCs w:val="24"/>
        </w:rPr>
      </w:pPr>
    </w:p>
    <w:p w14:paraId="4D9D2FDA" w14:textId="127AA40F" w:rsidR="00DC2830" w:rsidRPr="00FC3DC4" w:rsidRDefault="00DC2830" w:rsidP="00FC7788">
      <w:pPr>
        <w:pStyle w:val="ListParagraph"/>
        <w:numPr>
          <w:ilvl w:val="0"/>
          <w:numId w:val="16"/>
        </w:numPr>
        <w:spacing w:line="360" w:lineRule="auto"/>
        <w:jc w:val="both"/>
        <w:rPr>
          <w:rFonts w:ascii="Arial" w:hAnsi="Arial" w:cs="Arial"/>
          <w:b/>
          <w:bCs/>
          <w:sz w:val="24"/>
          <w:szCs w:val="24"/>
        </w:rPr>
      </w:pPr>
      <w:r>
        <w:rPr>
          <w:rFonts w:ascii="Arial" w:hAnsi="Arial"/>
          <w:b/>
          <w:sz w:val="24"/>
        </w:rPr>
        <w:t>Plan financier</w:t>
      </w:r>
    </w:p>
    <w:p w14:paraId="22B8087E" w14:textId="77777777" w:rsidR="00DC2830" w:rsidRPr="00FC3DC4" w:rsidRDefault="00DC2830" w:rsidP="00FC7788">
      <w:pPr>
        <w:pStyle w:val="ListParagraph"/>
        <w:widowControl/>
        <w:numPr>
          <w:ilvl w:val="0"/>
          <w:numId w:val="19"/>
        </w:numPr>
        <w:autoSpaceDE/>
        <w:autoSpaceDN/>
        <w:adjustRightInd/>
        <w:spacing w:line="360" w:lineRule="auto"/>
        <w:jc w:val="both"/>
        <w:rPr>
          <w:rFonts w:ascii="Arial" w:hAnsi="Arial" w:cs="Arial"/>
          <w:sz w:val="24"/>
          <w:szCs w:val="24"/>
        </w:rPr>
      </w:pPr>
      <w:r>
        <w:rPr>
          <w:rFonts w:ascii="Arial" w:hAnsi="Arial"/>
          <w:b/>
          <w:sz w:val="24"/>
        </w:rPr>
        <w:t>Frais de démarrage :</w:t>
      </w:r>
      <w:r>
        <w:rPr>
          <w:rFonts w:ascii="Arial" w:hAnsi="Arial"/>
          <w:sz w:val="24"/>
        </w:rPr>
        <w:t xml:space="preserve"> ventilation détaillée des coûts initiaux pour les véhicules, l’infrastructure, la technologie, le marketing et les autres dépenses en immobilisations.</w:t>
      </w:r>
    </w:p>
    <w:p w14:paraId="70D2A336" w14:textId="77777777" w:rsidR="00DC2830" w:rsidRPr="00FC3DC4" w:rsidRDefault="00DC2830" w:rsidP="00FC7788">
      <w:pPr>
        <w:pStyle w:val="ListParagraph"/>
        <w:widowControl/>
        <w:numPr>
          <w:ilvl w:val="0"/>
          <w:numId w:val="19"/>
        </w:numPr>
        <w:autoSpaceDE/>
        <w:autoSpaceDN/>
        <w:adjustRightInd/>
        <w:spacing w:line="360" w:lineRule="auto"/>
        <w:jc w:val="both"/>
        <w:rPr>
          <w:rFonts w:ascii="Arial" w:hAnsi="Arial" w:cs="Arial"/>
          <w:sz w:val="24"/>
          <w:szCs w:val="24"/>
        </w:rPr>
      </w:pPr>
      <w:r>
        <w:rPr>
          <w:rFonts w:ascii="Arial" w:hAnsi="Arial"/>
          <w:b/>
          <w:sz w:val="24"/>
        </w:rPr>
        <w:t>Flux des recettes :</w:t>
      </w:r>
      <w:r>
        <w:rPr>
          <w:rFonts w:ascii="Arial" w:hAnsi="Arial"/>
          <w:sz w:val="24"/>
        </w:rPr>
        <w:t xml:space="preserve"> ciblez les flux de recettes (p. ex. la perception des droits de transport, les subventions, les commandites).</w:t>
      </w:r>
    </w:p>
    <w:p w14:paraId="240D4E36" w14:textId="77777777" w:rsidR="00DC2830" w:rsidRPr="00FC3DC4" w:rsidRDefault="00DC2830" w:rsidP="00FC7788">
      <w:pPr>
        <w:pStyle w:val="ListParagraph"/>
        <w:widowControl/>
        <w:numPr>
          <w:ilvl w:val="0"/>
          <w:numId w:val="19"/>
        </w:numPr>
        <w:autoSpaceDE/>
        <w:autoSpaceDN/>
        <w:adjustRightInd/>
        <w:spacing w:line="360" w:lineRule="auto"/>
        <w:jc w:val="both"/>
        <w:rPr>
          <w:rFonts w:ascii="Arial" w:hAnsi="Arial" w:cs="Arial"/>
          <w:sz w:val="24"/>
          <w:szCs w:val="24"/>
        </w:rPr>
      </w:pPr>
      <w:r>
        <w:rPr>
          <w:rFonts w:ascii="Arial" w:hAnsi="Arial"/>
          <w:b/>
          <w:sz w:val="24"/>
        </w:rPr>
        <w:t>Structure des coûts :</w:t>
      </w:r>
      <w:r>
        <w:rPr>
          <w:rFonts w:ascii="Arial" w:hAnsi="Arial"/>
          <w:sz w:val="24"/>
        </w:rPr>
        <w:t xml:space="preserve"> estimez les coûts opérationnels, y compris le carburant, l’entretien, les salaires, l’assurance, la technologie et le marketing.</w:t>
      </w:r>
    </w:p>
    <w:p w14:paraId="0832241A" w14:textId="225ED3A0" w:rsidR="00DC2830" w:rsidRPr="00FC3DC4" w:rsidRDefault="00DC2830" w:rsidP="00FC7788">
      <w:pPr>
        <w:pStyle w:val="ListParagraph"/>
        <w:widowControl/>
        <w:numPr>
          <w:ilvl w:val="0"/>
          <w:numId w:val="19"/>
        </w:numPr>
        <w:autoSpaceDE/>
        <w:autoSpaceDN/>
        <w:adjustRightInd/>
        <w:spacing w:line="360" w:lineRule="auto"/>
        <w:jc w:val="both"/>
        <w:rPr>
          <w:rFonts w:ascii="Arial" w:hAnsi="Arial" w:cs="Arial"/>
          <w:sz w:val="24"/>
          <w:szCs w:val="24"/>
        </w:rPr>
      </w:pPr>
      <w:r>
        <w:rPr>
          <w:rFonts w:ascii="Arial" w:hAnsi="Arial"/>
          <w:b/>
          <w:sz w:val="24"/>
        </w:rPr>
        <w:t>Analyse du seuil de rentabilité :</w:t>
      </w:r>
      <w:r>
        <w:rPr>
          <w:rFonts w:ascii="Arial" w:hAnsi="Arial"/>
          <w:sz w:val="24"/>
        </w:rPr>
        <w:t xml:space="preserve"> calculez le seuil de rentabilité, c’est-à-dire le moment où les recettes couvriront tous les coûts, y compris la marge bénéficiaire prévue.</w:t>
      </w:r>
    </w:p>
    <w:p w14:paraId="12B267BD" w14:textId="77777777" w:rsidR="00DC2830" w:rsidRPr="00FC3DC4" w:rsidRDefault="00DC2830" w:rsidP="00FC7788">
      <w:pPr>
        <w:pStyle w:val="ListParagraph"/>
        <w:widowControl/>
        <w:numPr>
          <w:ilvl w:val="0"/>
          <w:numId w:val="19"/>
        </w:numPr>
        <w:autoSpaceDE/>
        <w:autoSpaceDN/>
        <w:adjustRightInd/>
        <w:spacing w:line="360" w:lineRule="auto"/>
        <w:jc w:val="both"/>
        <w:rPr>
          <w:rFonts w:ascii="Arial" w:hAnsi="Arial" w:cs="Arial"/>
          <w:sz w:val="24"/>
          <w:szCs w:val="24"/>
        </w:rPr>
      </w:pPr>
      <w:r>
        <w:rPr>
          <w:rFonts w:ascii="Arial" w:hAnsi="Arial"/>
          <w:b/>
          <w:sz w:val="24"/>
        </w:rPr>
        <w:t>Projections financières :</w:t>
      </w:r>
      <w:r>
        <w:rPr>
          <w:rFonts w:ascii="Arial" w:hAnsi="Arial"/>
          <w:sz w:val="24"/>
        </w:rPr>
        <w:t xml:space="preserve"> fournissez des prévisions financières pour au moins trois ans (revenus, dépenses, profits/pertes).</w:t>
      </w:r>
    </w:p>
    <w:p w14:paraId="121A9897" w14:textId="1F94CEEF" w:rsidR="00DC2830" w:rsidRPr="00FC3DC4" w:rsidRDefault="00DC2830" w:rsidP="00FC7788">
      <w:pPr>
        <w:pStyle w:val="ListParagraph"/>
        <w:widowControl/>
        <w:numPr>
          <w:ilvl w:val="0"/>
          <w:numId w:val="19"/>
        </w:numPr>
        <w:autoSpaceDE/>
        <w:autoSpaceDN/>
        <w:adjustRightInd/>
        <w:spacing w:line="360" w:lineRule="auto"/>
        <w:jc w:val="both"/>
        <w:rPr>
          <w:rFonts w:ascii="Arial" w:hAnsi="Arial" w:cs="Arial"/>
          <w:sz w:val="24"/>
          <w:szCs w:val="24"/>
        </w:rPr>
      </w:pPr>
      <w:r>
        <w:rPr>
          <w:rFonts w:ascii="Arial" w:hAnsi="Arial"/>
          <w:b/>
          <w:sz w:val="24"/>
        </w:rPr>
        <w:t>Exigences en matière de financement :</w:t>
      </w:r>
      <w:r>
        <w:rPr>
          <w:rFonts w:ascii="Arial" w:hAnsi="Arial"/>
          <w:sz w:val="24"/>
        </w:rPr>
        <w:t xml:space="preserve"> indiquez le financement nécessaire, qu’il provienne d’investisseurs, de prêts, de subventions ou de partenariats communautaires.</w:t>
      </w:r>
    </w:p>
    <w:p w14:paraId="0DFBF6F1" w14:textId="77777777" w:rsidR="00DC2830" w:rsidRPr="00FC3DC4" w:rsidRDefault="00DC2830" w:rsidP="00FC7788">
      <w:pPr>
        <w:pStyle w:val="ListParagraph"/>
        <w:widowControl/>
        <w:autoSpaceDE/>
        <w:autoSpaceDN/>
        <w:adjustRightInd/>
        <w:spacing w:line="360" w:lineRule="auto"/>
        <w:jc w:val="both"/>
        <w:rPr>
          <w:rFonts w:ascii="Arial" w:hAnsi="Arial" w:cs="Arial"/>
          <w:sz w:val="24"/>
          <w:szCs w:val="24"/>
        </w:rPr>
      </w:pPr>
    </w:p>
    <w:p w14:paraId="58C4E4E3" w14:textId="77777777" w:rsidR="00DC2830" w:rsidRPr="00FC3DC4" w:rsidRDefault="00DC2830" w:rsidP="00FC7788">
      <w:pPr>
        <w:pStyle w:val="ListParagraph"/>
        <w:numPr>
          <w:ilvl w:val="0"/>
          <w:numId w:val="16"/>
        </w:numPr>
        <w:spacing w:line="360" w:lineRule="auto"/>
        <w:jc w:val="both"/>
        <w:rPr>
          <w:rFonts w:ascii="Arial" w:hAnsi="Arial" w:cs="Arial"/>
          <w:b/>
          <w:bCs/>
          <w:sz w:val="24"/>
          <w:szCs w:val="24"/>
        </w:rPr>
      </w:pPr>
      <w:r>
        <w:rPr>
          <w:rFonts w:ascii="Arial" w:hAnsi="Arial"/>
          <w:b/>
          <w:sz w:val="24"/>
        </w:rPr>
        <w:t>Considérations juridiques et réglementaires</w:t>
      </w:r>
    </w:p>
    <w:p w14:paraId="7DB6596B" w14:textId="034DB37D" w:rsidR="00DC2830" w:rsidRPr="00FC3DC4" w:rsidRDefault="00DC2830" w:rsidP="00FC7788">
      <w:pPr>
        <w:pStyle w:val="ListParagraph"/>
        <w:numPr>
          <w:ilvl w:val="0"/>
          <w:numId w:val="20"/>
        </w:numPr>
        <w:spacing w:line="360" w:lineRule="auto"/>
        <w:jc w:val="both"/>
        <w:rPr>
          <w:rFonts w:ascii="Arial" w:hAnsi="Arial" w:cs="Arial"/>
          <w:sz w:val="24"/>
          <w:szCs w:val="24"/>
        </w:rPr>
      </w:pPr>
      <w:r>
        <w:rPr>
          <w:rFonts w:ascii="Arial" w:hAnsi="Arial"/>
          <w:b/>
          <w:sz w:val="24"/>
        </w:rPr>
        <w:t>Licences et permis :</w:t>
      </w:r>
      <w:r>
        <w:rPr>
          <w:rFonts w:ascii="Arial" w:hAnsi="Arial"/>
          <w:sz w:val="24"/>
        </w:rPr>
        <w:t xml:space="preserve"> </w:t>
      </w:r>
      <w:r w:rsidR="00BE097B">
        <w:rPr>
          <w:rFonts w:ascii="Arial" w:hAnsi="Arial"/>
          <w:sz w:val="24"/>
        </w:rPr>
        <w:t>d</w:t>
      </w:r>
      <w:r>
        <w:rPr>
          <w:rFonts w:ascii="Arial" w:hAnsi="Arial"/>
          <w:sz w:val="24"/>
        </w:rPr>
        <w:t>ressez la liste de tous les permis et licences requis (p. ex. permis d’exploitation, assurance).</w:t>
      </w:r>
    </w:p>
    <w:p w14:paraId="76CA5F9E" w14:textId="77777777" w:rsidR="00DC2830" w:rsidRPr="00FC3DC4" w:rsidRDefault="00DC2830" w:rsidP="00FC7788">
      <w:pPr>
        <w:pStyle w:val="ListParagraph"/>
        <w:numPr>
          <w:ilvl w:val="0"/>
          <w:numId w:val="20"/>
        </w:numPr>
        <w:spacing w:line="360" w:lineRule="auto"/>
        <w:jc w:val="both"/>
        <w:rPr>
          <w:rFonts w:ascii="Arial" w:hAnsi="Arial" w:cs="Arial"/>
          <w:sz w:val="24"/>
          <w:szCs w:val="24"/>
        </w:rPr>
      </w:pPr>
      <w:r>
        <w:rPr>
          <w:rFonts w:ascii="Arial" w:hAnsi="Arial"/>
          <w:b/>
          <w:sz w:val="24"/>
        </w:rPr>
        <w:t>Respect des normes d’accessibilité :</w:t>
      </w:r>
      <w:r>
        <w:rPr>
          <w:rFonts w:ascii="Arial" w:hAnsi="Arial"/>
          <w:sz w:val="24"/>
        </w:rPr>
        <w:t xml:space="preserve"> veillez à ce que le service soit conforme aux règlements, comme la </w:t>
      </w:r>
      <w:r>
        <w:rPr>
          <w:rFonts w:ascii="Arial" w:hAnsi="Arial"/>
          <w:i/>
          <w:iCs/>
          <w:sz w:val="24"/>
        </w:rPr>
        <w:t>Loi canadienne sur l’accessibilité.</w:t>
      </w:r>
    </w:p>
    <w:p w14:paraId="774601BD" w14:textId="0085CD26" w:rsidR="00DC2830" w:rsidRPr="00FC3DC4" w:rsidRDefault="00DC2830" w:rsidP="00FC7788">
      <w:pPr>
        <w:pStyle w:val="ListParagraph"/>
        <w:numPr>
          <w:ilvl w:val="0"/>
          <w:numId w:val="20"/>
        </w:numPr>
        <w:spacing w:line="360" w:lineRule="auto"/>
        <w:jc w:val="both"/>
        <w:rPr>
          <w:rFonts w:ascii="Arial" w:hAnsi="Arial" w:cs="Arial"/>
          <w:sz w:val="24"/>
          <w:szCs w:val="24"/>
        </w:rPr>
      </w:pPr>
      <w:r>
        <w:rPr>
          <w:rFonts w:ascii="Arial" w:hAnsi="Arial"/>
          <w:b/>
          <w:sz w:val="24"/>
        </w:rPr>
        <w:t>Responsabilité et gestion des risques :</w:t>
      </w:r>
      <w:r>
        <w:rPr>
          <w:rFonts w:ascii="Arial" w:hAnsi="Arial"/>
          <w:sz w:val="24"/>
        </w:rPr>
        <w:t xml:space="preserve"> indiquez comment les risques seront gérés (p. ex. viabilité financière, couverture d’assurance, protocoles de sécurité).</w:t>
      </w:r>
    </w:p>
    <w:p w14:paraId="53BDA1B3" w14:textId="77777777" w:rsidR="00DC2830" w:rsidRPr="00FC3DC4" w:rsidRDefault="00DC2830" w:rsidP="00FC7788">
      <w:pPr>
        <w:spacing w:line="360" w:lineRule="auto"/>
        <w:jc w:val="both"/>
        <w:rPr>
          <w:rFonts w:ascii="Arial" w:hAnsi="Arial" w:cs="Arial"/>
          <w:sz w:val="24"/>
          <w:szCs w:val="24"/>
        </w:rPr>
      </w:pPr>
    </w:p>
    <w:p w14:paraId="7296C406" w14:textId="77777777" w:rsidR="00DC2830" w:rsidRPr="00FC3DC4" w:rsidRDefault="00DC2830" w:rsidP="00FC7788">
      <w:pPr>
        <w:pStyle w:val="ListParagraph"/>
        <w:numPr>
          <w:ilvl w:val="0"/>
          <w:numId w:val="16"/>
        </w:numPr>
        <w:spacing w:line="360" w:lineRule="auto"/>
        <w:jc w:val="both"/>
        <w:rPr>
          <w:rFonts w:ascii="Arial" w:hAnsi="Arial" w:cs="Arial"/>
          <w:b/>
          <w:bCs/>
          <w:sz w:val="24"/>
          <w:szCs w:val="24"/>
        </w:rPr>
      </w:pPr>
      <w:r>
        <w:rPr>
          <w:rFonts w:ascii="Arial" w:hAnsi="Arial"/>
          <w:b/>
          <w:sz w:val="24"/>
        </w:rPr>
        <w:t>Évaluation et mesure des incidences</w:t>
      </w:r>
    </w:p>
    <w:p w14:paraId="69CA0A18" w14:textId="77777777" w:rsidR="00DC2830" w:rsidRPr="00FC3DC4" w:rsidRDefault="00DC2830" w:rsidP="00FC7788">
      <w:pPr>
        <w:pStyle w:val="ListParagraph"/>
        <w:numPr>
          <w:ilvl w:val="0"/>
          <w:numId w:val="21"/>
        </w:numPr>
        <w:spacing w:line="360" w:lineRule="auto"/>
        <w:jc w:val="both"/>
        <w:rPr>
          <w:rFonts w:ascii="Arial" w:hAnsi="Arial" w:cs="Arial"/>
          <w:sz w:val="24"/>
          <w:szCs w:val="24"/>
        </w:rPr>
      </w:pPr>
      <w:r>
        <w:rPr>
          <w:rFonts w:ascii="Arial" w:hAnsi="Arial"/>
          <w:b/>
          <w:sz w:val="24"/>
        </w:rPr>
        <w:t>Principaux indicateurs de rendement :</w:t>
      </w:r>
      <w:r>
        <w:rPr>
          <w:rFonts w:ascii="Arial" w:hAnsi="Arial"/>
          <w:sz w:val="24"/>
        </w:rPr>
        <w:t xml:space="preserve"> déterminez comment la réussite sera </w:t>
      </w:r>
      <w:r>
        <w:rPr>
          <w:rFonts w:ascii="Arial" w:hAnsi="Arial"/>
          <w:sz w:val="24"/>
        </w:rPr>
        <w:lastRenderedPageBreak/>
        <w:t>mesurée (p. ex. selon le nombre d’usagers, la satisfaction des clients, la rentabilité).</w:t>
      </w:r>
    </w:p>
    <w:p w14:paraId="6FF7861F" w14:textId="77777777" w:rsidR="00DC2830" w:rsidRPr="00FC3DC4" w:rsidRDefault="00DC2830" w:rsidP="00FC7788">
      <w:pPr>
        <w:pStyle w:val="ListParagraph"/>
        <w:numPr>
          <w:ilvl w:val="0"/>
          <w:numId w:val="21"/>
        </w:numPr>
        <w:spacing w:line="360" w:lineRule="auto"/>
        <w:jc w:val="both"/>
        <w:rPr>
          <w:rFonts w:ascii="Arial" w:hAnsi="Arial" w:cs="Arial"/>
          <w:sz w:val="24"/>
          <w:szCs w:val="24"/>
        </w:rPr>
      </w:pPr>
      <w:r>
        <w:rPr>
          <w:rFonts w:ascii="Arial" w:hAnsi="Arial"/>
          <w:b/>
          <w:sz w:val="24"/>
        </w:rPr>
        <w:t>Évaluation des incidences :</w:t>
      </w:r>
      <w:r>
        <w:rPr>
          <w:rFonts w:ascii="Arial" w:hAnsi="Arial"/>
          <w:sz w:val="24"/>
        </w:rPr>
        <w:t xml:space="preserve"> décrivez comment l’incidence sociale, environnementale et économique du service sera mesurée.</w:t>
      </w:r>
    </w:p>
    <w:p w14:paraId="13EC6CCB" w14:textId="10217E50" w:rsidR="00DC2830" w:rsidRPr="00FC3DC4" w:rsidRDefault="00DC2830" w:rsidP="00FC7788">
      <w:pPr>
        <w:pStyle w:val="ListParagraph"/>
        <w:numPr>
          <w:ilvl w:val="0"/>
          <w:numId w:val="21"/>
        </w:numPr>
        <w:spacing w:line="360" w:lineRule="auto"/>
        <w:jc w:val="both"/>
        <w:rPr>
          <w:rFonts w:ascii="Arial" w:hAnsi="Arial" w:cs="Arial"/>
          <w:sz w:val="24"/>
          <w:szCs w:val="24"/>
        </w:rPr>
      </w:pPr>
      <w:r>
        <w:rPr>
          <w:rFonts w:ascii="Arial" w:hAnsi="Arial"/>
          <w:b/>
          <w:sz w:val="24"/>
        </w:rPr>
        <w:t>Production de rapports :</w:t>
      </w:r>
      <w:r>
        <w:rPr>
          <w:rFonts w:ascii="Arial" w:hAnsi="Arial"/>
          <w:sz w:val="24"/>
        </w:rPr>
        <w:t xml:space="preserve"> indiquez comment les progrès et les résultats seront suivis et présentés aux intervenants, aux sources de financement ou à la communauté.</w:t>
      </w:r>
    </w:p>
    <w:p w14:paraId="70165A05" w14:textId="77777777" w:rsidR="00DC2830" w:rsidRPr="00FC3DC4" w:rsidRDefault="00DC2830" w:rsidP="00FC7788">
      <w:pPr>
        <w:spacing w:line="360" w:lineRule="auto"/>
        <w:jc w:val="both"/>
        <w:rPr>
          <w:rFonts w:ascii="Arial" w:hAnsi="Arial" w:cs="Arial"/>
          <w:sz w:val="24"/>
          <w:szCs w:val="24"/>
        </w:rPr>
      </w:pPr>
    </w:p>
    <w:p w14:paraId="4535CA97" w14:textId="77777777" w:rsidR="00DC2830" w:rsidRPr="00FC3DC4" w:rsidRDefault="00DC2830" w:rsidP="00FC7788">
      <w:pPr>
        <w:pStyle w:val="ListParagraph"/>
        <w:numPr>
          <w:ilvl w:val="0"/>
          <w:numId w:val="16"/>
        </w:numPr>
        <w:spacing w:line="360" w:lineRule="auto"/>
        <w:jc w:val="both"/>
        <w:rPr>
          <w:rFonts w:ascii="Arial" w:hAnsi="Arial" w:cs="Arial"/>
          <w:b/>
          <w:bCs/>
          <w:sz w:val="24"/>
          <w:szCs w:val="24"/>
        </w:rPr>
      </w:pPr>
      <w:r>
        <w:rPr>
          <w:rFonts w:ascii="Arial" w:hAnsi="Arial"/>
          <w:b/>
          <w:sz w:val="24"/>
        </w:rPr>
        <w:t>Viabilité et vision à long terme</w:t>
      </w:r>
    </w:p>
    <w:p w14:paraId="4D26049E" w14:textId="05DA31C1" w:rsidR="00991155" w:rsidRPr="00991155" w:rsidRDefault="00991155" w:rsidP="00FC7788">
      <w:pPr>
        <w:pStyle w:val="ListParagraph"/>
        <w:numPr>
          <w:ilvl w:val="0"/>
          <w:numId w:val="22"/>
        </w:numPr>
        <w:spacing w:line="360" w:lineRule="auto"/>
        <w:jc w:val="both"/>
        <w:rPr>
          <w:rFonts w:ascii="Arial" w:hAnsi="Arial" w:cs="Arial"/>
          <w:sz w:val="24"/>
          <w:szCs w:val="24"/>
        </w:rPr>
      </w:pPr>
      <w:r>
        <w:rPr>
          <w:rFonts w:ascii="Arial" w:hAnsi="Arial"/>
          <w:b/>
          <w:bCs/>
          <w:sz w:val="24"/>
        </w:rPr>
        <w:t>Viabilité :</w:t>
      </w:r>
      <w:r>
        <w:rPr>
          <w:rFonts w:ascii="Arial" w:hAnsi="Arial"/>
          <w:sz w:val="24"/>
        </w:rPr>
        <w:t xml:space="preserve"> expliquez comment le service sera viable sur le plan financier.</w:t>
      </w:r>
    </w:p>
    <w:p w14:paraId="466C8447" w14:textId="281BCA20" w:rsidR="00DC2830" w:rsidRPr="00FC3DC4" w:rsidRDefault="00DC2830" w:rsidP="00FC7788">
      <w:pPr>
        <w:pStyle w:val="ListParagraph"/>
        <w:numPr>
          <w:ilvl w:val="0"/>
          <w:numId w:val="22"/>
        </w:numPr>
        <w:spacing w:line="360" w:lineRule="auto"/>
        <w:jc w:val="both"/>
        <w:rPr>
          <w:rFonts w:ascii="Arial" w:hAnsi="Arial" w:cs="Arial"/>
          <w:sz w:val="24"/>
          <w:szCs w:val="24"/>
        </w:rPr>
      </w:pPr>
      <w:r>
        <w:rPr>
          <w:rFonts w:ascii="Arial" w:hAnsi="Arial"/>
          <w:b/>
          <w:sz w:val="24"/>
        </w:rPr>
        <w:t>Capacité d’adaptation :</w:t>
      </w:r>
      <w:r>
        <w:rPr>
          <w:rFonts w:ascii="Arial" w:hAnsi="Arial"/>
          <w:sz w:val="24"/>
        </w:rPr>
        <w:t xml:space="preserve"> indiquez comment le service pourrait être étendu ou adapté pour répondre aux besoins croissants de la communauté.</w:t>
      </w:r>
    </w:p>
    <w:p w14:paraId="36124476" w14:textId="77777777" w:rsidR="00DC2830" w:rsidRPr="00FC3DC4" w:rsidRDefault="00DC2830" w:rsidP="00FC7788">
      <w:pPr>
        <w:pStyle w:val="ListParagraph"/>
        <w:numPr>
          <w:ilvl w:val="0"/>
          <w:numId w:val="22"/>
        </w:numPr>
        <w:spacing w:line="360" w:lineRule="auto"/>
        <w:jc w:val="both"/>
        <w:rPr>
          <w:rFonts w:ascii="Arial" w:hAnsi="Arial" w:cs="Arial"/>
          <w:sz w:val="24"/>
          <w:szCs w:val="24"/>
        </w:rPr>
      </w:pPr>
      <w:r>
        <w:rPr>
          <w:rFonts w:ascii="Arial" w:hAnsi="Arial"/>
          <w:b/>
          <w:sz w:val="24"/>
        </w:rPr>
        <w:t>Durabilité environnementale :</w:t>
      </w:r>
      <w:r>
        <w:rPr>
          <w:rFonts w:ascii="Arial" w:hAnsi="Arial"/>
          <w:sz w:val="24"/>
        </w:rPr>
        <w:t xml:space="preserve"> présentez les plans de réduction de l’empreinte carbone (p. ex. véhicules électriques, opérations écoénergétiques).</w:t>
      </w:r>
    </w:p>
    <w:p w14:paraId="60A3C267" w14:textId="224CA710" w:rsidR="00DC2830" w:rsidRDefault="00DC2830" w:rsidP="00FC7788">
      <w:pPr>
        <w:pStyle w:val="ListParagraph"/>
        <w:numPr>
          <w:ilvl w:val="0"/>
          <w:numId w:val="22"/>
        </w:numPr>
        <w:spacing w:line="360" w:lineRule="auto"/>
        <w:jc w:val="both"/>
        <w:rPr>
          <w:rFonts w:ascii="Arial" w:hAnsi="Arial" w:cs="Arial"/>
          <w:sz w:val="24"/>
          <w:szCs w:val="24"/>
        </w:rPr>
      </w:pPr>
      <w:r>
        <w:rPr>
          <w:rFonts w:ascii="Arial" w:hAnsi="Arial"/>
          <w:b/>
          <w:sz w:val="24"/>
        </w:rPr>
        <w:t>Financement et partenariats futurs :</w:t>
      </w:r>
      <w:r>
        <w:rPr>
          <w:rFonts w:ascii="Arial" w:hAnsi="Arial"/>
          <w:sz w:val="24"/>
        </w:rPr>
        <w:t xml:space="preserve"> discutez des possibilités de financement, de partenariat ou de collaboration avec des organismes, des gouvernements ou des entreprises locales.</w:t>
      </w:r>
    </w:p>
    <w:p w14:paraId="483EE9EB" w14:textId="77777777" w:rsidR="003775E5" w:rsidRPr="003775E5" w:rsidRDefault="003775E5" w:rsidP="00FC7788">
      <w:pPr>
        <w:spacing w:line="360" w:lineRule="auto"/>
        <w:jc w:val="both"/>
        <w:rPr>
          <w:rFonts w:ascii="Arial" w:hAnsi="Arial" w:cs="Arial"/>
          <w:sz w:val="24"/>
          <w:szCs w:val="24"/>
        </w:rPr>
      </w:pPr>
    </w:p>
    <w:p w14:paraId="74B2ED13" w14:textId="737EC04A" w:rsidR="00DC2830" w:rsidRPr="00FC3DC4" w:rsidRDefault="00DC2830" w:rsidP="00FC7788">
      <w:pPr>
        <w:pStyle w:val="ListParagraph"/>
        <w:numPr>
          <w:ilvl w:val="0"/>
          <w:numId w:val="16"/>
        </w:numPr>
        <w:spacing w:line="360" w:lineRule="auto"/>
        <w:jc w:val="both"/>
        <w:rPr>
          <w:rFonts w:ascii="Arial" w:hAnsi="Arial" w:cs="Arial"/>
          <w:b/>
          <w:bCs/>
          <w:sz w:val="24"/>
          <w:szCs w:val="24"/>
        </w:rPr>
      </w:pPr>
      <w:r>
        <w:rPr>
          <w:rFonts w:ascii="Arial" w:hAnsi="Arial"/>
          <w:b/>
          <w:sz w:val="24"/>
        </w:rPr>
        <w:t>Conclusion</w:t>
      </w:r>
    </w:p>
    <w:p w14:paraId="1AD9C60C" w14:textId="77777777" w:rsidR="00DC2830" w:rsidRPr="00FC3DC4" w:rsidRDefault="00DC2830" w:rsidP="00FC7788">
      <w:pPr>
        <w:pStyle w:val="ListParagraph"/>
        <w:widowControl/>
        <w:numPr>
          <w:ilvl w:val="0"/>
          <w:numId w:val="23"/>
        </w:numPr>
        <w:autoSpaceDE/>
        <w:autoSpaceDN/>
        <w:adjustRightInd/>
        <w:spacing w:line="360" w:lineRule="auto"/>
        <w:jc w:val="both"/>
        <w:rPr>
          <w:rFonts w:ascii="Arial" w:hAnsi="Arial" w:cs="Arial"/>
          <w:sz w:val="24"/>
          <w:szCs w:val="24"/>
        </w:rPr>
      </w:pPr>
      <w:r>
        <w:rPr>
          <w:rFonts w:ascii="Arial" w:hAnsi="Arial"/>
          <w:b/>
          <w:sz w:val="24"/>
        </w:rPr>
        <w:t>Résumé du plan :</w:t>
      </w:r>
      <w:r>
        <w:rPr>
          <w:rFonts w:ascii="Arial" w:hAnsi="Arial"/>
          <w:sz w:val="24"/>
        </w:rPr>
        <w:t xml:space="preserve"> un récapitulatif des principaux points, en mettant l’accent sur les avantages et l’incidence potentielle du service de transport communautaire.</w:t>
      </w:r>
    </w:p>
    <w:p w14:paraId="573E5EF7" w14:textId="53C72B6D" w:rsidR="00DC2830" w:rsidRPr="00FC3DC4" w:rsidRDefault="00DC2830" w:rsidP="00FC7788">
      <w:pPr>
        <w:pStyle w:val="ListParagraph"/>
        <w:widowControl/>
        <w:numPr>
          <w:ilvl w:val="0"/>
          <w:numId w:val="23"/>
        </w:numPr>
        <w:autoSpaceDE/>
        <w:autoSpaceDN/>
        <w:adjustRightInd/>
        <w:spacing w:line="360" w:lineRule="auto"/>
        <w:jc w:val="both"/>
        <w:rPr>
          <w:rFonts w:ascii="Arial" w:hAnsi="Arial" w:cs="Arial"/>
          <w:sz w:val="24"/>
          <w:szCs w:val="24"/>
        </w:rPr>
      </w:pPr>
      <w:r>
        <w:rPr>
          <w:rFonts w:ascii="Arial" w:hAnsi="Arial"/>
          <w:b/>
          <w:sz w:val="24"/>
        </w:rPr>
        <w:t>Prochaines étapes :</w:t>
      </w:r>
      <w:r>
        <w:rPr>
          <w:rFonts w:ascii="Arial" w:hAnsi="Arial"/>
          <w:sz w:val="24"/>
        </w:rPr>
        <w:t xml:space="preserve"> décrivez les prochaines étapes à suivre pour mettre en place le service, y compris l’obtention de financement, la création de partenariats et le lancement d’opérations.</w:t>
      </w:r>
    </w:p>
    <w:p w14:paraId="6CAB4F1D" w14:textId="46516D0F" w:rsidR="00CF39E1" w:rsidRPr="00FC3DC4" w:rsidRDefault="00CF39E1" w:rsidP="00FC7788">
      <w:pPr>
        <w:widowControl/>
        <w:autoSpaceDE/>
        <w:autoSpaceDN/>
        <w:adjustRightInd/>
        <w:spacing w:line="360" w:lineRule="auto"/>
        <w:jc w:val="both"/>
        <w:rPr>
          <w:rFonts w:ascii="Arial" w:hAnsi="Arial" w:cs="Arial"/>
          <w:sz w:val="24"/>
          <w:szCs w:val="24"/>
        </w:rPr>
      </w:pPr>
    </w:p>
    <w:p w14:paraId="373C4C56" w14:textId="70257EC1" w:rsidR="003869D7" w:rsidRPr="00FC3DC4" w:rsidRDefault="003869D7" w:rsidP="00FC77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rFonts w:ascii="Arial" w:hAnsi="Arial" w:cs="Arial"/>
          <w:bCs/>
          <w:spacing w:val="-5"/>
          <w:sz w:val="24"/>
          <w:szCs w:val="24"/>
        </w:rPr>
        <w:sectPr w:rsidR="003869D7" w:rsidRPr="00FC3DC4" w:rsidSect="00FC778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330" w:gutter="0"/>
          <w:pgNumType w:start="1"/>
          <w:cols w:space="720"/>
          <w:titlePg/>
          <w:docGrid w:linePitch="272"/>
        </w:sectPr>
      </w:pPr>
    </w:p>
    <w:tbl>
      <w:tblPr>
        <w:tblW w:w="12438" w:type="dxa"/>
        <w:tblLook w:val="04A0" w:firstRow="1" w:lastRow="0" w:firstColumn="1" w:lastColumn="0" w:noHBand="0" w:noVBand="1"/>
      </w:tblPr>
      <w:tblGrid>
        <w:gridCol w:w="12438"/>
      </w:tblGrid>
      <w:tr w:rsidR="003B6C85" w:rsidRPr="00C8130E" w14:paraId="5276C9C8" w14:textId="77777777" w:rsidTr="00212B5E">
        <w:trPr>
          <w:trHeight w:val="375"/>
        </w:trPr>
        <w:tc>
          <w:tcPr>
            <w:tcW w:w="12438" w:type="dxa"/>
            <w:tcBorders>
              <w:bottom w:val="single" w:sz="4" w:space="0" w:color="auto"/>
            </w:tcBorders>
            <w:shd w:val="clear" w:color="auto" w:fill="auto"/>
            <w:noWrap/>
            <w:vAlign w:val="center"/>
          </w:tcPr>
          <w:p w14:paraId="14F5415D" w14:textId="1EE15C4C" w:rsidR="003B6C85" w:rsidRPr="00750FE5" w:rsidRDefault="00A14DD6" w:rsidP="00FC7788">
            <w:pPr>
              <w:widowControl/>
              <w:autoSpaceDE/>
              <w:autoSpaceDN/>
              <w:adjustRightInd/>
              <w:spacing w:line="360" w:lineRule="auto"/>
              <w:jc w:val="both"/>
              <w:rPr>
                <w:rFonts w:ascii="Arial" w:hAnsi="Arial" w:cs="Arial"/>
                <w:b/>
                <w:bCs/>
                <w:sz w:val="24"/>
                <w:szCs w:val="24"/>
              </w:rPr>
            </w:pPr>
            <w:r>
              <w:rPr>
                <w:rFonts w:ascii="Arial" w:hAnsi="Arial"/>
                <w:b/>
                <w:sz w:val="24"/>
              </w:rPr>
              <w:lastRenderedPageBreak/>
              <w:t>Projections financières</w:t>
            </w:r>
          </w:p>
          <w:p w14:paraId="4456423F" w14:textId="272F0998" w:rsidR="003B6C85" w:rsidRPr="00750FE5" w:rsidRDefault="00F247AE" w:rsidP="00FC7788">
            <w:pPr>
              <w:widowControl/>
              <w:autoSpaceDE/>
              <w:autoSpaceDN/>
              <w:adjustRightInd/>
              <w:spacing w:line="360" w:lineRule="auto"/>
              <w:jc w:val="both"/>
              <w:rPr>
                <w:rFonts w:ascii="Arial" w:hAnsi="Arial" w:cs="Arial"/>
                <w:sz w:val="24"/>
                <w:szCs w:val="24"/>
              </w:rPr>
            </w:pPr>
            <w:r>
              <w:rPr>
                <w:rFonts w:ascii="Arial" w:hAnsi="Arial"/>
                <w:sz w:val="24"/>
              </w:rPr>
              <w:t>Ce modèle constitue une base solide pour l’élaboration des projections financières d’un service de transport communautaire. Vous pouvez modifier les catégories et les données en fonction de votre modèle de service, de l’ampleur prévue et de vos plans de financement.</w:t>
            </w:r>
          </w:p>
          <w:p w14:paraId="70049DF9" w14:textId="77777777" w:rsidR="00F247AE" w:rsidRPr="00750FE5" w:rsidRDefault="00F247AE" w:rsidP="00FC7788">
            <w:pPr>
              <w:widowControl/>
              <w:autoSpaceDE/>
              <w:autoSpaceDN/>
              <w:adjustRightInd/>
              <w:spacing w:line="360" w:lineRule="auto"/>
              <w:jc w:val="both"/>
              <w:rPr>
                <w:rFonts w:ascii="Arial" w:hAnsi="Arial" w:cs="Arial"/>
                <w:b/>
                <w:bCs/>
                <w:sz w:val="24"/>
                <w:szCs w:val="24"/>
                <w:lang w:eastAsia="en-US"/>
              </w:rPr>
            </w:pPr>
          </w:p>
          <w:p w14:paraId="403916A6" w14:textId="08D00C45" w:rsidR="00A44050" w:rsidRPr="00750FE5" w:rsidRDefault="00A44050" w:rsidP="00FC7788">
            <w:pPr>
              <w:spacing w:line="360" w:lineRule="auto"/>
              <w:jc w:val="both"/>
              <w:rPr>
                <w:rFonts w:ascii="Arial" w:hAnsi="Arial" w:cs="Arial"/>
                <w:b/>
                <w:bCs/>
                <w:sz w:val="24"/>
                <w:szCs w:val="24"/>
              </w:rPr>
            </w:pPr>
            <w:r>
              <w:rPr>
                <w:rFonts w:ascii="Arial" w:hAnsi="Arial"/>
                <w:b/>
                <w:sz w:val="24"/>
              </w:rPr>
              <w:t>Prévisions de recettes</w:t>
            </w:r>
          </w:p>
          <w:tbl>
            <w:tblPr>
              <w:tblStyle w:val="TableGrid"/>
              <w:tblW w:w="12212" w:type="dxa"/>
              <w:tblLook w:val="04A0" w:firstRow="1" w:lastRow="0" w:firstColumn="1" w:lastColumn="0" w:noHBand="0" w:noVBand="1"/>
            </w:tblPr>
            <w:tblGrid>
              <w:gridCol w:w="5345"/>
              <w:gridCol w:w="2289"/>
              <w:gridCol w:w="2289"/>
              <w:gridCol w:w="2289"/>
            </w:tblGrid>
            <w:tr w:rsidR="00A44050" w:rsidRPr="00750FE5" w14:paraId="296936CB" w14:textId="77777777" w:rsidTr="00207277">
              <w:tc>
                <w:tcPr>
                  <w:tcW w:w="5345" w:type="dxa"/>
                  <w:shd w:val="clear" w:color="auto" w:fill="000000" w:themeFill="text1"/>
                </w:tcPr>
                <w:p w14:paraId="6926B84B" w14:textId="77777777" w:rsidR="00A44050" w:rsidRPr="00750FE5" w:rsidRDefault="00A44050" w:rsidP="00FC7788">
                  <w:pPr>
                    <w:spacing w:line="360" w:lineRule="auto"/>
                    <w:jc w:val="both"/>
                    <w:rPr>
                      <w:rFonts w:ascii="Arial" w:hAnsi="Arial" w:cs="Arial"/>
                      <w:b/>
                      <w:bCs/>
                      <w:sz w:val="24"/>
                      <w:szCs w:val="24"/>
                    </w:rPr>
                  </w:pPr>
                  <w:r>
                    <w:rPr>
                      <w:rFonts w:ascii="Arial" w:hAnsi="Arial"/>
                      <w:b/>
                      <w:sz w:val="24"/>
                    </w:rPr>
                    <w:t>Source de recettes</w:t>
                  </w:r>
                </w:p>
              </w:tc>
              <w:tc>
                <w:tcPr>
                  <w:tcW w:w="2289" w:type="dxa"/>
                  <w:shd w:val="clear" w:color="auto" w:fill="000000" w:themeFill="text1"/>
                </w:tcPr>
                <w:p w14:paraId="0D78F4DC" w14:textId="77777777" w:rsidR="00A44050" w:rsidRPr="00750FE5" w:rsidRDefault="00A44050" w:rsidP="00FC7788">
                  <w:pPr>
                    <w:spacing w:line="360" w:lineRule="auto"/>
                    <w:jc w:val="both"/>
                    <w:rPr>
                      <w:rFonts w:ascii="Arial" w:hAnsi="Arial" w:cs="Arial"/>
                      <w:b/>
                      <w:bCs/>
                      <w:sz w:val="24"/>
                      <w:szCs w:val="24"/>
                    </w:rPr>
                  </w:pPr>
                  <w:r>
                    <w:rPr>
                      <w:rFonts w:ascii="Arial" w:hAnsi="Arial"/>
                      <w:b/>
                      <w:sz w:val="24"/>
                    </w:rPr>
                    <w:t>Année 1</w:t>
                  </w:r>
                </w:p>
              </w:tc>
              <w:tc>
                <w:tcPr>
                  <w:tcW w:w="2289" w:type="dxa"/>
                  <w:shd w:val="clear" w:color="auto" w:fill="000000" w:themeFill="text1"/>
                </w:tcPr>
                <w:p w14:paraId="745646B4" w14:textId="77777777" w:rsidR="00A44050" w:rsidRPr="00750FE5" w:rsidRDefault="00A44050" w:rsidP="00FC7788">
                  <w:pPr>
                    <w:spacing w:line="360" w:lineRule="auto"/>
                    <w:jc w:val="both"/>
                    <w:rPr>
                      <w:rFonts w:ascii="Arial" w:hAnsi="Arial" w:cs="Arial"/>
                      <w:b/>
                      <w:bCs/>
                      <w:sz w:val="24"/>
                      <w:szCs w:val="24"/>
                    </w:rPr>
                  </w:pPr>
                  <w:r>
                    <w:rPr>
                      <w:rFonts w:ascii="Arial" w:hAnsi="Arial"/>
                      <w:b/>
                      <w:sz w:val="24"/>
                    </w:rPr>
                    <w:t>Année 2</w:t>
                  </w:r>
                </w:p>
              </w:tc>
              <w:tc>
                <w:tcPr>
                  <w:tcW w:w="2289" w:type="dxa"/>
                  <w:shd w:val="clear" w:color="auto" w:fill="000000" w:themeFill="text1"/>
                </w:tcPr>
                <w:p w14:paraId="2CE35CBB" w14:textId="77777777" w:rsidR="00A44050" w:rsidRPr="00750FE5" w:rsidRDefault="00A44050" w:rsidP="00FC7788">
                  <w:pPr>
                    <w:spacing w:line="360" w:lineRule="auto"/>
                    <w:jc w:val="both"/>
                    <w:rPr>
                      <w:rFonts w:ascii="Arial" w:hAnsi="Arial" w:cs="Arial"/>
                      <w:b/>
                      <w:bCs/>
                      <w:sz w:val="24"/>
                      <w:szCs w:val="24"/>
                    </w:rPr>
                  </w:pPr>
                  <w:r>
                    <w:rPr>
                      <w:rFonts w:ascii="Arial" w:hAnsi="Arial"/>
                      <w:b/>
                      <w:sz w:val="24"/>
                    </w:rPr>
                    <w:t>Année 3</w:t>
                  </w:r>
                </w:p>
              </w:tc>
            </w:tr>
            <w:tr w:rsidR="00A44050" w:rsidRPr="00750FE5" w14:paraId="1E375582" w14:textId="77777777" w:rsidTr="00143703">
              <w:tc>
                <w:tcPr>
                  <w:tcW w:w="5345" w:type="dxa"/>
                </w:tcPr>
                <w:p w14:paraId="4467E0D0" w14:textId="36F2B483" w:rsidR="00A44050" w:rsidRPr="00750FE5" w:rsidRDefault="00A44050" w:rsidP="00FC7788">
                  <w:pPr>
                    <w:spacing w:line="360" w:lineRule="auto"/>
                    <w:jc w:val="both"/>
                    <w:rPr>
                      <w:rFonts w:ascii="Arial" w:hAnsi="Arial" w:cs="Arial"/>
                      <w:sz w:val="24"/>
                      <w:szCs w:val="24"/>
                    </w:rPr>
                  </w:pPr>
                  <w:r>
                    <w:rPr>
                      <w:rFonts w:ascii="Arial" w:hAnsi="Arial"/>
                      <w:sz w:val="24"/>
                    </w:rPr>
                    <w:t>Recettes tirées de la vente de titres de transport (p. ex. billets des usagers)</w:t>
                  </w:r>
                </w:p>
              </w:tc>
              <w:tc>
                <w:tcPr>
                  <w:tcW w:w="2289" w:type="dxa"/>
                </w:tcPr>
                <w:p w14:paraId="602867F3" w14:textId="2834AD88" w:rsidR="00A44050" w:rsidRPr="00750FE5" w:rsidRDefault="00A44050" w:rsidP="00FC7788">
                  <w:pPr>
                    <w:spacing w:line="360" w:lineRule="auto"/>
                    <w:jc w:val="both"/>
                    <w:rPr>
                      <w:rFonts w:ascii="Arial" w:hAnsi="Arial" w:cs="Arial"/>
                      <w:sz w:val="24"/>
                      <w:szCs w:val="24"/>
                    </w:rPr>
                  </w:pPr>
                </w:p>
              </w:tc>
              <w:tc>
                <w:tcPr>
                  <w:tcW w:w="2289" w:type="dxa"/>
                </w:tcPr>
                <w:p w14:paraId="0928ADB2" w14:textId="56FFA39D" w:rsidR="00A44050" w:rsidRPr="00750FE5" w:rsidRDefault="00A44050" w:rsidP="00FC7788">
                  <w:pPr>
                    <w:spacing w:line="360" w:lineRule="auto"/>
                    <w:jc w:val="both"/>
                    <w:rPr>
                      <w:rFonts w:ascii="Arial" w:hAnsi="Arial" w:cs="Arial"/>
                      <w:sz w:val="24"/>
                      <w:szCs w:val="24"/>
                    </w:rPr>
                  </w:pPr>
                </w:p>
              </w:tc>
              <w:tc>
                <w:tcPr>
                  <w:tcW w:w="2289" w:type="dxa"/>
                </w:tcPr>
                <w:p w14:paraId="789C4606" w14:textId="2BC59C08" w:rsidR="00A44050" w:rsidRPr="00750FE5" w:rsidRDefault="00A44050" w:rsidP="00FC7788">
                  <w:pPr>
                    <w:spacing w:line="360" w:lineRule="auto"/>
                    <w:jc w:val="both"/>
                    <w:rPr>
                      <w:rFonts w:ascii="Arial" w:hAnsi="Arial" w:cs="Arial"/>
                      <w:sz w:val="24"/>
                      <w:szCs w:val="24"/>
                    </w:rPr>
                  </w:pPr>
                </w:p>
              </w:tc>
            </w:tr>
            <w:tr w:rsidR="00A44050" w:rsidRPr="00750FE5" w14:paraId="0068A612" w14:textId="77777777" w:rsidTr="00143703">
              <w:tc>
                <w:tcPr>
                  <w:tcW w:w="5345" w:type="dxa"/>
                </w:tcPr>
                <w:p w14:paraId="4BD8237C" w14:textId="77777777" w:rsidR="00A44050" w:rsidRPr="00750FE5" w:rsidRDefault="00A44050" w:rsidP="00FC7788">
                  <w:pPr>
                    <w:spacing w:line="360" w:lineRule="auto"/>
                    <w:jc w:val="both"/>
                    <w:rPr>
                      <w:rFonts w:ascii="Arial" w:hAnsi="Arial" w:cs="Arial"/>
                      <w:sz w:val="24"/>
                      <w:szCs w:val="24"/>
                    </w:rPr>
                  </w:pPr>
                  <w:r>
                    <w:rPr>
                      <w:rFonts w:ascii="Arial" w:hAnsi="Arial"/>
                      <w:sz w:val="24"/>
                    </w:rPr>
                    <w:t>Subventions gouvernementales</w:t>
                  </w:r>
                </w:p>
              </w:tc>
              <w:tc>
                <w:tcPr>
                  <w:tcW w:w="2289" w:type="dxa"/>
                </w:tcPr>
                <w:p w14:paraId="3DD61BEC" w14:textId="77777777" w:rsidR="00A44050" w:rsidRPr="00750FE5" w:rsidRDefault="00A44050" w:rsidP="00FC7788">
                  <w:pPr>
                    <w:spacing w:line="360" w:lineRule="auto"/>
                    <w:jc w:val="both"/>
                    <w:rPr>
                      <w:rFonts w:ascii="Arial" w:hAnsi="Arial" w:cs="Arial"/>
                      <w:sz w:val="24"/>
                      <w:szCs w:val="24"/>
                    </w:rPr>
                  </w:pPr>
                </w:p>
              </w:tc>
              <w:tc>
                <w:tcPr>
                  <w:tcW w:w="2289" w:type="dxa"/>
                </w:tcPr>
                <w:p w14:paraId="59F9F856" w14:textId="77777777" w:rsidR="00A44050" w:rsidRPr="00750FE5" w:rsidRDefault="00A44050" w:rsidP="00FC7788">
                  <w:pPr>
                    <w:spacing w:line="360" w:lineRule="auto"/>
                    <w:jc w:val="both"/>
                    <w:rPr>
                      <w:rFonts w:ascii="Arial" w:hAnsi="Arial" w:cs="Arial"/>
                      <w:sz w:val="24"/>
                      <w:szCs w:val="24"/>
                    </w:rPr>
                  </w:pPr>
                </w:p>
              </w:tc>
              <w:tc>
                <w:tcPr>
                  <w:tcW w:w="2289" w:type="dxa"/>
                </w:tcPr>
                <w:p w14:paraId="65B8DFA5" w14:textId="77777777" w:rsidR="00A44050" w:rsidRPr="00750FE5" w:rsidRDefault="00A44050" w:rsidP="00FC7788">
                  <w:pPr>
                    <w:spacing w:line="360" w:lineRule="auto"/>
                    <w:jc w:val="both"/>
                    <w:rPr>
                      <w:rFonts w:ascii="Arial" w:hAnsi="Arial" w:cs="Arial"/>
                      <w:sz w:val="24"/>
                      <w:szCs w:val="24"/>
                    </w:rPr>
                  </w:pPr>
                </w:p>
              </w:tc>
            </w:tr>
            <w:tr w:rsidR="00A44050" w:rsidRPr="00750FE5" w14:paraId="37272815" w14:textId="77777777" w:rsidTr="00143703">
              <w:tc>
                <w:tcPr>
                  <w:tcW w:w="5345" w:type="dxa"/>
                </w:tcPr>
                <w:p w14:paraId="49B7ADF2" w14:textId="77777777" w:rsidR="00A44050" w:rsidRPr="00750FE5" w:rsidRDefault="00A44050" w:rsidP="00FC7788">
                  <w:pPr>
                    <w:spacing w:line="360" w:lineRule="auto"/>
                    <w:jc w:val="both"/>
                    <w:rPr>
                      <w:rFonts w:ascii="Arial" w:hAnsi="Arial" w:cs="Arial"/>
                      <w:sz w:val="24"/>
                      <w:szCs w:val="24"/>
                    </w:rPr>
                  </w:pPr>
                  <w:r>
                    <w:rPr>
                      <w:rFonts w:ascii="Arial" w:hAnsi="Arial"/>
                      <w:sz w:val="24"/>
                    </w:rPr>
                    <w:t>Commandites du secteur privé</w:t>
                  </w:r>
                </w:p>
              </w:tc>
              <w:tc>
                <w:tcPr>
                  <w:tcW w:w="2289" w:type="dxa"/>
                </w:tcPr>
                <w:p w14:paraId="2698F99B" w14:textId="77777777" w:rsidR="00A44050" w:rsidRPr="00750FE5" w:rsidRDefault="00A44050" w:rsidP="00FC7788">
                  <w:pPr>
                    <w:spacing w:line="360" w:lineRule="auto"/>
                    <w:jc w:val="both"/>
                    <w:rPr>
                      <w:rFonts w:ascii="Arial" w:hAnsi="Arial" w:cs="Arial"/>
                      <w:sz w:val="24"/>
                      <w:szCs w:val="24"/>
                    </w:rPr>
                  </w:pPr>
                </w:p>
              </w:tc>
              <w:tc>
                <w:tcPr>
                  <w:tcW w:w="2289" w:type="dxa"/>
                </w:tcPr>
                <w:p w14:paraId="55AC6542" w14:textId="77777777" w:rsidR="00A44050" w:rsidRPr="00750FE5" w:rsidRDefault="00A44050" w:rsidP="00FC7788">
                  <w:pPr>
                    <w:spacing w:line="360" w:lineRule="auto"/>
                    <w:jc w:val="both"/>
                    <w:rPr>
                      <w:rFonts w:ascii="Arial" w:hAnsi="Arial" w:cs="Arial"/>
                      <w:sz w:val="24"/>
                      <w:szCs w:val="24"/>
                    </w:rPr>
                  </w:pPr>
                </w:p>
              </w:tc>
              <w:tc>
                <w:tcPr>
                  <w:tcW w:w="2289" w:type="dxa"/>
                </w:tcPr>
                <w:p w14:paraId="51B5666C" w14:textId="77777777" w:rsidR="00A44050" w:rsidRPr="00750FE5" w:rsidRDefault="00A44050" w:rsidP="00FC7788">
                  <w:pPr>
                    <w:spacing w:line="360" w:lineRule="auto"/>
                    <w:jc w:val="both"/>
                    <w:rPr>
                      <w:rFonts w:ascii="Arial" w:hAnsi="Arial" w:cs="Arial"/>
                      <w:sz w:val="24"/>
                      <w:szCs w:val="24"/>
                    </w:rPr>
                  </w:pPr>
                </w:p>
              </w:tc>
            </w:tr>
            <w:tr w:rsidR="00A44050" w:rsidRPr="00750FE5" w14:paraId="5615995B" w14:textId="77777777" w:rsidTr="00143703">
              <w:tc>
                <w:tcPr>
                  <w:tcW w:w="5345" w:type="dxa"/>
                </w:tcPr>
                <w:p w14:paraId="74398837" w14:textId="77777777" w:rsidR="00A44050" w:rsidRPr="00750FE5" w:rsidRDefault="00A44050" w:rsidP="00FC7788">
                  <w:pPr>
                    <w:spacing w:line="360" w:lineRule="auto"/>
                    <w:jc w:val="both"/>
                    <w:rPr>
                      <w:rFonts w:ascii="Arial" w:hAnsi="Arial" w:cs="Arial"/>
                      <w:sz w:val="24"/>
                      <w:szCs w:val="24"/>
                    </w:rPr>
                  </w:pPr>
                  <w:r>
                    <w:rPr>
                      <w:rFonts w:ascii="Arial" w:hAnsi="Arial"/>
                      <w:sz w:val="24"/>
                    </w:rPr>
                    <w:t>Collecte de fonds et dons</w:t>
                  </w:r>
                </w:p>
              </w:tc>
              <w:tc>
                <w:tcPr>
                  <w:tcW w:w="2289" w:type="dxa"/>
                </w:tcPr>
                <w:p w14:paraId="5E2B96F9" w14:textId="77777777" w:rsidR="00A44050" w:rsidRPr="00750FE5" w:rsidRDefault="00A44050" w:rsidP="00FC7788">
                  <w:pPr>
                    <w:spacing w:line="360" w:lineRule="auto"/>
                    <w:jc w:val="both"/>
                    <w:rPr>
                      <w:rFonts w:ascii="Arial" w:hAnsi="Arial" w:cs="Arial"/>
                      <w:sz w:val="24"/>
                      <w:szCs w:val="24"/>
                    </w:rPr>
                  </w:pPr>
                </w:p>
              </w:tc>
              <w:tc>
                <w:tcPr>
                  <w:tcW w:w="2289" w:type="dxa"/>
                </w:tcPr>
                <w:p w14:paraId="494BA500" w14:textId="77777777" w:rsidR="00A44050" w:rsidRPr="00750FE5" w:rsidRDefault="00A44050" w:rsidP="00FC7788">
                  <w:pPr>
                    <w:spacing w:line="360" w:lineRule="auto"/>
                    <w:jc w:val="both"/>
                    <w:rPr>
                      <w:rFonts w:ascii="Arial" w:hAnsi="Arial" w:cs="Arial"/>
                      <w:sz w:val="24"/>
                      <w:szCs w:val="24"/>
                    </w:rPr>
                  </w:pPr>
                </w:p>
              </w:tc>
              <w:tc>
                <w:tcPr>
                  <w:tcW w:w="2289" w:type="dxa"/>
                </w:tcPr>
                <w:p w14:paraId="7605C2F8" w14:textId="77777777" w:rsidR="00A44050" w:rsidRPr="00750FE5" w:rsidRDefault="00A44050" w:rsidP="00FC7788">
                  <w:pPr>
                    <w:spacing w:line="360" w:lineRule="auto"/>
                    <w:jc w:val="both"/>
                    <w:rPr>
                      <w:rFonts w:ascii="Arial" w:hAnsi="Arial" w:cs="Arial"/>
                      <w:sz w:val="24"/>
                      <w:szCs w:val="24"/>
                    </w:rPr>
                  </w:pPr>
                </w:p>
              </w:tc>
            </w:tr>
            <w:tr w:rsidR="00A44050" w:rsidRPr="00750FE5" w14:paraId="28038E8B" w14:textId="77777777" w:rsidTr="00143703">
              <w:tc>
                <w:tcPr>
                  <w:tcW w:w="5345" w:type="dxa"/>
                </w:tcPr>
                <w:p w14:paraId="15A91C3E" w14:textId="77777777" w:rsidR="00A44050" w:rsidRPr="00750FE5" w:rsidRDefault="00A44050" w:rsidP="00FC7788">
                  <w:pPr>
                    <w:spacing w:line="360" w:lineRule="auto"/>
                    <w:jc w:val="both"/>
                    <w:rPr>
                      <w:rFonts w:ascii="Arial" w:hAnsi="Arial" w:cs="Arial"/>
                      <w:sz w:val="24"/>
                      <w:szCs w:val="24"/>
                    </w:rPr>
                  </w:pPr>
                  <w:r>
                    <w:rPr>
                      <w:rFonts w:ascii="Arial" w:hAnsi="Arial"/>
                      <w:sz w:val="24"/>
                    </w:rPr>
                    <w:t>Contributions des partenaires</w:t>
                  </w:r>
                </w:p>
              </w:tc>
              <w:tc>
                <w:tcPr>
                  <w:tcW w:w="2289" w:type="dxa"/>
                </w:tcPr>
                <w:p w14:paraId="13AD2462" w14:textId="77777777" w:rsidR="00A44050" w:rsidRPr="00750FE5" w:rsidRDefault="00A44050" w:rsidP="00FC7788">
                  <w:pPr>
                    <w:spacing w:line="360" w:lineRule="auto"/>
                    <w:jc w:val="both"/>
                    <w:rPr>
                      <w:rFonts w:ascii="Arial" w:hAnsi="Arial" w:cs="Arial"/>
                      <w:sz w:val="24"/>
                      <w:szCs w:val="24"/>
                    </w:rPr>
                  </w:pPr>
                </w:p>
              </w:tc>
              <w:tc>
                <w:tcPr>
                  <w:tcW w:w="2289" w:type="dxa"/>
                </w:tcPr>
                <w:p w14:paraId="74597D5E" w14:textId="77777777" w:rsidR="00A44050" w:rsidRPr="00750FE5" w:rsidRDefault="00A44050" w:rsidP="00FC7788">
                  <w:pPr>
                    <w:spacing w:line="360" w:lineRule="auto"/>
                    <w:jc w:val="both"/>
                    <w:rPr>
                      <w:rFonts w:ascii="Arial" w:hAnsi="Arial" w:cs="Arial"/>
                      <w:sz w:val="24"/>
                      <w:szCs w:val="24"/>
                    </w:rPr>
                  </w:pPr>
                </w:p>
              </w:tc>
              <w:tc>
                <w:tcPr>
                  <w:tcW w:w="2289" w:type="dxa"/>
                </w:tcPr>
                <w:p w14:paraId="282B8113" w14:textId="77777777" w:rsidR="00A44050" w:rsidRPr="00750FE5" w:rsidRDefault="00A44050" w:rsidP="00FC7788">
                  <w:pPr>
                    <w:spacing w:line="360" w:lineRule="auto"/>
                    <w:jc w:val="both"/>
                    <w:rPr>
                      <w:rFonts w:ascii="Arial" w:hAnsi="Arial" w:cs="Arial"/>
                      <w:sz w:val="24"/>
                      <w:szCs w:val="24"/>
                    </w:rPr>
                  </w:pPr>
                </w:p>
              </w:tc>
            </w:tr>
            <w:tr w:rsidR="00A44050" w:rsidRPr="00750FE5" w14:paraId="70F76166" w14:textId="77777777" w:rsidTr="00143703">
              <w:tc>
                <w:tcPr>
                  <w:tcW w:w="5345" w:type="dxa"/>
                </w:tcPr>
                <w:p w14:paraId="2B803FC4" w14:textId="4AE76007" w:rsidR="00A44050" w:rsidRPr="00750FE5" w:rsidRDefault="00A44050" w:rsidP="00FC7788">
                  <w:pPr>
                    <w:spacing w:line="360" w:lineRule="auto"/>
                    <w:jc w:val="both"/>
                    <w:rPr>
                      <w:rFonts w:ascii="Arial" w:hAnsi="Arial" w:cs="Arial"/>
                      <w:sz w:val="24"/>
                      <w:szCs w:val="24"/>
                    </w:rPr>
                  </w:pPr>
                  <w:r>
                    <w:rPr>
                      <w:rFonts w:ascii="Arial" w:hAnsi="Arial"/>
                      <w:sz w:val="24"/>
                    </w:rPr>
                    <w:t>Autres recettes (p. ex. publicité)</w:t>
                  </w:r>
                </w:p>
              </w:tc>
              <w:tc>
                <w:tcPr>
                  <w:tcW w:w="2289" w:type="dxa"/>
                </w:tcPr>
                <w:p w14:paraId="721B10CD" w14:textId="77777777" w:rsidR="00A44050" w:rsidRPr="00750FE5" w:rsidRDefault="00A44050" w:rsidP="00FC7788">
                  <w:pPr>
                    <w:spacing w:line="360" w:lineRule="auto"/>
                    <w:jc w:val="both"/>
                    <w:rPr>
                      <w:rFonts w:ascii="Arial" w:hAnsi="Arial" w:cs="Arial"/>
                      <w:sz w:val="24"/>
                      <w:szCs w:val="24"/>
                    </w:rPr>
                  </w:pPr>
                </w:p>
              </w:tc>
              <w:tc>
                <w:tcPr>
                  <w:tcW w:w="2289" w:type="dxa"/>
                </w:tcPr>
                <w:p w14:paraId="13607712" w14:textId="77777777" w:rsidR="00A44050" w:rsidRPr="00750FE5" w:rsidRDefault="00A44050" w:rsidP="00FC7788">
                  <w:pPr>
                    <w:spacing w:line="360" w:lineRule="auto"/>
                    <w:jc w:val="both"/>
                    <w:rPr>
                      <w:rFonts w:ascii="Arial" w:hAnsi="Arial" w:cs="Arial"/>
                      <w:sz w:val="24"/>
                      <w:szCs w:val="24"/>
                    </w:rPr>
                  </w:pPr>
                </w:p>
              </w:tc>
              <w:tc>
                <w:tcPr>
                  <w:tcW w:w="2289" w:type="dxa"/>
                </w:tcPr>
                <w:p w14:paraId="76C4A4E8" w14:textId="77777777" w:rsidR="00A44050" w:rsidRPr="00750FE5" w:rsidRDefault="00A44050" w:rsidP="00FC7788">
                  <w:pPr>
                    <w:spacing w:line="360" w:lineRule="auto"/>
                    <w:jc w:val="both"/>
                    <w:rPr>
                      <w:rFonts w:ascii="Arial" w:hAnsi="Arial" w:cs="Arial"/>
                      <w:sz w:val="24"/>
                      <w:szCs w:val="24"/>
                    </w:rPr>
                  </w:pPr>
                </w:p>
              </w:tc>
            </w:tr>
            <w:tr w:rsidR="00A44050" w:rsidRPr="00750FE5" w14:paraId="6FB308AE" w14:textId="77777777" w:rsidTr="00143703">
              <w:tc>
                <w:tcPr>
                  <w:tcW w:w="5345" w:type="dxa"/>
                </w:tcPr>
                <w:p w14:paraId="5D606F7A" w14:textId="77777777" w:rsidR="00A44050" w:rsidRPr="00750FE5" w:rsidRDefault="00A44050" w:rsidP="00FC7788">
                  <w:pPr>
                    <w:spacing w:line="360" w:lineRule="auto"/>
                    <w:jc w:val="both"/>
                    <w:rPr>
                      <w:rFonts w:ascii="Arial" w:hAnsi="Arial" w:cs="Arial"/>
                      <w:sz w:val="24"/>
                      <w:szCs w:val="24"/>
                    </w:rPr>
                  </w:pPr>
                  <w:r>
                    <w:rPr>
                      <w:rFonts w:ascii="Arial" w:hAnsi="Arial"/>
                      <w:sz w:val="24"/>
                    </w:rPr>
                    <w:t>Total des recettes</w:t>
                  </w:r>
                </w:p>
              </w:tc>
              <w:tc>
                <w:tcPr>
                  <w:tcW w:w="2289" w:type="dxa"/>
                </w:tcPr>
                <w:p w14:paraId="57A18B0A" w14:textId="77777777" w:rsidR="00A44050" w:rsidRPr="00750FE5" w:rsidRDefault="00A44050" w:rsidP="00FC7788">
                  <w:pPr>
                    <w:spacing w:line="360" w:lineRule="auto"/>
                    <w:jc w:val="both"/>
                    <w:rPr>
                      <w:rFonts w:ascii="Arial" w:hAnsi="Arial" w:cs="Arial"/>
                      <w:sz w:val="24"/>
                      <w:szCs w:val="24"/>
                    </w:rPr>
                  </w:pPr>
                </w:p>
              </w:tc>
              <w:tc>
                <w:tcPr>
                  <w:tcW w:w="2289" w:type="dxa"/>
                </w:tcPr>
                <w:p w14:paraId="6B5FD1CD" w14:textId="77777777" w:rsidR="00A44050" w:rsidRPr="00750FE5" w:rsidRDefault="00A44050" w:rsidP="00FC7788">
                  <w:pPr>
                    <w:spacing w:line="360" w:lineRule="auto"/>
                    <w:jc w:val="both"/>
                    <w:rPr>
                      <w:rFonts w:ascii="Arial" w:hAnsi="Arial" w:cs="Arial"/>
                      <w:sz w:val="24"/>
                      <w:szCs w:val="24"/>
                    </w:rPr>
                  </w:pPr>
                </w:p>
              </w:tc>
              <w:tc>
                <w:tcPr>
                  <w:tcW w:w="2289" w:type="dxa"/>
                </w:tcPr>
                <w:p w14:paraId="56009723" w14:textId="77777777" w:rsidR="00A44050" w:rsidRPr="00750FE5" w:rsidRDefault="00A44050" w:rsidP="00FC7788">
                  <w:pPr>
                    <w:spacing w:line="360" w:lineRule="auto"/>
                    <w:jc w:val="both"/>
                    <w:rPr>
                      <w:rFonts w:ascii="Arial" w:hAnsi="Arial" w:cs="Arial"/>
                      <w:sz w:val="24"/>
                      <w:szCs w:val="24"/>
                    </w:rPr>
                  </w:pPr>
                </w:p>
              </w:tc>
            </w:tr>
          </w:tbl>
          <w:p w14:paraId="4260FBCA" w14:textId="77777777" w:rsidR="00A44050" w:rsidRPr="00750FE5" w:rsidRDefault="00A44050" w:rsidP="00FC7788">
            <w:pPr>
              <w:spacing w:line="360" w:lineRule="auto"/>
              <w:jc w:val="both"/>
              <w:rPr>
                <w:rFonts w:ascii="Arial" w:hAnsi="Arial" w:cs="Arial"/>
                <w:sz w:val="24"/>
                <w:szCs w:val="24"/>
              </w:rPr>
            </w:pPr>
          </w:p>
          <w:p w14:paraId="5B0D468D" w14:textId="30735A41" w:rsidR="00A44050" w:rsidRPr="00750FE5" w:rsidRDefault="00A44050" w:rsidP="00FC7788">
            <w:pPr>
              <w:spacing w:line="360" w:lineRule="auto"/>
              <w:jc w:val="both"/>
              <w:rPr>
                <w:rFonts w:ascii="Arial" w:hAnsi="Arial" w:cs="Arial"/>
                <w:b/>
                <w:bCs/>
                <w:sz w:val="24"/>
                <w:szCs w:val="24"/>
              </w:rPr>
            </w:pPr>
            <w:r>
              <w:rPr>
                <w:rFonts w:ascii="Arial" w:hAnsi="Arial"/>
                <w:b/>
                <w:sz w:val="24"/>
              </w:rPr>
              <w:t>Dépenses prévues</w:t>
            </w:r>
          </w:p>
          <w:tbl>
            <w:tblPr>
              <w:tblStyle w:val="TableGrid"/>
              <w:tblW w:w="0" w:type="auto"/>
              <w:tblLook w:val="04A0" w:firstRow="1" w:lastRow="0" w:firstColumn="1" w:lastColumn="0" w:noHBand="0" w:noVBand="1"/>
            </w:tblPr>
            <w:tblGrid>
              <w:gridCol w:w="5370"/>
              <w:gridCol w:w="2273"/>
              <w:gridCol w:w="2273"/>
              <w:gridCol w:w="2273"/>
            </w:tblGrid>
            <w:tr w:rsidR="00A44050" w:rsidRPr="00750FE5" w14:paraId="5FC8E3B7" w14:textId="77777777" w:rsidTr="00207277">
              <w:tc>
                <w:tcPr>
                  <w:tcW w:w="5370" w:type="dxa"/>
                  <w:shd w:val="clear" w:color="auto" w:fill="000000" w:themeFill="text1"/>
                </w:tcPr>
                <w:p w14:paraId="275885B0" w14:textId="77777777" w:rsidR="00A44050" w:rsidRPr="00750FE5" w:rsidRDefault="00A44050" w:rsidP="00FC7788">
                  <w:pPr>
                    <w:widowControl/>
                    <w:autoSpaceDE/>
                    <w:autoSpaceDN/>
                    <w:adjustRightInd/>
                    <w:spacing w:line="360" w:lineRule="auto"/>
                    <w:jc w:val="both"/>
                    <w:rPr>
                      <w:rFonts w:ascii="Arial" w:hAnsi="Arial" w:cs="Arial"/>
                      <w:b/>
                      <w:bCs/>
                      <w:sz w:val="24"/>
                      <w:szCs w:val="24"/>
                    </w:rPr>
                  </w:pPr>
                  <w:r>
                    <w:rPr>
                      <w:rStyle w:val="Strong"/>
                      <w:rFonts w:ascii="Arial" w:hAnsi="Arial"/>
                      <w:sz w:val="24"/>
                    </w:rPr>
                    <w:t>Catégorie de dépense</w:t>
                  </w:r>
                </w:p>
              </w:tc>
              <w:tc>
                <w:tcPr>
                  <w:tcW w:w="2273" w:type="dxa"/>
                  <w:shd w:val="clear" w:color="auto" w:fill="000000" w:themeFill="text1"/>
                </w:tcPr>
                <w:p w14:paraId="0A0D6B16" w14:textId="77777777" w:rsidR="00A44050" w:rsidRPr="00750FE5" w:rsidRDefault="00A44050" w:rsidP="00FC7788">
                  <w:pPr>
                    <w:spacing w:line="360" w:lineRule="auto"/>
                    <w:jc w:val="both"/>
                    <w:rPr>
                      <w:rFonts w:ascii="Arial" w:hAnsi="Arial" w:cs="Arial"/>
                      <w:b/>
                      <w:bCs/>
                      <w:sz w:val="24"/>
                      <w:szCs w:val="24"/>
                    </w:rPr>
                  </w:pPr>
                  <w:r>
                    <w:rPr>
                      <w:rFonts w:ascii="Arial" w:hAnsi="Arial"/>
                      <w:b/>
                      <w:sz w:val="24"/>
                    </w:rPr>
                    <w:t>Année 1</w:t>
                  </w:r>
                </w:p>
              </w:tc>
              <w:tc>
                <w:tcPr>
                  <w:tcW w:w="2273" w:type="dxa"/>
                  <w:shd w:val="clear" w:color="auto" w:fill="000000" w:themeFill="text1"/>
                </w:tcPr>
                <w:p w14:paraId="3FD1DCAC" w14:textId="77777777" w:rsidR="00A44050" w:rsidRPr="00750FE5" w:rsidRDefault="00A44050" w:rsidP="00FC7788">
                  <w:pPr>
                    <w:spacing w:line="360" w:lineRule="auto"/>
                    <w:jc w:val="both"/>
                    <w:rPr>
                      <w:rFonts w:ascii="Arial" w:hAnsi="Arial" w:cs="Arial"/>
                      <w:b/>
                      <w:bCs/>
                      <w:sz w:val="24"/>
                      <w:szCs w:val="24"/>
                    </w:rPr>
                  </w:pPr>
                  <w:r>
                    <w:rPr>
                      <w:rFonts w:ascii="Arial" w:hAnsi="Arial"/>
                      <w:b/>
                      <w:sz w:val="24"/>
                    </w:rPr>
                    <w:t>Année 2</w:t>
                  </w:r>
                </w:p>
              </w:tc>
              <w:tc>
                <w:tcPr>
                  <w:tcW w:w="2273" w:type="dxa"/>
                  <w:shd w:val="clear" w:color="auto" w:fill="000000" w:themeFill="text1"/>
                </w:tcPr>
                <w:p w14:paraId="710B765E" w14:textId="77777777" w:rsidR="00A44050" w:rsidRPr="00750FE5" w:rsidRDefault="00A44050" w:rsidP="00FC7788">
                  <w:pPr>
                    <w:spacing w:line="360" w:lineRule="auto"/>
                    <w:jc w:val="both"/>
                    <w:rPr>
                      <w:rFonts w:ascii="Arial" w:hAnsi="Arial" w:cs="Arial"/>
                      <w:b/>
                      <w:bCs/>
                      <w:sz w:val="24"/>
                      <w:szCs w:val="24"/>
                    </w:rPr>
                  </w:pPr>
                  <w:r>
                    <w:rPr>
                      <w:rFonts w:ascii="Arial" w:hAnsi="Arial"/>
                      <w:b/>
                      <w:sz w:val="24"/>
                    </w:rPr>
                    <w:t>Année 3</w:t>
                  </w:r>
                </w:p>
              </w:tc>
            </w:tr>
            <w:tr w:rsidR="00A44050" w:rsidRPr="00750FE5" w14:paraId="4AF71677" w14:textId="77777777" w:rsidTr="00143703">
              <w:tc>
                <w:tcPr>
                  <w:tcW w:w="5370" w:type="dxa"/>
                </w:tcPr>
                <w:p w14:paraId="38D4CF27" w14:textId="77777777" w:rsidR="00A44050" w:rsidRPr="00750FE5" w:rsidRDefault="00A44050" w:rsidP="00FC7788">
                  <w:pPr>
                    <w:spacing w:line="360" w:lineRule="auto"/>
                    <w:jc w:val="both"/>
                    <w:rPr>
                      <w:rFonts w:ascii="Arial" w:hAnsi="Arial" w:cs="Arial"/>
                      <w:sz w:val="24"/>
                      <w:szCs w:val="24"/>
                    </w:rPr>
                  </w:pPr>
                  <w:r>
                    <w:rPr>
                      <w:rFonts w:ascii="Arial" w:hAnsi="Arial"/>
                      <w:sz w:val="24"/>
                    </w:rPr>
                    <w:t>Coûts des véhicules (achat/location)</w:t>
                  </w:r>
                </w:p>
              </w:tc>
              <w:tc>
                <w:tcPr>
                  <w:tcW w:w="2273" w:type="dxa"/>
                </w:tcPr>
                <w:p w14:paraId="571BE5AE" w14:textId="77777777" w:rsidR="00A44050" w:rsidRPr="00750FE5" w:rsidRDefault="00A44050" w:rsidP="00FC7788">
                  <w:pPr>
                    <w:spacing w:line="360" w:lineRule="auto"/>
                    <w:jc w:val="both"/>
                    <w:rPr>
                      <w:rFonts w:ascii="Arial" w:hAnsi="Arial" w:cs="Arial"/>
                      <w:sz w:val="24"/>
                      <w:szCs w:val="24"/>
                    </w:rPr>
                  </w:pPr>
                </w:p>
              </w:tc>
              <w:tc>
                <w:tcPr>
                  <w:tcW w:w="2273" w:type="dxa"/>
                </w:tcPr>
                <w:p w14:paraId="64472E3C" w14:textId="77777777" w:rsidR="00A44050" w:rsidRPr="00750FE5" w:rsidRDefault="00A44050" w:rsidP="00FC7788">
                  <w:pPr>
                    <w:spacing w:line="360" w:lineRule="auto"/>
                    <w:jc w:val="both"/>
                    <w:rPr>
                      <w:rFonts w:ascii="Arial" w:hAnsi="Arial" w:cs="Arial"/>
                      <w:sz w:val="24"/>
                      <w:szCs w:val="24"/>
                    </w:rPr>
                  </w:pPr>
                </w:p>
              </w:tc>
              <w:tc>
                <w:tcPr>
                  <w:tcW w:w="2273" w:type="dxa"/>
                </w:tcPr>
                <w:p w14:paraId="19C58E76" w14:textId="77777777" w:rsidR="00A44050" w:rsidRPr="00750FE5" w:rsidRDefault="00A44050" w:rsidP="00FC7788">
                  <w:pPr>
                    <w:spacing w:line="360" w:lineRule="auto"/>
                    <w:jc w:val="both"/>
                    <w:rPr>
                      <w:rFonts w:ascii="Arial" w:hAnsi="Arial" w:cs="Arial"/>
                      <w:sz w:val="24"/>
                      <w:szCs w:val="24"/>
                    </w:rPr>
                  </w:pPr>
                </w:p>
              </w:tc>
            </w:tr>
            <w:tr w:rsidR="00A44050" w:rsidRPr="00750FE5" w14:paraId="76C58EDC" w14:textId="77777777" w:rsidTr="00143703">
              <w:tc>
                <w:tcPr>
                  <w:tcW w:w="5370" w:type="dxa"/>
                </w:tcPr>
                <w:p w14:paraId="0425A5A8" w14:textId="77777777" w:rsidR="00A44050" w:rsidRPr="00750FE5" w:rsidRDefault="00A44050" w:rsidP="00FC7788">
                  <w:pPr>
                    <w:spacing w:line="360" w:lineRule="auto"/>
                    <w:jc w:val="both"/>
                    <w:rPr>
                      <w:rFonts w:ascii="Arial" w:hAnsi="Arial" w:cs="Arial"/>
                      <w:sz w:val="24"/>
                      <w:szCs w:val="24"/>
                    </w:rPr>
                  </w:pPr>
                  <w:r>
                    <w:rPr>
                      <w:rFonts w:ascii="Arial" w:hAnsi="Arial"/>
                      <w:sz w:val="24"/>
                    </w:rPr>
                    <w:t>Carburant et entretien</w:t>
                  </w:r>
                </w:p>
              </w:tc>
              <w:tc>
                <w:tcPr>
                  <w:tcW w:w="2273" w:type="dxa"/>
                </w:tcPr>
                <w:p w14:paraId="3350CA04" w14:textId="77777777" w:rsidR="00A44050" w:rsidRPr="00750FE5" w:rsidRDefault="00A44050" w:rsidP="00FC7788">
                  <w:pPr>
                    <w:spacing w:line="360" w:lineRule="auto"/>
                    <w:jc w:val="both"/>
                    <w:rPr>
                      <w:rFonts w:ascii="Arial" w:hAnsi="Arial" w:cs="Arial"/>
                      <w:sz w:val="24"/>
                      <w:szCs w:val="24"/>
                    </w:rPr>
                  </w:pPr>
                </w:p>
              </w:tc>
              <w:tc>
                <w:tcPr>
                  <w:tcW w:w="2273" w:type="dxa"/>
                </w:tcPr>
                <w:p w14:paraId="3D62C6D5" w14:textId="77777777" w:rsidR="00A44050" w:rsidRPr="00750FE5" w:rsidRDefault="00A44050" w:rsidP="00FC7788">
                  <w:pPr>
                    <w:spacing w:line="360" w:lineRule="auto"/>
                    <w:jc w:val="both"/>
                    <w:rPr>
                      <w:rFonts w:ascii="Arial" w:hAnsi="Arial" w:cs="Arial"/>
                      <w:sz w:val="24"/>
                      <w:szCs w:val="24"/>
                    </w:rPr>
                  </w:pPr>
                </w:p>
              </w:tc>
              <w:tc>
                <w:tcPr>
                  <w:tcW w:w="2273" w:type="dxa"/>
                </w:tcPr>
                <w:p w14:paraId="1172A8E2" w14:textId="77777777" w:rsidR="00A44050" w:rsidRPr="00750FE5" w:rsidRDefault="00A44050" w:rsidP="00FC7788">
                  <w:pPr>
                    <w:spacing w:line="360" w:lineRule="auto"/>
                    <w:jc w:val="both"/>
                    <w:rPr>
                      <w:rFonts w:ascii="Arial" w:hAnsi="Arial" w:cs="Arial"/>
                      <w:sz w:val="24"/>
                      <w:szCs w:val="24"/>
                    </w:rPr>
                  </w:pPr>
                </w:p>
              </w:tc>
            </w:tr>
            <w:tr w:rsidR="00A44050" w:rsidRPr="00750FE5" w14:paraId="77D8C399" w14:textId="77777777" w:rsidTr="00143703">
              <w:tc>
                <w:tcPr>
                  <w:tcW w:w="5370" w:type="dxa"/>
                </w:tcPr>
                <w:p w14:paraId="140686EF" w14:textId="77777777" w:rsidR="00A44050" w:rsidRPr="00750FE5" w:rsidRDefault="00A44050" w:rsidP="00FC7788">
                  <w:pPr>
                    <w:spacing w:line="360" w:lineRule="auto"/>
                    <w:jc w:val="both"/>
                    <w:rPr>
                      <w:rFonts w:ascii="Arial" w:hAnsi="Arial" w:cs="Arial"/>
                      <w:sz w:val="24"/>
                      <w:szCs w:val="24"/>
                    </w:rPr>
                  </w:pPr>
                  <w:r>
                    <w:rPr>
                      <w:rFonts w:ascii="Arial" w:hAnsi="Arial"/>
                      <w:sz w:val="24"/>
                    </w:rPr>
                    <w:t>Salaires et avantages des chauffeurs</w:t>
                  </w:r>
                </w:p>
              </w:tc>
              <w:tc>
                <w:tcPr>
                  <w:tcW w:w="2273" w:type="dxa"/>
                </w:tcPr>
                <w:p w14:paraId="59733FC9" w14:textId="77777777" w:rsidR="00A44050" w:rsidRPr="00750FE5" w:rsidRDefault="00A44050" w:rsidP="00FC7788">
                  <w:pPr>
                    <w:spacing w:line="360" w:lineRule="auto"/>
                    <w:jc w:val="both"/>
                    <w:rPr>
                      <w:rFonts w:ascii="Arial" w:hAnsi="Arial" w:cs="Arial"/>
                      <w:sz w:val="24"/>
                      <w:szCs w:val="24"/>
                    </w:rPr>
                  </w:pPr>
                </w:p>
              </w:tc>
              <w:tc>
                <w:tcPr>
                  <w:tcW w:w="2273" w:type="dxa"/>
                </w:tcPr>
                <w:p w14:paraId="3562EE5E" w14:textId="77777777" w:rsidR="00A44050" w:rsidRPr="00750FE5" w:rsidRDefault="00A44050" w:rsidP="00FC7788">
                  <w:pPr>
                    <w:spacing w:line="360" w:lineRule="auto"/>
                    <w:jc w:val="both"/>
                    <w:rPr>
                      <w:rFonts w:ascii="Arial" w:hAnsi="Arial" w:cs="Arial"/>
                      <w:sz w:val="24"/>
                      <w:szCs w:val="24"/>
                    </w:rPr>
                  </w:pPr>
                </w:p>
              </w:tc>
              <w:tc>
                <w:tcPr>
                  <w:tcW w:w="2273" w:type="dxa"/>
                </w:tcPr>
                <w:p w14:paraId="2F5F58A7" w14:textId="77777777" w:rsidR="00A44050" w:rsidRPr="00750FE5" w:rsidRDefault="00A44050" w:rsidP="00FC7788">
                  <w:pPr>
                    <w:spacing w:line="360" w:lineRule="auto"/>
                    <w:jc w:val="both"/>
                    <w:rPr>
                      <w:rFonts w:ascii="Arial" w:hAnsi="Arial" w:cs="Arial"/>
                      <w:sz w:val="24"/>
                      <w:szCs w:val="24"/>
                    </w:rPr>
                  </w:pPr>
                </w:p>
              </w:tc>
            </w:tr>
            <w:tr w:rsidR="00A44050" w:rsidRPr="00750FE5" w14:paraId="56570267" w14:textId="77777777" w:rsidTr="00143703">
              <w:tc>
                <w:tcPr>
                  <w:tcW w:w="5370" w:type="dxa"/>
                </w:tcPr>
                <w:p w14:paraId="51D4C8FB" w14:textId="77777777" w:rsidR="00A44050" w:rsidRPr="00750FE5" w:rsidRDefault="00A44050" w:rsidP="00FC7788">
                  <w:pPr>
                    <w:spacing w:line="360" w:lineRule="auto"/>
                    <w:jc w:val="both"/>
                    <w:rPr>
                      <w:rFonts w:ascii="Arial" w:hAnsi="Arial" w:cs="Arial"/>
                      <w:sz w:val="24"/>
                      <w:szCs w:val="24"/>
                    </w:rPr>
                  </w:pPr>
                  <w:r>
                    <w:rPr>
                      <w:rFonts w:ascii="Arial" w:hAnsi="Arial"/>
                      <w:sz w:val="24"/>
                    </w:rPr>
                    <w:t>Assurance</w:t>
                  </w:r>
                </w:p>
              </w:tc>
              <w:tc>
                <w:tcPr>
                  <w:tcW w:w="2273" w:type="dxa"/>
                </w:tcPr>
                <w:p w14:paraId="6B2F1D86" w14:textId="77777777" w:rsidR="00A44050" w:rsidRPr="00750FE5" w:rsidRDefault="00A44050" w:rsidP="00FC7788">
                  <w:pPr>
                    <w:spacing w:line="360" w:lineRule="auto"/>
                    <w:jc w:val="both"/>
                    <w:rPr>
                      <w:rFonts w:ascii="Arial" w:hAnsi="Arial" w:cs="Arial"/>
                      <w:sz w:val="24"/>
                      <w:szCs w:val="24"/>
                    </w:rPr>
                  </w:pPr>
                </w:p>
              </w:tc>
              <w:tc>
                <w:tcPr>
                  <w:tcW w:w="2273" w:type="dxa"/>
                </w:tcPr>
                <w:p w14:paraId="098C7D71" w14:textId="77777777" w:rsidR="00A44050" w:rsidRPr="00750FE5" w:rsidRDefault="00A44050" w:rsidP="00FC7788">
                  <w:pPr>
                    <w:spacing w:line="360" w:lineRule="auto"/>
                    <w:jc w:val="both"/>
                    <w:rPr>
                      <w:rFonts w:ascii="Arial" w:hAnsi="Arial" w:cs="Arial"/>
                      <w:sz w:val="24"/>
                      <w:szCs w:val="24"/>
                    </w:rPr>
                  </w:pPr>
                </w:p>
              </w:tc>
              <w:tc>
                <w:tcPr>
                  <w:tcW w:w="2273" w:type="dxa"/>
                </w:tcPr>
                <w:p w14:paraId="6DB510EB" w14:textId="77777777" w:rsidR="00A44050" w:rsidRPr="00750FE5" w:rsidRDefault="00A44050" w:rsidP="00FC7788">
                  <w:pPr>
                    <w:spacing w:line="360" w:lineRule="auto"/>
                    <w:jc w:val="both"/>
                    <w:rPr>
                      <w:rFonts w:ascii="Arial" w:hAnsi="Arial" w:cs="Arial"/>
                      <w:sz w:val="24"/>
                      <w:szCs w:val="24"/>
                    </w:rPr>
                  </w:pPr>
                </w:p>
              </w:tc>
            </w:tr>
            <w:tr w:rsidR="00A44050" w:rsidRPr="00750FE5" w14:paraId="3819924A" w14:textId="77777777" w:rsidTr="00143703">
              <w:tc>
                <w:tcPr>
                  <w:tcW w:w="5370" w:type="dxa"/>
                </w:tcPr>
                <w:p w14:paraId="63040D25" w14:textId="77777777" w:rsidR="00A44050" w:rsidRPr="00750FE5" w:rsidRDefault="00A44050" w:rsidP="00FC7788">
                  <w:pPr>
                    <w:spacing w:line="360" w:lineRule="auto"/>
                    <w:jc w:val="both"/>
                    <w:rPr>
                      <w:rFonts w:ascii="Arial" w:hAnsi="Arial" w:cs="Arial"/>
                      <w:sz w:val="24"/>
                      <w:szCs w:val="24"/>
                    </w:rPr>
                  </w:pPr>
                  <w:r>
                    <w:rPr>
                      <w:rFonts w:ascii="Arial" w:hAnsi="Arial"/>
                      <w:sz w:val="24"/>
                    </w:rPr>
                    <w:lastRenderedPageBreak/>
                    <w:t>Salaires administratifs</w:t>
                  </w:r>
                </w:p>
              </w:tc>
              <w:tc>
                <w:tcPr>
                  <w:tcW w:w="2273" w:type="dxa"/>
                </w:tcPr>
                <w:p w14:paraId="2D793B94" w14:textId="77777777" w:rsidR="00A44050" w:rsidRPr="00750FE5" w:rsidRDefault="00A44050" w:rsidP="00FC7788">
                  <w:pPr>
                    <w:spacing w:line="360" w:lineRule="auto"/>
                    <w:jc w:val="both"/>
                    <w:rPr>
                      <w:rFonts w:ascii="Arial" w:hAnsi="Arial" w:cs="Arial"/>
                      <w:sz w:val="24"/>
                      <w:szCs w:val="24"/>
                    </w:rPr>
                  </w:pPr>
                </w:p>
              </w:tc>
              <w:tc>
                <w:tcPr>
                  <w:tcW w:w="2273" w:type="dxa"/>
                </w:tcPr>
                <w:p w14:paraId="1EEF6F44" w14:textId="77777777" w:rsidR="00A44050" w:rsidRPr="00750FE5" w:rsidRDefault="00A44050" w:rsidP="00FC7788">
                  <w:pPr>
                    <w:spacing w:line="360" w:lineRule="auto"/>
                    <w:jc w:val="both"/>
                    <w:rPr>
                      <w:rFonts w:ascii="Arial" w:hAnsi="Arial" w:cs="Arial"/>
                      <w:sz w:val="24"/>
                      <w:szCs w:val="24"/>
                    </w:rPr>
                  </w:pPr>
                </w:p>
              </w:tc>
              <w:tc>
                <w:tcPr>
                  <w:tcW w:w="2273" w:type="dxa"/>
                </w:tcPr>
                <w:p w14:paraId="628C36A7" w14:textId="77777777" w:rsidR="00A44050" w:rsidRPr="00750FE5" w:rsidRDefault="00A44050" w:rsidP="00FC7788">
                  <w:pPr>
                    <w:spacing w:line="360" w:lineRule="auto"/>
                    <w:jc w:val="both"/>
                    <w:rPr>
                      <w:rFonts w:ascii="Arial" w:hAnsi="Arial" w:cs="Arial"/>
                      <w:sz w:val="24"/>
                      <w:szCs w:val="24"/>
                    </w:rPr>
                  </w:pPr>
                </w:p>
              </w:tc>
            </w:tr>
            <w:tr w:rsidR="00A44050" w:rsidRPr="00750FE5" w14:paraId="2DAE8AA8" w14:textId="77777777" w:rsidTr="00143703">
              <w:tc>
                <w:tcPr>
                  <w:tcW w:w="5370" w:type="dxa"/>
                </w:tcPr>
                <w:p w14:paraId="480DF0C2" w14:textId="77777777" w:rsidR="00A44050" w:rsidRPr="00750FE5" w:rsidRDefault="00A44050" w:rsidP="00FC7788">
                  <w:pPr>
                    <w:spacing w:line="360" w:lineRule="auto"/>
                    <w:jc w:val="both"/>
                    <w:rPr>
                      <w:rFonts w:ascii="Arial" w:hAnsi="Arial" w:cs="Arial"/>
                      <w:sz w:val="24"/>
                      <w:szCs w:val="24"/>
                    </w:rPr>
                  </w:pPr>
                  <w:r>
                    <w:rPr>
                      <w:rFonts w:ascii="Arial" w:hAnsi="Arial"/>
                      <w:sz w:val="24"/>
                    </w:rPr>
                    <w:t>Marketing et sensibilisation</w:t>
                  </w:r>
                </w:p>
              </w:tc>
              <w:tc>
                <w:tcPr>
                  <w:tcW w:w="2273" w:type="dxa"/>
                </w:tcPr>
                <w:p w14:paraId="59DA0E14" w14:textId="77777777" w:rsidR="00A44050" w:rsidRPr="00750FE5" w:rsidRDefault="00A44050" w:rsidP="00FC7788">
                  <w:pPr>
                    <w:spacing w:line="360" w:lineRule="auto"/>
                    <w:jc w:val="both"/>
                    <w:rPr>
                      <w:rFonts w:ascii="Arial" w:hAnsi="Arial" w:cs="Arial"/>
                      <w:sz w:val="24"/>
                      <w:szCs w:val="24"/>
                    </w:rPr>
                  </w:pPr>
                </w:p>
              </w:tc>
              <w:tc>
                <w:tcPr>
                  <w:tcW w:w="2273" w:type="dxa"/>
                </w:tcPr>
                <w:p w14:paraId="1D5AF9AC" w14:textId="77777777" w:rsidR="00A44050" w:rsidRPr="00750FE5" w:rsidRDefault="00A44050" w:rsidP="00FC7788">
                  <w:pPr>
                    <w:spacing w:line="360" w:lineRule="auto"/>
                    <w:jc w:val="both"/>
                    <w:rPr>
                      <w:rFonts w:ascii="Arial" w:hAnsi="Arial" w:cs="Arial"/>
                      <w:sz w:val="24"/>
                      <w:szCs w:val="24"/>
                    </w:rPr>
                  </w:pPr>
                </w:p>
              </w:tc>
              <w:tc>
                <w:tcPr>
                  <w:tcW w:w="2273" w:type="dxa"/>
                </w:tcPr>
                <w:p w14:paraId="4628FE3F" w14:textId="77777777" w:rsidR="00A44050" w:rsidRPr="00750FE5" w:rsidRDefault="00A44050" w:rsidP="00FC7788">
                  <w:pPr>
                    <w:spacing w:line="360" w:lineRule="auto"/>
                    <w:jc w:val="both"/>
                    <w:rPr>
                      <w:rFonts w:ascii="Arial" w:hAnsi="Arial" w:cs="Arial"/>
                      <w:sz w:val="24"/>
                      <w:szCs w:val="24"/>
                    </w:rPr>
                  </w:pPr>
                </w:p>
              </w:tc>
            </w:tr>
            <w:tr w:rsidR="00A44050" w:rsidRPr="00750FE5" w14:paraId="0A515DC8" w14:textId="77777777" w:rsidTr="00143703">
              <w:tc>
                <w:tcPr>
                  <w:tcW w:w="5370" w:type="dxa"/>
                </w:tcPr>
                <w:p w14:paraId="1C0A2BB8" w14:textId="585BD3C0" w:rsidR="00A44050" w:rsidRPr="00750FE5" w:rsidRDefault="00A44050" w:rsidP="00FC7788">
                  <w:pPr>
                    <w:spacing w:line="360" w:lineRule="auto"/>
                    <w:jc w:val="both"/>
                    <w:rPr>
                      <w:rFonts w:ascii="Arial" w:hAnsi="Arial" w:cs="Arial"/>
                      <w:sz w:val="24"/>
                      <w:szCs w:val="24"/>
                    </w:rPr>
                  </w:pPr>
                  <w:r>
                    <w:rPr>
                      <w:rFonts w:ascii="Arial" w:hAnsi="Arial"/>
                      <w:sz w:val="24"/>
                    </w:rPr>
                    <w:t>Technologie (p. ex. systèmes de réservation)</w:t>
                  </w:r>
                </w:p>
              </w:tc>
              <w:tc>
                <w:tcPr>
                  <w:tcW w:w="2273" w:type="dxa"/>
                </w:tcPr>
                <w:p w14:paraId="4D3BFFC5" w14:textId="77777777" w:rsidR="00A44050" w:rsidRPr="00750FE5" w:rsidRDefault="00A44050" w:rsidP="00FC7788">
                  <w:pPr>
                    <w:spacing w:line="360" w:lineRule="auto"/>
                    <w:jc w:val="both"/>
                    <w:rPr>
                      <w:rFonts w:ascii="Arial" w:hAnsi="Arial" w:cs="Arial"/>
                      <w:sz w:val="24"/>
                      <w:szCs w:val="24"/>
                    </w:rPr>
                  </w:pPr>
                </w:p>
              </w:tc>
              <w:tc>
                <w:tcPr>
                  <w:tcW w:w="2273" w:type="dxa"/>
                </w:tcPr>
                <w:p w14:paraId="11CFFED0" w14:textId="77777777" w:rsidR="00A44050" w:rsidRPr="00750FE5" w:rsidRDefault="00A44050" w:rsidP="00FC7788">
                  <w:pPr>
                    <w:spacing w:line="360" w:lineRule="auto"/>
                    <w:jc w:val="both"/>
                    <w:rPr>
                      <w:rFonts w:ascii="Arial" w:hAnsi="Arial" w:cs="Arial"/>
                      <w:sz w:val="24"/>
                      <w:szCs w:val="24"/>
                    </w:rPr>
                  </w:pPr>
                </w:p>
              </w:tc>
              <w:tc>
                <w:tcPr>
                  <w:tcW w:w="2273" w:type="dxa"/>
                </w:tcPr>
                <w:p w14:paraId="736F27A8" w14:textId="77777777" w:rsidR="00A44050" w:rsidRPr="00750FE5" w:rsidRDefault="00A44050" w:rsidP="00FC7788">
                  <w:pPr>
                    <w:spacing w:line="360" w:lineRule="auto"/>
                    <w:jc w:val="both"/>
                    <w:rPr>
                      <w:rFonts w:ascii="Arial" w:hAnsi="Arial" w:cs="Arial"/>
                      <w:sz w:val="24"/>
                      <w:szCs w:val="24"/>
                    </w:rPr>
                  </w:pPr>
                </w:p>
              </w:tc>
            </w:tr>
            <w:tr w:rsidR="00143703" w:rsidRPr="00750FE5" w14:paraId="506EE300" w14:textId="77777777" w:rsidTr="00143703">
              <w:tc>
                <w:tcPr>
                  <w:tcW w:w="5370" w:type="dxa"/>
                </w:tcPr>
                <w:p w14:paraId="6E877DF9" w14:textId="77777777" w:rsidR="00A44050" w:rsidRPr="00750FE5" w:rsidRDefault="00A44050" w:rsidP="00FC7788">
                  <w:pPr>
                    <w:spacing w:line="360" w:lineRule="auto"/>
                    <w:jc w:val="both"/>
                    <w:rPr>
                      <w:rFonts w:ascii="Arial" w:hAnsi="Arial" w:cs="Arial"/>
                      <w:sz w:val="24"/>
                      <w:szCs w:val="24"/>
                    </w:rPr>
                  </w:pPr>
                  <w:r>
                    <w:rPr>
                      <w:rFonts w:ascii="Arial" w:hAnsi="Arial"/>
                      <w:sz w:val="24"/>
                    </w:rPr>
                    <w:t>Frais de bureau/opérationnels</w:t>
                  </w:r>
                </w:p>
              </w:tc>
              <w:tc>
                <w:tcPr>
                  <w:tcW w:w="2273" w:type="dxa"/>
                </w:tcPr>
                <w:p w14:paraId="5EF89BC3" w14:textId="77777777" w:rsidR="00A44050" w:rsidRPr="00750FE5" w:rsidRDefault="00A44050" w:rsidP="00FC7788">
                  <w:pPr>
                    <w:spacing w:line="360" w:lineRule="auto"/>
                    <w:jc w:val="both"/>
                    <w:rPr>
                      <w:rFonts w:ascii="Arial" w:hAnsi="Arial" w:cs="Arial"/>
                      <w:sz w:val="24"/>
                      <w:szCs w:val="24"/>
                    </w:rPr>
                  </w:pPr>
                </w:p>
              </w:tc>
              <w:tc>
                <w:tcPr>
                  <w:tcW w:w="2273" w:type="dxa"/>
                </w:tcPr>
                <w:p w14:paraId="027C6DAC" w14:textId="77777777" w:rsidR="00A44050" w:rsidRPr="00750FE5" w:rsidRDefault="00A44050" w:rsidP="00FC7788">
                  <w:pPr>
                    <w:spacing w:line="360" w:lineRule="auto"/>
                    <w:jc w:val="both"/>
                    <w:rPr>
                      <w:rFonts w:ascii="Arial" w:hAnsi="Arial" w:cs="Arial"/>
                      <w:sz w:val="24"/>
                      <w:szCs w:val="24"/>
                    </w:rPr>
                  </w:pPr>
                </w:p>
              </w:tc>
              <w:tc>
                <w:tcPr>
                  <w:tcW w:w="2273" w:type="dxa"/>
                </w:tcPr>
                <w:p w14:paraId="7A880D30" w14:textId="77777777" w:rsidR="00A44050" w:rsidRPr="00750FE5" w:rsidRDefault="00A44050" w:rsidP="00FC7788">
                  <w:pPr>
                    <w:spacing w:line="360" w:lineRule="auto"/>
                    <w:jc w:val="both"/>
                    <w:rPr>
                      <w:rFonts w:ascii="Arial" w:hAnsi="Arial" w:cs="Arial"/>
                      <w:sz w:val="24"/>
                      <w:szCs w:val="24"/>
                    </w:rPr>
                  </w:pPr>
                </w:p>
              </w:tc>
            </w:tr>
            <w:tr w:rsidR="00143703" w:rsidRPr="00750FE5" w14:paraId="01F73CA9" w14:textId="77777777" w:rsidTr="00143703">
              <w:tc>
                <w:tcPr>
                  <w:tcW w:w="5370" w:type="dxa"/>
                </w:tcPr>
                <w:p w14:paraId="49074B72" w14:textId="77777777" w:rsidR="00A44050" w:rsidRPr="00750FE5" w:rsidRDefault="00A44050" w:rsidP="00FC7788">
                  <w:pPr>
                    <w:spacing w:line="360" w:lineRule="auto"/>
                    <w:jc w:val="both"/>
                    <w:rPr>
                      <w:rFonts w:ascii="Arial" w:hAnsi="Arial" w:cs="Arial"/>
                      <w:sz w:val="24"/>
                      <w:szCs w:val="24"/>
                    </w:rPr>
                  </w:pPr>
                  <w:r>
                    <w:rPr>
                      <w:rFonts w:ascii="Arial" w:hAnsi="Arial"/>
                      <w:sz w:val="24"/>
                    </w:rPr>
                    <w:t>Formation et perfectionnement</w:t>
                  </w:r>
                </w:p>
              </w:tc>
              <w:tc>
                <w:tcPr>
                  <w:tcW w:w="2273" w:type="dxa"/>
                </w:tcPr>
                <w:p w14:paraId="37E62317" w14:textId="77777777" w:rsidR="00A44050" w:rsidRPr="00750FE5" w:rsidRDefault="00A44050" w:rsidP="00FC7788">
                  <w:pPr>
                    <w:spacing w:line="360" w:lineRule="auto"/>
                    <w:jc w:val="both"/>
                    <w:rPr>
                      <w:rFonts w:ascii="Arial" w:hAnsi="Arial" w:cs="Arial"/>
                      <w:sz w:val="24"/>
                      <w:szCs w:val="24"/>
                    </w:rPr>
                  </w:pPr>
                </w:p>
              </w:tc>
              <w:tc>
                <w:tcPr>
                  <w:tcW w:w="2273" w:type="dxa"/>
                </w:tcPr>
                <w:p w14:paraId="12DCF88F" w14:textId="77777777" w:rsidR="00A44050" w:rsidRPr="00750FE5" w:rsidRDefault="00A44050" w:rsidP="00FC7788">
                  <w:pPr>
                    <w:spacing w:line="360" w:lineRule="auto"/>
                    <w:jc w:val="both"/>
                    <w:rPr>
                      <w:rFonts w:ascii="Arial" w:hAnsi="Arial" w:cs="Arial"/>
                      <w:sz w:val="24"/>
                      <w:szCs w:val="24"/>
                    </w:rPr>
                  </w:pPr>
                </w:p>
              </w:tc>
              <w:tc>
                <w:tcPr>
                  <w:tcW w:w="2273" w:type="dxa"/>
                </w:tcPr>
                <w:p w14:paraId="42383933" w14:textId="77777777" w:rsidR="00A44050" w:rsidRPr="00750FE5" w:rsidRDefault="00A44050" w:rsidP="00FC7788">
                  <w:pPr>
                    <w:spacing w:line="360" w:lineRule="auto"/>
                    <w:jc w:val="both"/>
                    <w:rPr>
                      <w:rFonts w:ascii="Arial" w:hAnsi="Arial" w:cs="Arial"/>
                      <w:sz w:val="24"/>
                      <w:szCs w:val="24"/>
                    </w:rPr>
                  </w:pPr>
                </w:p>
              </w:tc>
            </w:tr>
            <w:tr w:rsidR="00143703" w:rsidRPr="00750FE5" w14:paraId="4305EE8B" w14:textId="77777777" w:rsidTr="00143703">
              <w:tc>
                <w:tcPr>
                  <w:tcW w:w="5370" w:type="dxa"/>
                </w:tcPr>
                <w:p w14:paraId="04DEDECA" w14:textId="77777777" w:rsidR="00A44050" w:rsidRPr="00750FE5" w:rsidRDefault="00A44050" w:rsidP="00FC7788">
                  <w:pPr>
                    <w:spacing w:line="360" w:lineRule="auto"/>
                    <w:jc w:val="both"/>
                    <w:rPr>
                      <w:rFonts w:ascii="Arial" w:hAnsi="Arial" w:cs="Arial"/>
                      <w:sz w:val="24"/>
                      <w:szCs w:val="24"/>
                    </w:rPr>
                  </w:pPr>
                  <w:r>
                    <w:rPr>
                      <w:rFonts w:ascii="Arial" w:hAnsi="Arial"/>
                      <w:sz w:val="24"/>
                    </w:rPr>
                    <w:t>Dépenses diverses</w:t>
                  </w:r>
                </w:p>
              </w:tc>
              <w:tc>
                <w:tcPr>
                  <w:tcW w:w="2273" w:type="dxa"/>
                </w:tcPr>
                <w:p w14:paraId="7515921F" w14:textId="77777777" w:rsidR="00A44050" w:rsidRPr="00750FE5" w:rsidRDefault="00A44050" w:rsidP="00FC7788">
                  <w:pPr>
                    <w:spacing w:line="360" w:lineRule="auto"/>
                    <w:jc w:val="both"/>
                    <w:rPr>
                      <w:rFonts w:ascii="Arial" w:hAnsi="Arial" w:cs="Arial"/>
                      <w:sz w:val="24"/>
                      <w:szCs w:val="24"/>
                    </w:rPr>
                  </w:pPr>
                </w:p>
              </w:tc>
              <w:tc>
                <w:tcPr>
                  <w:tcW w:w="2273" w:type="dxa"/>
                </w:tcPr>
                <w:p w14:paraId="57939C92" w14:textId="77777777" w:rsidR="00A44050" w:rsidRPr="00750FE5" w:rsidRDefault="00A44050" w:rsidP="00FC7788">
                  <w:pPr>
                    <w:spacing w:line="360" w:lineRule="auto"/>
                    <w:jc w:val="both"/>
                    <w:rPr>
                      <w:rFonts w:ascii="Arial" w:hAnsi="Arial" w:cs="Arial"/>
                      <w:sz w:val="24"/>
                      <w:szCs w:val="24"/>
                    </w:rPr>
                  </w:pPr>
                </w:p>
              </w:tc>
              <w:tc>
                <w:tcPr>
                  <w:tcW w:w="2273" w:type="dxa"/>
                </w:tcPr>
                <w:p w14:paraId="54EA7E8E" w14:textId="77777777" w:rsidR="00A44050" w:rsidRPr="00750FE5" w:rsidRDefault="00A44050" w:rsidP="00FC7788">
                  <w:pPr>
                    <w:spacing w:line="360" w:lineRule="auto"/>
                    <w:jc w:val="both"/>
                    <w:rPr>
                      <w:rFonts w:ascii="Arial" w:hAnsi="Arial" w:cs="Arial"/>
                      <w:sz w:val="24"/>
                      <w:szCs w:val="24"/>
                    </w:rPr>
                  </w:pPr>
                </w:p>
              </w:tc>
            </w:tr>
          </w:tbl>
          <w:p w14:paraId="559D25FC" w14:textId="77777777" w:rsidR="00A44050" w:rsidRPr="00750FE5" w:rsidRDefault="00A44050" w:rsidP="00FC7788">
            <w:pPr>
              <w:spacing w:line="360" w:lineRule="auto"/>
              <w:jc w:val="both"/>
              <w:rPr>
                <w:rFonts w:ascii="Arial" w:hAnsi="Arial" w:cs="Arial"/>
                <w:sz w:val="24"/>
                <w:szCs w:val="24"/>
              </w:rPr>
            </w:pPr>
          </w:p>
          <w:p w14:paraId="5640ABFE" w14:textId="545A4960" w:rsidR="00A44050" w:rsidRPr="00750FE5" w:rsidRDefault="00A44050" w:rsidP="00FC7788">
            <w:pPr>
              <w:spacing w:line="360" w:lineRule="auto"/>
              <w:jc w:val="both"/>
              <w:rPr>
                <w:rFonts w:ascii="Arial" w:hAnsi="Arial" w:cs="Arial"/>
                <w:b/>
                <w:bCs/>
                <w:sz w:val="24"/>
                <w:szCs w:val="24"/>
              </w:rPr>
            </w:pPr>
            <w:r>
              <w:rPr>
                <w:rFonts w:ascii="Arial" w:hAnsi="Arial"/>
                <w:b/>
                <w:sz w:val="24"/>
              </w:rPr>
              <w:t>État des profits et des pertes</w:t>
            </w:r>
          </w:p>
          <w:tbl>
            <w:tblPr>
              <w:tblStyle w:val="TableGrid"/>
              <w:tblW w:w="0" w:type="auto"/>
              <w:tblLook w:val="04A0" w:firstRow="1" w:lastRow="0" w:firstColumn="1" w:lastColumn="0" w:noHBand="0" w:noVBand="1"/>
            </w:tblPr>
            <w:tblGrid>
              <w:gridCol w:w="5372"/>
              <w:gridCol w:w="2272"/>
              <w:gridCol w:w="2272"/>
              <w:gridCol w:w="2273"/>
            </w:tblGrid>
            <w:tr w:rsidR="00A44050" w:rsidRPr="00750FE5" w14:paraId="42638EC5" w14:textId="77777777" w:rsidTr="00207277">
              <w:tc>
                <w:tcPr>
                  <w:tcW w:w="5372" w:type="dxa"/>
                  <w:shd w:val="clear" w:color="auto" w:fill="000000" w:themeFill="text1"/>
                </w:tcPr>
                <w:p w14:paraId="0A1305BF" w14:textId="77777777" w:rsidR="00A44050" w:rsidRPr="00750FE5" w:rsidRDefault="00A44050" w:rsidP="00FC7788">
                  <w:pPr>
                    <w:spacing w:line="360" w:lineRule="auto"/>
                    <w:jc w:val="both"/>
                    <w:rPr>
                      <w:rFonts w:ascii="Arial" w:hAnsi="Arial" w:cs="Arial"/>
                      <w:b/>
                      <w:bCs/>
                      <w:sz w:val="24"/>
                      <w:szCs w:val="24"/>
                    </w:rPr>
                  </w:pPr>
                  <w:r>
                    <w:rPr>
                      <w:rFonts w:ascii="Arial" w:hAnsi="Arial"/>
                      <w:b/>
                      <w:sz w:val="24"/>
                    </w:rPr>
                    <w:t>Élément</w:t>
                  </w:r>
                </w:p>
              </w:tc>
              <w:tc>
                <w:tcPr>
                  <w:tcW w:w="2272" w:type="dxa"/>
                  <w:shd w:val="clear" w:color="auto" w:fill="000000" w:themeFill="text1"/>
                </w:tcPr>
                <w:p w14:paraId="16D01508" w14:textId="77777777" w:rsidR="00A44050" w:rsidRPr="00750FE5" w:rsidRDefault="00A44050" w:rsidP="00FC7788">
                  <w:pPr>
                    <w:spacing w:line="360" w:lineRule="auto"/>
                    <w:jc w:val="both"/>
                    <w:rPr>
                      <w:rFonts w:ascii="Arial" w:hAnsi="Arial" w:cs="Arial"/>
                      <w:b/>
                      <w:bCs/>
                      <w:sz w:val="24"/>
                      <w:szCs w:val="24"/>
                    </w:rPr>
                  </w:pPr>
                  <w:r>
                    <w:rPr>
                      <w:rFonts w:ascii="Arial" w:hAnsi="Arial"/>
                      <w:b/>
                      <w:sz w:val="24"/>
                    </w:rPr>
                    <w:t>Année 1</w:t>
                  </w:r>
                </w:p>
              </w:tc>
              <w:tc>
                <w:tcPr>
                  <w:tcW w:w="2272" w:type="dxa"/>
                  <w:shd w:val="clear" w:color="auto" w:fill="000000" w:themeFill="text1"/>
                </w:tcPr>
                <w:p w14:paraId="47C38090" w14:textId="77777777" w:rsidR="00A44050" w:rsidRPr="00750FE5" w:rsidRDefault="00A44050" w:rsidP="00FC7788">
                  <w:pPr>
                    <w:spacing w:line="360" w:lineRule="auto"/>
                    <w:jc w:val="both"/>
                    <w:rPr>
                      <w:rFonts w:ascii="Arial" w:hAnsi="Arial" w:cs="Arial"/>
                      <w:b/>
                      <w:bCs/>
                      <w:sz w:val="24"/>
                      <w:szCs w:val="24"/>
                    </w:rPr>
                  </w:pPr>
                  <w:r>
                    <w:rPr>
                      <w:rFonts w:ascii="Arial" w:hAnsi="Arial"/>
                      <w:b/>
                      <w:sz w:val="24"/>
                    </w:rPr>
                    <w:t>Année 2</w:t>
                  </w:r>
                </w:p>
              </w:tc>
              <w:tc>
                <w:tcPr>
                  <w:tcW w:w="2273" w:type="dxa"/>
                  <w:shd w:val="clear" w:color="auto" w:fill="000000" w:themeFill="text1"/>
                </w:tcPr>
                <w:p w14:paraId="3227F80B" w14:textId="77777777" w:rsidR="00A44050" w:rsidRPr="00750FE5" w:rsidRDefault="00A44050" w:rsidP="00FC7788">
                  <w:pPr>
                    <w:spacing w:line="360" w:lineRule="auto"/>
                    <w:jc w:val="both"/>
                    <w:rPr>
                      <w:rFonts w:ascii="Arial" w:hAnsi="Arial" w:cs="Arial"/>
                      <w:b/>
                      <w:bCs/>
                      <w:sz w:val="24"/>
                      <w:szCs w:val="24"/>
                    </w:rPr>
                  </w:pPr>
                  <w:r>
                    <w:rPr>
                      <w:rFonts w:ascii="Arial" w:hAnsi="Arial"/>
                      <w:b/>
                      <w:sz w:val="24"/>
                    </w:rPr>
                    <w:t>Année 3</w:t>
                  </w:r>
                </w:p>
              </w:tc>
            </w:tr>
            <w:tr w:rsidR="00A44050" w:rsidRPr="00750FE5" w14:paraId="4A56F59D" w14:textId="77777777" w:rsidTr="00143703">
              <w:tc>
                <w:tcPr>
                  <w:tcW w:w="5372" w:type="dxa"/>
                </w:tcPr>
                <w:p w14:paraId="0068EE11" w14:textId="77777777" w:rsidR="00A44050" w:rsidRPr="00750FE5" w:rsidRDefault="00A44050" w:rsidP="00FC7788">
                  <w:pPr>
                    <w:spacing w:line="360" w:lineRule="auto"/>
                    <w:jc w:val="both"/>
                    <w:rPr>
                      <w:rFonts w:ascii="Arial" w:hAnsi="Arial" w:cs="Arial"/>
                      <w:sz w:val="24"/>
                      <w:szCs w:val="24"/>
                    </w:rPr>
                  </w:pPr>
                  <w:r>
                    <w:rPr>
                      <w:rFonts w:ascii="Arial" w:hAnsi="Arial"/>
                      <w:sz w:val="24"/>
                    </w:rPr>
                    <w:t>Total des recettes</w:t>
                  </w:r>
                </w:p>
              </w:tc>
              <w:tc>
                <w:tcPr>
                  <w:tcW w:w="2272" w:type="dxa"/>
                </w:tcPr>
                <w:p w14:paraId="5481B520" w14:textId="77777777" w:rsidR="00A44050" w:rsidRPr="00750FE5" w:rsidRDefault="00A44050" w:rsidP="00FC7788">
                  <w:pPr>
                    <w:spacing w:line="360" w:lineRule="auto"/>
                    <w:jc w:val="both"/>
                    <w:rPr>
                      <w:rFonts w:ascii="Arial" w:hAnsi="Arial" w:cs="Arial"/>
                      <w:sz w:val="24"/>
                      <w:szCs w:val="24"/>
                    </w:rPr>
                  </w:pPr>
                </w:p>
              </w:tc>
              <w:tc>
                <w:tcPr>
                  <w:tcW w:w="2272" w:type="dxa"/>
                </w:tcPr>
                <w:p w14:paraId="0F0E7A40" w14:textId="77777777" w:rsidR="00A44050" w:rsidRPr="00750FE5" w:rsidRDefault="00A44050" w:rsidP="00FC7788">
                  <w:pPr>
                    <w:spacing w:line="360" w:lineRule="auto"/>
                    <w:jc w:val="both"/>
                    <w:rPr>
                      <w:rFonts w:ascii="Arial" w:hAnsi="Arial" w:cs="Arial"/>
                      <w:sz w:val="24"/>
                      <w:szCs w:val="24"/>
                    </w:rPr>
                  </w:pPr>
                </w:p>
              </w:tc>
              <w:tc>
                <w:tcPr>
                  <w:tcW w:w="2273" w:type="dxa"/>
                </w:tcPr>
                <w:p w14:paraId="3974A126" w14:textId="77777777" w:rsidR="00A44050" w:rsidRPr="00750FE5" w:rsidRDefault="00A44050" w:rsidP="00FC7788">
                  <w:pPr>
                    <w:spacing w:line="360" w:lineRule="auto"/>
                    <w:jc w:val="both"/>
                    <w:rPr>
                      <w:rFonts w:ascii="Arial" w:hAnsi="Arial" w:cs="Arial"/>
                      <w:sz w:val="24"/>
                      <w:szCs w:val="24"/>
                    </w:rPr>
                  </w:pPr>
                </w:p>
              </w:tc>
            </w:tr>
            <w:tr w:rsidR="00A44050" w:rsidRPr="00750FE5" w14:paraId="09F7BF87" w14:textId="77777777" w:rsidTr="00143703">
              <w:tc>
                <w:tcPr>
                  <w:tcW w:w="5372" w:type="dxa"/>
                </w:tcPr>
                <w:p w14:paraId="05195477" w14:textId="77777777" w:rsidR="00A44050" w:rsidRPr="00750FE5" w:rsidRDefault="00A44050" w:rsidP="00FC7788">
                  <w:pPr>
                    <w:spacing w:line="360" w:lineRule="auto"/>
                    <w:jc w:val="both"/>
                    <w:rPr>
                      <w:rFonts w:ascii="Arial" w:hAnsi="Arial" w:cs="Arial"/>
                      <w:sz w:val="24"/>
                      <w:szCs w:val="24"/>
                    </w:rPr>
                  </w:pPr>
                  <w:r>
                    <w:rPr>
                      <w:rFonts w:ascii="Arial" w:hAnsi="Arial"/>
                      <w:sz w:val="24"/>
                    </w:rPr>
                    <w:t>Total des dépenses</w:t>
                  </w:r>
                </w:p>
              </w:tc>
              <w:tc>
                <w:tcPr>
                  <w:tcW w:w="2272" w:type="dxa"/>
                </w:tcPr>
                <w:p w14:paraId="37CA1732" w14:textId="77777777" w:rsidR="00A44050" w:rsidRPr="00750FE5" w:rsidRDefault="00A44050" w:rsidP="00FC7788">
                  <w:pPr>
                    <w:spacing w:line="360" w:lineRule="auto"/>
                    <w:jc w:val="both"/>
                    <w:rPr>
                      <w:rFonts w:ascii="Arial" w:hAnsi="Arial" w:cs="Arial"/>
                      <w:sz w:val="24"/>
                      <w:szCs w:val="24"/>
                    </w:rPr>
                  </w:pPr>
                </w:p>
              </w:tc>
              <w:tc>
                <w:tcPr>
                  <w:tcW w:w="2272" w:type="dxa"/>
                </w:tcPr>
                <w:p w14:paraId="5EE8BB52" w14:textId="77777777" w:rsidR="00A44050" w:rsidRPr="00750FE5" w:rsidRDefault="00A44050" w:rsidP="00FC7788">
                  <w:pPr>
                    <w:spacing w:line="360" w:lineRule="auto"/>
                    <w:jc w:val="both"/>
                    <w:rPr>
                      <w:rFonts w:ascii="Arial" w:hAnsi="Arial" w:cs="Arial"/>
                      <w:sz w:val="24"/>
                      <w:szCs w:val="24"/>
                    </w:rPr>
                  </w:pPr>
                </w:p>
              </w:tc>
              <w:tc>
                <w:tcPr>
                  <w:tcW w:w="2273" w:type="dxa"/>
                </w:tcPr>
                <w:p w14:paraId="216710AF" w14:textId="77777777" w:rsidR="00A44050" w:rsidRPr="00750FE5" w:rsidRDefault="00A44050" w:rsidP="00FC7788">
                  <w:pPr>
                    <w:spacing w:line="360" w:lineRule="auto"/>
                    <w:jc w:val="both"/>
                    <w:rPr>
                      <w:rFonts w:ascii="Arial" w:hAnsi="Arial" w:cs="Arial"/>
                      <w:sz w:val="24"/>
                      <w:szCs w:val="24"/>
                    </w:rPr>
                  </w:pPr>
                </w:p>
              </w:tc>
            </w:tr>
            <w:tr w:rsidR="00A44050" w:rsidRPr="00750FE5" w14:paraId="29496224" w14:textId="77777777" w:rsidTr="00143703">
              <w:tc>
                <w:tcPr>
                  <w:tcW w:w="5372" w:type="dxa"/>
                </w:tcPr>
                <w:p w14:paraId="007B4922" w14:textId="77777777" w:rsidR="00A44050" w:rsidRPr="00750FE5" w:rsidRDefault="00A44050" w:rsidP="00FC7788">
                  <w:pPr>
                    <w:spacing w:line="360" w:lineRule="auto"/>
                    <w:jc w:val="both"/>
                    <w:rPr>
                      <w:rFonts w:ascii="Arial" w:hAnsi="Arial" w:cs="Arial"/>
                      <w:sz w:val="24"/>
                      <w:szCs w:val="24"/>
                    </w:rPr>
                  </w:pPr>
                  <w:r>
                    <w:rPr>
                      <w:rFonts w:ascii="Arial" w:hAnsi="Arial"/>
                      <w:sz w:val="24"/>
                    </w:rPr>
                    <w:t>Profit net/perte nette</w:t>
                  </w:r>
                </w:p>
              </w:tc>
              <w:tc>
                <w:tcPr>
                  <w:tcW w:w="2272" w:type="dxa"/>
                </w:tcPr>
                <w:p w14:paraId="14B13B7A" w14:textId="77777777" w:rsidR="00A44050" w:rsidRPr="00750FE5" w:rsidRDefault="00A44050" w:rsidP="00FC7788">
                  <w:pPr>
                    <w:spacing w:line="360" w:lineRule="auto"/>
                    <w:jc w:val="both"/>
                    <w:rPr>
                      <w:rFonts w:ascii="Arial" w:hAnsi="Arial" w:cs="Arial"/>
                      <w:sz w:val="24"/>
                      <w:szCs w:val="24"/>
                    </w:rPr>
                  </w:pPr>
                </w:p>
              </w:tc>
              <w:tc>
                <w:tcPr>
                  <w:tcW w:w="2272" w:type="dxa"/>
                </w:tcPr>
                <w:p w14:paraId="6E436B8B" w14:textId="77777777" w:rsidR="00A44050" w:rsidRPr="00750FE5" w:rsidRDefault="00A44050" w:rsidP="00FC7788">
                  <w:pPr>
                    <w:spacing w:line="360" w:lineRule="auto"/>
                    <w:jc w:val="both"/>
                    <w:rPr>
                      <w:rFonts w:ascii="Arial" w:hAnsi="Arial" w:cs="Arial"/>
                      <w:sz w:val="24"/>
                      <w:szCs w:val="24"/>
                    </w:rPr>
                  </w:pPr>
                </w:p>
              </w:tc>
              <w:tc>
                <w:tcPr>
                  <w:tcW w:w="2273" w:type="dxa"/>
                </w:tcPr>
                <w:p w14:paraId="2B81AFFE" w14:textId="77777777" w:rsidR="00A44050" w:rsidRPr="00750FE5" w:rsidRDefault="00A44050" w:rsidP="00FC7788">
                  <w:pPr>
                    <w:spacing w:line="360" w:lineRule="auto"/>
                    <w:jc w:val="both"/>
                    <w:rPr>
                      <w:rFonts w:ascii="Arial" w:hAnsi="Arial" w:cs="Arial"/>
                      <w:sz w:val="24"/>
                      <w:szCs w:val="24"/>
                    </w:rPr>
                  </w:pPr>
                </w:p>
              </w:tc>
            </w:tr>
          </w:tbl>
          <w:p w14:paraId="7F46C1C3" w14:textId="77777777" w:rsidR="00A44050" w:rsidRPr="00750FE5" w:rsidRDefault="00A44050" w:rsidP="00FC7788">
            <w:pPr>
              <w:spacing w:line="360" w:lineRule="auto"/>
              <w:jc w:val="both"/>
              <w:rPr>
                <w:rFonts w:ascii="Arial" w:hAnsi="Arial" w:cs="Arial"/>
                <w:sz w:val="24"/>
                <w:szCs w:val="24"/>
              </w:rPr>
            </w:pPr>
          </w:p>
          <w:p w14:paraId="38D3398F" w14:textId="26BDD8F2" w:rsidR="00212B5E" w:rsidRPr="00750FE5" w:rsidRDefault="00212B5E" w:rsidP="00FC7788">
            <w:pPr>
              <w:spacing w:line="360" w:lineRule="auto"/>
              <w:jc w:val="both"/>
              <w:rPr>
                <w:rFonts w:ascii="Arial" w:hAnsi="Arial" w:cs="Arial"/>
                <w:b/>
                <w:bCs/>
                <w:sz w:val="24"/>
                <w:szCs w:val="24"/>
              </w:rPr>
            </w:pPr>
            <w:r>
              <w:rPr>
                <w:rFonts w:ascii="Arial" w:hAnsi="Arial"/>
                <w:b/>
                <w:sz w:val="24"/>
              </w:rPr>
              <w:t>Analyse du seuil de rentabilité</w:t>
            </w:r>
          </w:p>
          <w:tbl>
            <w:tblPr>
              <w:tblStyle w:val="TableGrid"/>
              <w:tblW w:w="0" w:type="auto"/>
              <w:tblLook w:val="04A0" w:firstRow="1" w:lastRow="0" w:firstColumn="1" w:lastColumn="0" w:noHBand="0" w:noVBand="1"/>
            </w:tblPr>
            <w:tblGrid>
              <w:gridCol w:w="5372"/>
              <w:gridCol w:w="2272"/>
              <w:gridCol w:w="2272"/>
              <w:gridCol w:w="2273"/>
            </w:tblGrid>
            <w:tr w:rsidR="00212B5E" w:rsidRPr="00750FE5" w14:paraId="6F73F547" w14:textId="77777777" w:rsidTr="00207277">
              <w:tc>
                <w:tcPr>
                  <w:tcW w:w="5372" w:type="dxa"/>
                  <w:shd w:val="clear" w:color="auto" w:fill="000000" w:themeFill="text1"/>
                </w:tcPr>
                <w:p w14:paraId="69FC9593" w14:textId="77777777" w:rsidR="00212B5E" w:rsidRPr="00750FE5" w:rsidRDefault="00212B5E" w:rsidP="00FC7788">
                  <w:pPr>
                    <w:spacing w:line="360" w:lineRule="auto"/>
                    <w:jc w:val="both"/>
                    <w:rPr>
                      <w:rFonts w:ascii="Arial" w:hAnsi="Arial" w:cs="Arial"/>
                      <w:b/>
                      <w:bCs/>
                      <w:sz w:val="24"/>
                      <w:szCs w:val="24"/>
                    </w:rPr>
                  </w:pPr>
                  <w:r>
                    <w:rPr>
                      <w:rFonts w:ascii="Arial" w:hAnsi="Arial"/>
                      <w:b/>
                      <w:sz w:val="24"/>
                    </w:rPr>
                    <w:t>Élément</w:t>
                  </w:r>
                </w:p>
              </w:tc>
              <w:tc>
                <w:tcPr>
                  <w:tcW w:w="2272" w:type="dxa"/>
                  <w:shd w:val="clear" w:color="auto" w:fill="000000" w:themeFill="text1"/>
                </w:tcPr>
                <w:p w14:paraId="1A031F3E" w14:textId="77777777" w:rsidR="00212B5E" w:rsidRPr="00750FE5" w:rsidRDefault="00212B5E" w:rsidP="00FC7788">
                  <w:pPr>
                    <w:spacing w:line="360" w:lineRule="auto"/>
                    <w:jc w:val="both"/>
                    <w:rPr>
                      <w:rFonts w:ascii="Arial" w:hAnsi="Arial" w:cs="Arial"/>
                      <w:b/>
                      <w:bCs/>
                      <w:sz w:val="24"/>
                      <w:szCs w:val="24"/>
                    </w:rPr>
                  </w:pPr>
                  <w:r>
                    <w:rPr>
                      <w:rFonts w:ascii="Arial" w:hAnsi="Arial"/>
                      <w:b/>
                      <w:sz w:val="24"/>
                    </w:rPr>
                    <w:t>Année 1</w:t>
                  </w:r>
                </w:p>
              </w:tc>
              <w:tc>
                <w:tcPr>
                  <w:tcW w:w="2272" w:type="dxa"/>
                  <w:shd w:val="clear" w:color="auto" w:fill="000000" w:themeFill="text1"/>
                </w:tcPr>
                <w:p w14:paraId="04D24426" w14:textId="77777777" w:rsidR="00212B5E" w:rsidRPr="00750FE5" w:rsidRDefault="00212B5E" w:rsidP="00FC7788">
                  <w:pPr>
                    <w:spacing w:line="360" w:lineRule="auto"/>
                    <w:jc w:val="both"/>
                    <w:rPr>
                      <w:rFonts w:ascii="Arial" w:hAnsi="Arial" w:cs="Arial"/>
                      <w:b/>
                      <w:bCs/>
                      <w:sz w:val="24"/>
                      <w:szCs w:val="24"/>
                    </w:rPr>
                  </w:pPr>
                  <w:r>
                    <w:rPr>
                      <w:rFonts w:ascii="Arial" w:hAnsi="Arial"/>
                      <w:b/>
                      <w:sz w:val="24"/>
                    </w:rPr>
                    <w:t>Année 2</w:t>
                  </w:r>
                </w:p>
              </w:tc>
              <w:tc>
                <w:tcPr>
                  <w:tcW w:w="2273" w:type="dxa"/>
                  <w:shd w:val="clear" w:color="auto" w:fill="000000" w:themeFill="text1"/>
                </w:tcPr>
                <w:p w14:paraId="118D293E" w14:textId="77777777" w:rsidR="00212B5E" w:rsidRPr="00750FE5" w:rsidRDefault="00212B5E" w:rsidP="00FC7788">
                  <w:pPr>
                    <w:spacing w:line="360" w:lineRule="auto"/>
                    <w:jc w:val="both"/>
                    <w:rPr>
                      <w:rFonts w:ascii="Arial" w:hAnsi="Arial" w:cs="Arial"/>
                      <w:b/>
                      <w:bCs/>
                      <w:sz w:val="24"/>
                      <w:szCs w:val="24"/>
                    </w:rPr>
                  </w:pPr>
                  <w:r>
                    <w:rPr>
                      <w:rFonts w:ascii="Arial" w:hAnsi="Arial"/>
                      <w:b/>
                      <w:sz w:val="24"/>
                    </w:rPr>
                    <w:t>Année 3</w:t>
                  </w:r>
                </w:p>
              </w:tc>
            </w:tr>
            <w:tr w:rsidR="00212B5E" w:rsidRPr="00750FE5" w14:paraId="78698194" w14:textId="77777777" w:rsidTr="00143703">
              <w:tc>
                <w:tcPr>
                  <w:tcW w:w="5372" w:type="dxa"/>
                </w:tcPr>
                <w:p w14:paraId="4E95A91E" w14:textId="5027E351" w:rsidR="00212B5E" w:rsidRPr="00750FE5" w:rsidRDefault="00212B5E" w:rsidP="00FC7788">
                  <w:pPr>
                    <w:spacing w:line="360" w:lineRule="auto"/>
                    <w:jc w:val="both"/>
                    <w:rPr>
                      <w:rFonts w:ascii="Arial" w:hAnsi="Arial" w:cs="Arial"/>
                      <w:sz w:val="24"/>
                      <w:szCs w:val="24"/>
                    </w:rPr>
                  </w:pPr>
                  <w:r>
                    <w:rPr>
                      <w:rFonts w:ascii="Arial" w:hAnsi="Arial"/>
                      <w:sz w:val="24"/>
                    </w:rPr>
                    <w:t>Coûts fixes</w:t>
                  </w:r>
                </w:p>
              </w:tc>
              <w:tc>
                <w:tcPr>
                  <w:tcW w:w="2272" w:type="dxa"/>
                </w:tcPr>
                <w:p w14:paraId="5E85B558" w14:textId="77777777" w:rsidR="00212B5E" w:rsidRPr="00750FE5" w:rsidRDefault="00212B5E" w:rsidP="00FC7788">
                  <w:pPr>
                    <w:spacing w:line="360" w:lineRule="auto"/>
                    <w:jc w:val="both"/>
                    <w:rPr>
                      <w:rFonts w:ascii="Arial" w:hAnsi="Arial" w:cs="Arial"/>
                      <w:sz w:val="24"/>
                      <w:szCs w:val="24"/>
                    </w:rPr>
                  </w:pPr>
                </w:p>
              </w:tc>
              <w:tc>
                <w:tcPr>
                  <w:tcW w:w="2272" w:type="dxa"/>
                </w:tcPr>
                <w:p w14:paraId="4A8ADBD1" w14:textId="77777777" w:rsidR="00212B5E" w:rsidRPr="00750FE5" w:rsidRDefault="00212B5E" w:rsidP="00FC7788">
                  <w:pPr>
                    <w:spacing w:line="360" w:lineRule="auto"/>
                    <w:jc w:val="both"/>
                    <w:rPr>
                      <w:rFonts w:ascii="Arial" w:hAnsi="Arial" w:cs="Arial"/>
                      <w:sz w:val="24"/>
                      <w:szCs w:val="24"/>
                    </w:rPr>
                  </w:pPr>
                </w:p>
              </w:tc>
              <w:tc>
                <w:tcPr>
                  <w:tcW w:w="2273" w:type="dxa"/>
                </w:tcPr>
                <w:p w14:paraId="4C1FBB84" w14:textId="77777777" w:rsidR="00212B5E" w:rsidRPr="00750FE5" w:rsidRDefault="00212B5E" w:rsidP="00FC7788">
                  <w:pPr>
                    <w:spacing w:line="360" w:lineRule="auto"/>
                    <w:jc w:val="both"/>
                    <w:rPr>
                      <w:rFonts w:ascii="Arial" w:hAnsi="Arial" w:cs="Arial"/>
                      <w:sz w:val="24"/>
                      <w:szCs w:val="24"/>
                    </w:rPr>
                  </w:pPr>
                </w:p>
              </w:tc>
            </w:tr>
            <w:tr w:rsidR="00212B5E" w:rsidRPr="00750FE5" w14:paraId="700DCF6E" w14:textId="77777777" w:rsidTr="00143703">
              <w:tc>
                <w:tcPr>
                  <w:tcW w:w="5372" w:type="dxa"/>
                </w:tcPr>
                <w:p w14:paraId="029D07AD" w14:textId="21047907" w:rsidR="00212B5E" w:rsidRPr="00750FE5" w:rsidRDefault="00212B5E" w:rsidP="00FC7788">
                  <w:pPr>
                    <w:spacing w:line="360" w:lineRule="auto"/>
                    <w:jc w:val="both"/>
                    <w:rPr>
                      <w:rFonts w:ascii="Arial" w:hAnsi="Arial" w:cs="Arial"/>
                      <w:sz w:val="24"/>
                      <w:szCs w:val="24"/>
                    </w:rPr>
                  </w:pPr>
                  <w:r>
                    <w:rPr>
                      <w:rFonts w:ascii="Arial" w:hAnsi="Arial"/>
                      <w:sz w:val="24"/>
                    </w:rPr>
                    <w:t>Coûts variables par unité (par trajet ou usager)</w:t>
                  </w:r>
                </w:p>
              </w:tc>
              <w:tc>
                <w:tcPr>
                  <w:tcW w:w="2272" w:type="dxa"/>
                </w:tcPr>
                <w:p w14:paraId="5D3C2388" w14:textId="77777777" w:rsidR="00212B5E" w:rsidRPr="00750FE5" w:rsidRDefault="00212B5E" w:rsidP="00FC7788">
                  <w:pPr>
                    <w:spacing w:line="360" w:lineRule="auto"/>
                    <w:jc w:val="both"/>
                    <w:rPr>
                      <w:rFonts w:ascii="Arial" w:hAnsi="Arial" w:cs="Arial"/>
                      <w:sz w:val="24"/>
                      <w:szCs w:val="24"/>
                    </w:rPr>
                  </w:pPr>
                </w:p>
              </w:tc>
              <w:tc>
                <w:tcPr>
                  <w:tcW w:w="2272" w:type="dxa"/>
                </w:tcPr>
                <w:p w14:paraId="672BEE46" w14:textId="77777777" w:rsidR="00212B5E" w:rsidRPr="00750FE5" w:rsidRDefault="00212B5E" w:rsidP="00FC7788">
                  <w:pPr>
                    <w:spacing w:line="360" w:lineRule="auto"/>
                    <w:jc w:val="both"/>
                    <w:rPr>
                      <w:rFonts w:ascii="Arial" w:hAnsi="Arial" w:cs="Arial"/>
                      <w:sz w:val="24"/>
                      <w:szCs w:val="24"/>
                    </w:rPr>
                  </w:pPr>
                </w:p>
              </w:tc>
              <w:tc>
                <w:tcPr>
                  <w:tcW w:w="2273" w:type="dxa"/>
                </w:tcPr>
                <w:p w14:paraId="1B60EA6B" w14:textId="77777777" w:rsidR="00212B5E" w:rsidRPr="00750FE5" w:rsidRDefault="00212B5E" w:rsidP="00FC7788">
                  <w:pPr>
                    <w:spacing w:line="360" w:lineRule="auto"/>
                    <w:jc w:val="both"/>
                    <w:rPr>
                      <w:rFonts w:ascii="Arial" w:hAnsi="Arial" w:cs="Arial"/>
                      <w:sz w:val="24"/>
                      <w:szCs w:val="24"/>
                    </w:rPr>
                  </w:pPr>
                </w:p>
              </w:tc>
            </w:tr>
            <w:tr w:rsidR="00212B5E" w:rsidRPr="00750FE5" w14:paraId="2D0E8037" w14:textId="77777777" w:rsidTr="00143703">
              <w:tc>
                <w:tcPr>
                  <w:tcW w:w="5372" w:type="dxa"/>
                </w:tcPr>
                <w:p w14:paraId="5CDB9084" w14:textId="0D5347E1" w:rsidR="00212B5E" w:rsidRPr="00750FE5" w:rsidRDefault="00212B5E" w:rsidP="00FC7788">
                  <w:pPr>
                    <w:spacing w:line="360" w:lineRule="auto"/>
                    <w:jc w:val="both"/>
                    <w:rPr>
                      <w:rFonts w:ascii="Arial" w:hAnsi="Arial" w:cs="Arial"/>
                      <w:sz w:val="24"/>
                      <w:szCs w:val="24"/>
                    </w:rPr>
                  </w:pPr>
                  <w:r>
                    <w:rPr>
                      <w:rFonts w:ascii="Arial" w:hAnsi="Arial"/>
                      <w:sz w:val="24"/>
                    </w:rPr>
                    <w:t>Prix moyen des titres de transport par unité</w:t>
                  </w:r>
                </w:p>
              </w:tc>
              <w:tc>
                <w:tcPr>
                  <w:tcW w:w="2272" w:type="dxa"/>
                </w:tcPr>
                <w:p w14:paraId="6E4404F9" w14:textId="77777777" w:rsidR="00212B5E" w:rsidRPr="00750FE5" w:rsidRDefault="00212B5E" w:rsidP="00FC7788">
                  <w:pPr>
                    <w:spacing w:line="360" w:lineRule="auto"/>
                    <w:jc w:val="both"/>
                    <w:rPr>
                      <w:rFonts w:ascii="Arial" w:hAnsi="Arial" w:cs="Arial"/>
                      <w:sz w:val="24"/>
                      <w:szCs w:val="24"/>
                    </w:rPr>
                  </w:pPr>
                </w:p>
              </w:tc>
              <w:tc>
                <w:tcPr>
                  <w:tcW w:w="2272" w:type="dxa"/>
                </w:tcPr>
                <w:p w14:paraId="427FA950" w14:textId="77777777" w:rsidR="00212B5E" w:rsidRPr="00750FE5" w:rsidRDefault="00212B5E" w:rsidP="00FC7788">
                  <w:pPr>
                    <w:spacing w:line="360" w:lineRule="auto"/>
                    <w:jc w:val="both"/>
                    <w:rPr>
                      <w:rFonts w:ascii="Arial" w:hAnsi="Arial" w:cs="Arial"/>
                      <w:sz w:val="24"/>
                      <w:szCs w:val="24"/>
                    </w:rPr>
                  </w:pPr>
                </w:p>
              </w:tc>
              <w:tc>
                <w:tcPr>
                  <w:tcW w:w="2273" w:type="dxa"/>
                </w:tcPr>
                <w:p w14:paraId="368F286C" w14:textId="77777777" w:rsidR="00212B5E" w:rsidRPr="00750FE5" w:rsidRDefault="00212B5E" w:rsidP="00FC7788">
                  <w:pPr>
                    <w:spacing w:line="360" w:lineRule="auto"/>
                    <w:jc w:val="both"/>
                    <w:rPr>
                      <w:rFonts w:ascii="Arial" w:hAnsi="Arial" w:cs="Arial"/>
                      <w:sz w:val="24"/>
                      <w:szCs w:val="24"/>
                    </w:rPr>
                  </w:pPr>
                </w:p>
              </w:tc>
            </w:tr>
            <w:tr w:rsidR="00212B5E" w:rsidRPr="00750FE5" w14:paraId="631A8C63" w14:textId="77777777" w:rsidTr="00143703">
              <w:tc>
                <w:tcPr>
                  <w:tcW w:w="5372" w:type="dxa"/>
                </w:tcPr>
                <w:p w14:paraId="6DDC26B2" w14:textId="3FD2A650" w:rsidR="00212B5E" w:rsidRPr="00750FE5" w:rsidRDefault="00212B5E" w:rsidP="00FC7788">
                  <w:pPr>
                    <w:spacing w:line="360" w:lineRule="auto"/>
                    <w:jc w:val="both"/>
                    <w:rPr>
                      <w:rFonts w:ascii="Arial" w:hAnsi="Arial" w:cs="Arial"/>
                      <w:sz w:val="24"/>
                      <w:szCs w:val="24"/>
                    </w:rPr>
                  </w:pPr>
                  <w:r>
                    <w:rPr>
                      <w:rFonts w:ascii="Arial" w:hAnsi="Arial"/>
                      <w:sz w:val="24"/>
                    </w:rPr>
                    <w:t>Seuil de rentabilité (en nombre de trajets/d’usagers)</w:t>
                  </w:r>
                </w:p>
              </w:tc>
              <w:tc>
                <w:tcPr>
                  <w:tcW w:w="2272" w:type="dxa"/>
                </w:tcPr>
                <w:p w14:paraId="31C572DA" w14:textId="77777777" w:rsidR="00212B5E" w:rsidRPr="00750FE5" w:rsidRDefault="00212B5E" w:rsidP="00FC7788">
                  <w:pPr>
                    <w:spacing w:line="360" w:lineRule="auto"/>
                    <w:jc w:val="both"/>
                    <w:rPr>
                      <w:rFonts w:ascii="Arial" w:hAnsi="Arial" w:cs="Arial"/>
                      <w:sz w:val="24"/>
                      <w:szCs w:val="24"/>
                    </w:rPr>
                  </w:pPr>
                </w:p>
              </w:tc>
              <w:tc>
                <w:tcPr>
                  <w:tcW w:w="2272" w:type="dxa"/>
                </w:tcPr>
                <w:p w14:paraId="7ED3D628" w14:textId="77777777" w:rsidR="00212B5E" w:rsidRPr="00750FE5" w:rsidRDefault="00212B5E" w:rsidP="00FC7788">
                  <w:pPr>
                    <w:spacing w:line="360" w:lineRule="auto"/>
                    <w:jc w:val="both"/>
                    <w:rPr>
                      <w:rFonts w:ascii="Arial" w:hAnsi="Arial" w:cs="Arial"/>
                      <w:sz w:val="24"/>
                      <w:szCs w:val="24"/>
                    </w:rPr>
                  </w:pPr>
                </w:p>
              </w:tc>
              <w:tc>
                <w:tcPr>
                  <w:tcW w:w="2273" w:type="dxa"/>
                </w:tcPr>
                <w:p w14:paraId="1FCBA8E1" w14:textId="77777777" w:rsidR="00212B5E" w:rsidRPr="00750FE5" w:rsidRDefault="00212B5E" w:rsidP="00FC7788">
                  <w:pPr>
                    <w:spacing w:line="360" w:lineRule="auto"/>
                    <w:jc w:val="both"/>
                    <w:rPr>
                      <w:rFonts w:ascii="Arial" w:hAnsi="Arial" w:cs="Arial"/>
                      <w:sz w:val="24"/>
                      <w:szCs w:val="24"/>
                    </w:rPr>
                  </w:pPr>
                </w:p>
              </w:tc>
            </w:tr>
          </w:tbl>
          <w:p w14:paraId="77AFE837" w14:textId="77777777" w:rsidR="0067439E" w:rsidRPr="00750FE5" w:rsidRDefault="0067439E" w:rsidP="00FC7788">
            <w:pPr>
              <w:widowControl/>
              <w:autoSpaceDE/>
              <w:autoSpaceDN/>
              <w:adjustRightInd/>
              <w:spacing w:line="360" w:lineRule="auto"/>
              <w:jc w:val="both"/>
              <w:rPr>
                <w:rFonts w:ascii="Arial" w:hAnsi="Arial" w:cs="Arial"/>
                <w:b/>
                <w:bCs/>
                <w:sz w:val="24"/>
                <w:szCs w:val="24"/>
                <w:lang w:eastAsia="en-US"/>
              </w:rPr>
            </w:pPr>
          </w:p>
          <w:p w14:paraId="373F8094" w14:textId="54846F55" w:rsidR="00F247AE" w:rsidRPr="00750FE5" w:rsidRDefault="00F247AE" w:rsidP="00FC7788">
            <w:pPr>
              <w:widowControl/>
              <w:autoSpaceDE/>
              <w:autoSpaceDN/>
              <w:adjustRightInd/>
              <w:spacing w:line="360" w:lineRule="auto"/>
              <w:jc w:val="both"/>
              <w:rPr>
                <w:rFonts w:ascii="Arial" w:hAnsi="Arial" w:cs="Arial"/>
                <w:sz w:val="24"/>
                <w:szCs w:val="24"/>
              </w:rPr>
            </w:pPr>
            <w:r>
              <w:rPr>
                <w:rFonts w:ascii="Arial" w:hAnsi="Arial"/>
                <w:b/>
                <w:sz w:val="24"/>
              </w:rPr>
              <w:t xml:space="preserve">Taux de croissance : </w:t>
            </w:r>
            <w:r>
              <w:rPr>
                <w:rFonts w:ascii="Arial" w:hAnsi="Arial"/>
                <w:sz w:val="24"/>
              </w:rPr>
              <w:t>Augmentation attendue des recettes ou augmentation de l’utilisation de X % par année.</w:t>
            </w:r>
          </w:p>
          <w:p w14:paraId="1A348236" w14:textId="77777777" w:rsidR="00F247AE" w:rsidRPr="00750FE5" w:rsidRDefault="00F247AE" w:rsidP="00FC7788">
            <w:pPr>
              <w:widowControl/>
              <w:autoSpaceDE/>
              <w:autoSpaceDN/>
              <w:adjustRightInd/>
              <w:spacing w:line="360" w:lineRule="auto"/>
              <w:jc w:val="both"/>
              <w:rPr>
                <w:rFonts w:ascii="Arial" w:hAnsi="Arial" w:cs="Arial"/>
                <w:sz w:val="24"/>
                <w:szCs w:val="24"/>
              </w:rPr>
            </w:pPr>
            <w:r>
              <w:rPr>
                <w:rFonts w:ascii="Arial" w:hAnsi="Arial"/>
                <w:b/>
                <w:sz w:val="24"/>
              </w:rPr>
              <w:lastRenderedPageBreak/>
              <w:t xml:space="preserve">Hausse des coûts : </w:t>
            </w:r>
            <w:r>
              <w:rPr>
                <w:rFonts w:ascii="Arial" w:hAnsi="Arial"/>
                <w:sz w:val="24"/>
              </w:rPr>
              <w:t>Augmentation des coûts présumée (carburant, salaires, etc.) à raison de Y % par année.</w:t>
            </w:r>
          </w:p>
          <w:p w14:paraId="7E6F6B1A" w14:textId="62CE8064" w:rsidR="00F247AE" w:rsidRPr="00750FE5" w:rsidRDefault="00F247AE" w:rsidP="00FC7788">
            <w:pPr>
              <w:widowControl/>
              <w:autoSpaceDE/>
              <w:autoSpaceDN/>
              <w:adjustRightInd/>
              <w:spacing w:line="360" w:lineRule="auto"/>
              <w:jc w:val="both"/>
              <w:rPr>
                <w:rFonts w:ascii="Arial" w:hAnsi="Arial" w:cs="Arial"/>
                <w:sz w:val="24"/>
                <w:szCs w:val="24"/>
              </w:rPr>
            </w:pPr>
            <w:r>
              <w:rPr>
                <w:rFonts w:ascii="Arial" w:hAnsi="Arial"/>
                <w:b/>
                <w:sz w:val="24"/>
              </w:rPr>
              <w:t xml:space="preserve">Production de recettes : </w:t>
            </w:r>
            <w:r>
              <w:rPr>
                <w:rFonts w:ascii="Arial" w:hAnsi="Arial"/>
                <w:sz w:val="24"/>
              </w:rPr>
              <w:t>Prix moyen des titres de transport ou subventions présumés par usager</w:t>
            </w:r>
            <w:r w:rsidR="00BE097B">
              <w:rPr>
                <w:rFonts w:ascii="Arial" w:hAnsi="Arial"/>
                <w:sz w:val="24"/>
              </w:rPr>
              <w:t>.</w:t>
            </w:r>
          </w:p>
          <w:p w14:paraId="3D467156" w14:textId="1233B547" w:rsidR="00A44050" w:rsidRPr="0067439E" w:rsidRDefault="00A44050" w:rsidP="00FC7788">
            <w:pPr>
              <w:widowControl/>
              <w:autoSpaceDE/>
              <w:autoSpaceDN/>
              <w:adjustRightInd/>
              <w:spacing w:line="360" w:lineRule="auto"/>
              <w:jc w:val="both"/>
              <w:rPr>
                <w:rFonts w:ascii="Arial" w:hAnsi="Arial" w:cs="Arial"/>
                <w:b/>
                <w:bCs/>
                <w:sz w:val="2"/>
                <w:szCs w:val="2"/>
                <w:lang w:eastAsia="en-US"/>
              </w:rPr>
            </w:pPr>
          </w:p>
        </w:tc>
      </w:tr>
    </w:tbl>
    <w:p w14:paraId="5EE5F1C9" w14:textId="645D69D3" w:rsidR="00851998" w:rsidRDefault="00851998" w:rsidP="00FC7788">
      <w:pPr>
        <w:widowControl/>
        <w:autoSpaceDE/>
        <w:autoSpaceDN/>
        <w:adjustRightInd/>
        <w:spacing w:line="360" w:lineRule="auto"/>
        <w:jc w:val="both"/>
        <w:rPr>
          <w:rFonts w:ascii="Arial" w:hAnsi="Arial" w:cs="Arial"/>
          <w:bCs/>
          <w:spacing w:val="-5"/>
          <w:sz w:val="24"/>
          <w:szCs w:val="24"/>
        </w:rPr>
      </w:pPr>
    </w:p>
    <w:p w14:paraId="39716CA4" w14:textId="77777777" w:rsidR="00821B7C" w:rsidRDefault="00821B7C" w:rsidP="00FC7788">
      <w:pPr>
        <w:pStyle w:val="Heading1"/>
        <w:spacing w:line="360" w:lineRule="auto"/>
        <w:rPr>
          <w:rFonts w:ascii="Arial" w:hAnsi="Arial" w:cs="Arial"/>
        </w:rPr>
        <w:sectPr w:rsidR="00821B7C" w:rsidSect="00985449">
          <w:pgSz w:w="15840" w:h="12240" w:orient="landscape" w:code="1"/>
          <w:pgMar w:top="1440" w:right="1440" w:bottom="1440" w:left="1440" w:header="720" w:footer="720" w:gutter="0"/>
          <w:cols w:space="720"/>
          <w:docGrid w:linePitch="272"/>
        </w:sectPr>
      </w:pPr>
    </w:p>
    <w:p w14:paraId="1A10CA77" w14:textId="1D67146A" w:rsidR="006F3731" w:rsidRPr="00474D23" w:rsidRDefault="006E2E21" w:rsidP="00FC7788">
      <w:pPr>
        <w:pStyle w:val="Heading1"/>
        <w:spacing w:line="360" w:lineRule="auto"/>
        <w:rPr>
          <w:rFonts w:ascii="Arial" w:hAnsi="Arial" w:cs="Arial"/>
        </w:rPr>
      </w:pPr>
      <w:r>
        <w:rPr>
          <w:rFonts w:ascii="Arial" w:hAnsi="Arial"/>
        </w:rPr>
        <w:lastRenderedPageBreak/>
        <w:t>Annexe B : Comment remplir la demande</w:t>
      </w:r>
    </w:p>
    <w:p w14:paraId="21646E06" w14:textId="77777777" w:rsidR="006F3731" w:rsidRDefault="006F3731" w:rsidP="00FC7788">
      <w:pPr>
        <w:pStyle w:val="BodyText"/>
        <w:numPr>
          <w:ilvl w:val="12"/>
          <w:numId w:val="0"/>
        </w:numPr>
        <w:spacing w:line="360" w:lineRule="auto"/>
        <w:rPr>
          <w:rFonts w:ascii="Arial" w:hAnsi="Arial" w:cs="Arial"/>
          <w:bCs/>
          <w:iCs/>
          <w:spacing w:val="-5"/>
        </w:rPr>
      </w:pPr>
    </w:p>
    <w:p w14:paraId="434CC9C4" w14:textId="39DC2A6B" w:rsidR="00A43841" w:rsidRDefault="001504D1" w:rsidP="00FC7788">
      <w:pPr>
        <w:pStyle w:val="BodyText"/>
        <w:numPr>
          <w:ilvl w:val="12"/>
          <w:numId w:val="0"/>
        </w:numPr>
        <w:spacing w:line="360" w:lineRule="auto"/>
        <w:rPr>
          <w:rFonts w:ascii="Arial" w:hAnsi="Arial" w:cs="Arial"/>
          <w:bCs/>
          <w:iCs/>
          <w:spacing w:val="-5"/>
        </w:rPr>
      </w:pPr>
      <w:r>
        <w:rPr>
          <w:rFonts w:ascii="Arial" w:hAnsi="Arial"/>
        </w:rPr>
        <w:t>Tous les demandeurs qui souhaitent présenter une demande au titre du Programme de transport communautaire de Terre-Neuve-et-Labrador sont invités à remplir le formulaire de demande sur le site Web du ministère des Enfants, des Aînés et du Développement social. Des instructions détaillées sur la façon de remplir une demande sont décrites ci-dessous. Les numéros de cette section correspondent aux sections numérotées de la demande.</w:t>
      </w:r>
    </w:p>
    <w:p w14:paraId="4E5418F2" w14:textId="77777777" w:rsidR="003F6166" w:rsidRDefault="003F6166" w:rsidP="00FC7788">
      <w:pPr>
        <w:pStyle w:val="BodyText"/>
        <w:numPr>
          <w:ilvl w:val="12"/>
          <w:numId w:val="0"/>
        </w:numPr>
        <w:spacing w:line="360" w:lineRule="auto"/>
        <w:rPr>
          <w:rFonts w:ascii="Arial" w:hAnsi="Arial" w:cs="Arial"/>
          <w:bCs/>
          <w:iCs/>
          <w:spacing w:val="-5"/>
        </w:rPr>
      </w:pPr>
    </w:p>
    <w:tbl>
      <w:tblPr>
        <w:tblStyle w:val="TableGrid"/>
        <w:tblW w:w="0" w:type="auto"/>
        <w:tblLook w:val="04A0" w:firstRow="1" w:lastRow="0" w:firstColumn="1" w:lastColumn="0" w:noHBand="0" w:noVBand="1"/>
      </w:tblPr>
      <w:tblGrid>
        <w:gridCol w:w="4135"/>
        <w:gridCol w:w="5215"/>
      </w:tblGrid>
      <w:tr w:rsidR="006B1CAB" w14:paraId="4BF94341" w14:textId="77777777" w:rsidTr="006B1CAB">
        <w:tc>
          <w:tcPr>
            <w:tcW w:w="9350" w:type="dxa"/>
            <w:gridSpan w:val="2"/>
            <w:shd w:val="clear" w:color="auto" w:fill="000000" w:themeFill="text1"/>
          </w:tcPr>
          <w:p w14:paraId="1037E92E" w14:textId="14D01662" w:rsidR="006B1CAB" w:rsidRPr="006B1CAB" w:rsidRDefault="006B1CAB" w:rsidP="00FC7788">
            <w:pPr>
              <w:pStyle w:val="BodyText"/>
              <w:numPr>
                <w:ilvl w:val="12"/>
                <w:numId w:val="0"/>
              </w:numPr>
              <w:spacing w:line="360" w:lineRule="auto"/>
              <w:rPr>
                <w:rFonts w:ascii="Arial" w:hAnsi="Arial" w:cs="Arial"/>
                <w:bCs/>
                <w:iCs/>
                <w:color w:val="FFFFFF" w:themeColor="background1"/>
                <w:spacing w:val="-5"/>
              </w:rPr>
            </w:pPr>
            <w:r>
              <w:rPr>
                <w:rFonts w:ascii="Arial" w:hAnsi="Arial"/>
                <w:b/>
                <w:color w:val="FFFFFF" w:themeColor="background1"/>
              </w:rPr>
              <w:t>Champ de la demande</w:t>
            </w:r>
          </w:p>
        </w:tc>
      </w:tr>
      <w:tr w:rsidR="006B1CAB" w14:paraId="6F393CCE" w14:textId="77777777" w:rsidTr="006B1CAB">
        <w:tc>
          <w:tcPr>
            <w:tcW w:w="9350" w:type="dxa"/>
            <w:gridSpan w:val="2"/>
            <w:shd w:val="clear" w:color="auto" w:fill="000000" w:themeFill="text1"/>
          </w:tcPr>
          <w:p w14:paraId="3700CE3F" w14:textId="77777777" w:rsidR="006B1CAB" w:rsidRDefault="006B1CAB" w:rsidP="00FC7788">
            <w:pPr>
              <w:pStyle w:val="BodyText"/>
              <w:numPr>
                <w:ilvl w:val="12"/>
                <w:numId w:val="0"/>
              </w:numPr>
              <w:spacing w:line="360" w:lineRule="auto"/>
              <w:rPr>
                <w:rFonts w:ascii="Arial" w:hAnsi="Arial" w:cs="Arial"/>
                <w:b/>
                <w:bCs/>
                <w:iCs/>
                <w:color w:val="FFFFFF" w:themeColor="background1"/>
                <w:spacing w:val="-5"/>
              </w:rPr>
            </w:pPr>
            <w:r>
              <w:rPr>
                <w:rFonts w:ascii="Arial" w:hAnsi="Arial"/>
                <w:b/>
                <w:color w:val="FFFFFF" w:themeColor="background1"/>
              </w:rPr>
              <w:t>1. Renseignements sur le projet</w:t>
            </w:r>
          </w:p>
          <w:p w14:paraId="57C65860" w14:textId="691A74D4" w:rsidR="00325E32" w:rsidRPr="006B1CAB" w:rsidRDefault="00325E32" w:rsidP="00FC7788">
            <w:pPr>
              <w:pStyle w:val="BodyText"/>
              <w:numPr>
                <w:ilvl w:val="12"/>
                <w:numId w:val="0"/>
              </w:numPr>
              <w:spacing w:line="360" w:lineRule="auto"/>
              <w:rPr>
                <w:rFonts w:ascii="Arial" w:hAnsi="Arial" w:cs="Arial"/>
                <w:bCs/>
                <w:iCs/>
                <w:color w:val="FFFFFF" w:themeColor="background1"/>
                <w:spacing w:val="-5"/>
              </w:rPr>
            </w:pPr>
          </w:p>
        </w:tc>
      </w:tr>
      <w:tr w:rsidR="0032435C" w14:paraId="438E4DF6" w14:textId="77777777" w:rsidTr="009D656A">
        <w:tc>
          <w:tcPr>
            <w:tcW w:w="4135" w:type="dxa"/>
          </w:tcPr>
          <w:p w14:paraId="349601A3" w14:textId="7F5C850A" w:rsidR="0032435C" w:rsidRDefault="0032435C" w:rsidP="00FC7788">
            <w:pPr>
              <w:pStyle w:val="BodyText"/>
              <w:numPr>
                <w:ilvl w:val="12"/>
                <w:numId w:val="0"/>
              </w:numPr>
              <w:spacing w:line="360" w:lineRule="auto"/>
              <w:rPr>
                <w:rFonts w:ascii="Arial" w:hAnsi="Arial" w:cs="Arial"/>
                <w:bCs/>
                <w:iCs/>
                <w:spacing w:val="-5"/>
              </w:rPr>
            </w:pPr>
            <w:r>
              <w:rPr>
                <w:rFonts w:ascii="Arial" w:hAnsi="Arial"/>
              </w:rPr>
              <w:t>Titre du projet </w:t>
            </w:r>
          </w:p>
        </w:tc>
        <w:tc>
          <w:tcPr>
            <w:tcW w:w="5215" w:type="dxa"/>
          </w:tcPr>
          <w:p w14:paraId="79C988B4" w14:textId="7B4E45BC" w:rsidR="00B66372" w:rsidRDefault="00BE097B" w:rsidP="00FC7788">
            <w:pPr>
              <w:pStyle w:val="BodyText"/>
              <w:numPr>
                <w:ilvl w:val="12"/>
                <w:numId w:val="0"/>
              </w:numPr>
              <w:spacing w:line="360" w:lineRule="auto"/>
              <w:rPr>
                <w:rFonts w:ascii="Arial" w:hAnsi="Arial" w:cs="Arial"/>
                <w:bCs/>
                <w:iCs/>
                <w:spacing w:val="-5"/>
              </w:rPr>
            </w:pPr>
            <w:r>
              <w:rPr>
                <w:rFonts w:ascii="Arial" w:hAnsi="Arial"/>
              </w:rPr>
              <w:t>I</w:t>
            </w:r>
            <w:r w:rsidR="0032435C">
              <w:rPr>
                <w:rFonts w:ascii="Arial" w:hAnsi="Arial"/>
              </w:rPr>
              <w:t>nscrivez un titre concis</w:t>
            </w:r>
            <w:r w:rsidR="00114334">
              <w:rPr>
                <w:rFonts w:ascii="Arial" w:hAnsi="Arial"/>
              </w:rPr>
              <w:t xml:space="preserve"> mais </w:t>
            </w:r>
            <w:r w:rsidR="0032435C">
              <w:rPr>
                <w:rFonts w:ascii="Arial" w:hAnsi="Arial"/>
              </w:rPr>
              <w:t>évocateur pour votre projet et indiquez l’emplacement du projet.</w:t>
            </w:r>
          </w:p>
        </w:tc>
      </w:tr>
      <w:tr w:rsidR="008E3D4E" w14:paraId="02A83857" w14:textId="77777777" w:rsidTr="008E3D4E">
        <w:tc>
          <w:tcPr>
            <w:tcW w:w="9350" w:type="dxa"/>
            <w:gridSpan w:val="2"/>
            <w:shd w:val="clear" w:color="auto" w:fill="000000" w:themeFill="text1"/>
          </w:tcPr>
          <w:p w14:paraId="6B06E5BB" w14:textId="3C23664B" w:rsidR="008E3D4E" w:rsidRPr="008E3D4E" w:rsidRDefault="008E3D4E" w:rsidP="00FC7788">
            <w:pPr>
              <w:pStyle w:val="BodyText"/>
              <w:numPr>
                <w:ilvl w:val="12"/>
                <w:numId w:val="0"/>
              </w:numPr>
              <w:spacing w:line="360" w:lineRule="auto"/>
              <w:rPr>
                <w:rFonts w:ascii="Arial" w:hAnsi="Arial" w:cs="Arial"/>
                <w:b/>
                <w:bCs/>
                <w:iCs/>
                <w:spacing w:val="-5"/>
              </w:rPr>
            </w:pPr>
            <w:r>
              <w:rPr>
                <w:rFonts w:ascii="Arial" w:hAnsi="Arial"/>
                <w:b/>
              </w:rPr>
              <w:t xml:space="preserve">2. Demandeur principal </w:t>
            </w:r>
          </w:p>
        </w:tc>
      </w:tr>
      <w:tr w:rsidR="0032435C" w14:paraId="076E2B6B" w14:textId="77777777" w:rsidTr="009D656A">
        <w:tc>
          <w:tcPr>
            <w:tcW w:w="4135" w:type="dxa"/>
          </w:tcPr>
          <w:p w14:paraId="0A860965" w14:textId="1B68BCC2" w:rsidR="0032435C" w:rsidRDefault="008E3D4E" w:rsidP="00FC7788">
            <w:pPr>
              <w:pStyle w:val="BodyText"/>
              <w:numPr>
                <w:ilvl w:val="12"/>
                <w:numId w:val="0"/>
              </w:numPr>
              <w:spacing w:line="360" w:lineRule="auto"/>
              <w:rPr>
                <w:rFonts w:ascii="Arial" w:hAnsi="Arial" w:cs="Arial"/>
                <w:bCs/>
                <w:iCs/>
                <w:spacing w:val="-5"/>
              </w:rPr>
            </w:pPr>
            <w:r>
              <w:rPr>
                <w:rFonts w:ascii="Arial" w:hAnsi="Arial"/>
              </w:rPr>
              <w:t>Nom du demandeur </w:t>
            </w:r>
          </w:p>
        </w:tc>
        <w:tc>
          <w:tcPr>
            <w:tcW w:w="5215" w:type="dxa"/>
          </w:tcPr>
          <w:p w14:paraId="53232C7A" w14:textId="7758DA08" w:rsidR="0048038D" w:rsidRDefault="00BE097B" w:rsidP="00FC7788">
            <w:pPr>
              <w:pStyle w:val="BodyText"/>
              <w:numPr>
                <w:ilvl w:val="12"/>
                <w:numId w:val="0"/>
              </w:numPr>
              <w:spacing w:line="360" w:lineRule="auto"/>
              <w:rPr>
                <w:rFonts w:ascii="Arial" w:hAnsi="Arial" w:cs="Arial"/>
                <w:bCs/>
                <w:iCs/>
                <w:spacing w:val="-5"/>
              </w:rPr>
            </w:pPr>
            <w:r>
              <w:rPr>
                <w:rFonts w:ascii="Arial" w:hAnsi="Arial"/>
              </w:rPr>
              <w:t>I</w:t>
            </w:r>
            <w:r w:rsidR="00DC50AC">
              <w:rPr>
                <w:rFonts w:ascii="Arial" w:hAnsi="Arial"/>
              </w:rPr>
              <w:t>ndiquez la dénomination sociale du demandeur principal qui recevra des fonds et exécutera le projet.</w:t>
            </w:r>
          </w:p>
        </w:tc>
      </w:tr>
      <w:tr w:rsidR="0032435C" w14:paraId="18AE5C8F" w14:textId="77777777" w:rsidTr="009D656A">
        <w:tc>
          <w:tcPr>
            <w:tcW w:w="4135" w:type="dxa"/>
          </w:tcPr>
          <w:p w14:paraId="288449AA" w14:textId="1C1E1627" w:rsidR="0032435C" w:rsidRDefault="008E3D4E" w:rsidP="00FC7788">
            <w:pPr>
              <w:pStyle w:val="BodyText"/>
              <w:numPr>
                <w:ilvl w:val="12"/>
                <w:numId w:val="0"/>
              </w:numPr>
              <w:spacing w:line="360" w:lineRule="auto"/>
              <w:rPr>
                <w:rFonts w:ascii="Arial" w:hAnsi="Arial" w:cs="Arial"/>
                <w:bCs/>
                <w:iCs/>
                <w:spacing w:val="-5"/>
              </w:rPr>
            </w:pPr>
            <w:r>
              <w:rPr>
                <w:rFonts w:ascii="Arial" w:hAnsi="Arial"/>
              </w:rPr>
              <w:t>Adresse postale </w:t>
            </w:r>
          </w:p>
        </w:tc>
        <w:tc>
          <w:tcPr>
            <w:tcW w:w="5215" w:type="dxa"/>
          </w:tcPr>
          <w:p w14:paraId="760AD586" w14:textId="7E5E3678" w:rsidR="00B66372" w:rsidRDefault="00BE097B" w:rsidP="00FC7788">
            <w:pPr>
              <w:pStyle w:val="BodyText"/>
              <w:numPr>
                <w:ilvl w:val="12"/>
                <w:numId w:val="0"/>
              </w:numPr>
              <w:spacing w:line="360" w:lineRule="auto"/>
              <w:rPr>
                <w:rFonts w:ascii="Arial" w:hAnsi="Arial" w:cs="Arial"/>
                <w:bCs/>
                <w:iCs/>
                <w:spacing w:val="-5"/>
              </w:rPr>
            </w:pPr>
            <w:r>
              <w:rPr>
                <w:rFonts w:ascii="Arial" w:hAnsi="Arial"/>
              </w:rPr>
              <w:t>I</w:t>
            </w:r>
            <w:r w:rsidR="00F036B0">
              <w:rPr>
                <w:rFonts w:ascii="Arial" w:hAnsi="Arial"/>
              </w:rPr>
              <w:t>ndiquez l’adresse postale du demandeur principal.</w:t>
            </w:r>
          </w:p>
        </w:tc>
      </w:tr>
      <w:tr w:rsidR="0032435C" w14:paraId="72789E5E" w14:textId="77777777" w:rsidTr="009D656A">
        <w:tc>
          <w:tcPr>
            <w:tcW w:w="4135" w:type="dxa"/>
          </w:tcPr>
          <w:p w14:paraId="74219C8F" w14:textId="49448812" w:rsidR="0032435C" w:rsidRDefault="005C7E38" w:rsidP="00FC7788">
            <w:pPr>
              <w:pStyle w:val="BodyText"/>
              <w:numPr>
                <w:ilvl w:val="12"/>
                <w:numId w:val="0"/>
              </w:numPr>
              <w:spacing w:line="360" w:lineRule="auto"/>
              <w:rPr>
                <w:rFonts w:ascii="Arial" w:hAnsi="Arial" w:cs="Arial"/>
                <w:bCs/>
                <w:iCs/>
                <w:spacing w:val="-5"/>
              </w:rPr>
            </w:pPr>
            <w:r>
              <w:rPr>
                <w:rFonts w:ascii="Arial" w:hAnsi="Arial"/>
              </w:rPr>
              <w:t>Type de demandeur </w:t>
            </w:r>
          </w:p>
        </w:tc>
        <w:tc>
          <w:tcPr>
            <w:tcW w:w="5215" w:type="dxa"/>
          </w:tcPr>
          <w:p w14:paraId="48800625" w14:textId="219B478E" w:rsidR="00B66372" w:rsidRDefault="00F036B0" w:rsidP="00FC7788">
            <w:pPr>
              <w:pStyle w:val="BodyText"/>
              <w:numPr>
                <w:ilvl w:val="12"/>
                <w:numId w:val="0"/>
              </w:numPr>
              <w:spacing w:line="360" w:lineRule="auto"/>
              <w:rPr>
                <w:rFonts w:ascii="Arial" w:hAnsi="Arial" w:cs="Arial"/>
                <w:bCs/>
                <w:iCs/>
                <w:spacing w:val="-5"/>
              </w:rPr>
            </w:pPr>
            <w:r>
              <w:rPr>
                <w:rFonts w:ascii="Arial" w:hAnsi="Arial"/>
              </w:rPr>
              <w:t>Sélectionnez le type d’organisme.</w:t>
            </w:r>
          </w:p>
        </w:tc>
      </w:tr>
      <w:tr w:rsidR="008E3D4E" w14:paraId="721479C1" w14:textId="77777777" w:rsidTr="008E3D4E">
        <w:tc>
          <w:tcPr>
            <w:tcW w:w="9350" w:type="dxa"/>
            <w:gridSpan w:val="2"/>
            <w:shd w:val="clear" w:color="auto" w:fill="000000" w:themeFill="text1"/>
          </w:tcPr>
          <w:p w14:paraId="46A9905F" w14:textId="0AAE01AE" w:rsidR="008E3D4E" w:rsidRPr="008E3D4E" w:rsidRDefault="008E3D4E" w:rsidP="00FC7788">
            <w:pPr>
              <w:pStyle w:val="BodyText"/>
              <w:numPr>
                <w:ilvl w:val="12"/>
                <w:numId w:val="0"/>
              </w:numPr>
              <w:spacing w:line="360" w:lineRule="auto"/>
              <w:rPr>
                <w:rFonts w:ascii="Arial" w:hAnsi="Arial" w:cs="Arial"/>
                <w:b/>
                <w:bCs/>
                <w:iCs/>
                <w:spacing w:val="-5"/>
              </w:rPr>
            </w:pPr>
            <w:r>
              <w:rPr>
                <w:rFonts w:ascii="Arial" w:hAnsi="Arial"/>
                <w:b/>
              </w:rPr>
              <w:t>3. Personnes-ressources du demandeur principal</w:t>
            </w:r>
          </w:p>
        </w:tc>
      </w:tr>
      <w:tr w:rsidR="0032435C" w14:paraId="6AEF8FBE" w14:textId="77777777" w:rsidTr="009D656A">
        <w:tc>
          <w:tcPr>
            <w:tcW w:w="4135" w:type="dxa"/>
          </w:tcPr>
          <w:p w14:paraId="168FDAE0" w14:textId="6524F354" w:rsidR="0032435C" w:rsidRDefault="008E3D4E" w:rsidP="00FC7788">
            <w:pPr>
              <w:pStyle w:val="BodyText"/>
              <w:numPr>
                <w:ilvl w:val="12"/>
                <w:numId w:val="0"/>
              </w:numPr>
              <w:spacing w:line="360" w:lineRule="auto"/>
              <w:rPr>
                <w:rFonts w:ascii="Arial" w:hAnsi="Arial" w:cs="Arial"/>
                <w:bCs/>
                <w:iCs/>
                <w:spacing w:val="-5"/>
              </w:rPr>
            </w:pPr>
            <w:r>
              <w:rPr>
                <w:rFonts w:ascii="Arial" w:hAnsi="Arial"/>
              </w:rPr>
              <w:t>Nom de la personne-ressource principale </w:t>
            </w:r>
          </w:p>
        </w:tc>
        <w:tc>
          <w:tcPr>
            <w:tcW w:w="5215" w:type="dxa"/>
          </w:tcPr>
          <w:p w14:paraId="27CC7D4C" w14:textId="39C93F91" w:rsidR="00B66372" w:rsidRDefault="00BE097B" w:rsidP="00FC7788">
            <w:pPr>
              <w:pStyle w:val="BodyText"/>
              <w:numPr>
                <w:ilvl w:val="12"/>
                <w:numId w:val="0"/>
              </w:numPr>
              <w:spacing w:line="360" w:lineRule="auto"/>
              <w:rPr>
                <w:rFonts w:ascii="Arial" w:hAnsi="Arial" w:cs="Arial"/>
                <w:bCs/>
                <w:iCs/>
                <w:spacing w:val="-5"/>
              </w:rPr>
            </w:pPr>
            <w:r>
              <w:rPr>
                <w:rFonts w:ascii="Arial" w:hAnsi="Arial"/>
              </w:rPr>
              <w:t>I</w:t>
            </w:r>
            <w:r w:rsidR="00F036B0">
              <w:rPr>
                <w:rFonts w:ascii="Arial" w:hAnsi="Arial"/>
              </w:rPr>
              <w:t>ndiquez le prénom et le nom de famille de la personne-ressource principale du demandeur principal.</w:t>
            </w:r>
          </w:p>
        </w:tc>
      </w:tr>
      <w:tr w:rsidR="008E3D4E" w14:paraId="7F88EDD8" w14:textId="77777777" w:rsidTr="009D656A">
        <w:tc>
          <w:tcPr>
            <w:tcW w:w="4135" w:type="dxa"/>
          </w:tcPr>
          <w:p w14:paraId="329B7A5E" w14:textId="09A711BA" w:rsidR="008E3D4E" w:rsidRDefault="008E3D4E" w:rsidP="00FC7788">
            <w:pPr>
              <w:pStyle w:val="BodyText"/>
              <w:numPr>
                <w:ilvl w:val="12"/>
                <w:numId w:val="0"/>
              </w:numPr>
              <w:spacing w:line="360" w:lineRule="auto"/>
              <w:rPr>
                <w:rFonts w:ascii="Arial" w:hAnsi="Arial" w:cs="Arial"/>
                <w:bCs/>
                <w:iCs/>
                <w:spacing w:val="-5"/>
              </w:rPr>
            </w:pPr>
            <w:r>
              <w:rPr>
                <w:rFonts w:ascii="Arial" w:hAnsi="Arial"/>
              </w:rPr>
              <w:t>Numéro de téléphone de la personne-ressource principale</w:t>
            </w:r>
          </w:p>
        </w:tc>
        <w:tc>
          <w:tcPr>
            <w:tcW w:w="5215" w:type="dxa"/>
          </w:tcPr>
          <w:p w14:paraId="11B24836" w14:textId="1A43136E" w:rsidR="00B66372" w:rsidRDefault="00BE097B" w:rsidP="00FC7788">
            <w:pPr>
              <w:pStyle w:val="BodyText"/>
              <w:numPr>
                <w:ilvl w:val="12"/>
                <w:numId w:val="0"/>
              </w:numPr>
              <w:spacing w:line="360" w:lineRule="auto"/>
              <w:rPr>
                <w:rFonts w:ascii="Arial" w:hAnsi="Arial" w:cs="Arial"/>
                <w:bCs/>
                <w:iCs/>
                <w:spacing w:val="-5"/>
              </w:rPr>
            </w:pPr>
            <w:r>
              <w:rPr>
                <w:rFonts w:ascii="Arial" w:hAnsi="Arial"/>
              </w:rPr>
              <w:t>I</w:t>
            </w:r>
            <w:r w:rsidR="00F036B0">
              <w:rPr>
                <w:rFonts w:ascii="Arial" w:hAnsi="Arial"/>
              </w:rPr>
              <w:t>ndiquez le numéro de téléphone de la personne-ressource principale.</w:t>
            </w:r>
          </w:p>
        </w:tc>
      </w:tr>
      <w:tr w:rsidR="008E3D4E" w14:paraId="055EAADC" w14:textId="77777777" w:rsidTr="009D656A">
        <w:tc>
          <w:tcPr>
            <w:tcW w:w="4135" w:type="dxa"/>
          </w:tcPr>
          <w:p w14:paraId="2C692225" w14:textId="74C9E8C0" w:rsidR="008E3D4E" w:rsidRDefault="008E3D4E" w:rsidP="00FC7788">
            <w:pPr>
              <w:pStyle w:val="BodyText"/>
              <w:numPr>
                <w:ilvl w:val="12"/>
                <w:numId w:val="0"/>
              </w:numPr>
              <w:spacing w:line="360" w:lineRule="auto"/>
              <w:rPr>
                <w:rFonts w:ascii="Arial" w:hAnsi="Arial" w:cs="Arial"/>
                <w:bCs/>
                <w:iCs/>
                <w:spacing w:val="-5"/>
              </w:rPr>
            </w:pPr>
            <w:r>
              <w:rPr>
                <w:rFonts w:ascii="Arial" w:hAnsi="Arial"/>
              </w:rPr>
              <w:t>Adresse électronique de la personne-ressource principale </w:t>
            </w:r>
          </w:p>
        </w:tc>
        <w:tc>
          <w:tcPr>
            <w:tcW w:w="5215" w:type="dxa"/>
          </w:tcPr>
          <w:p w14:paraId="584FB850" w14:textId="1B6B0C77" w:rsidR="00B66372" w:rsidRDefault="00BE097B" w:rsidP="00FC7788">
            <w:pPr>
              <w:pStyle w:val="BodyText"/>
              <w:numPr>
                <w:ilvl w:val="12"/>
                <w:numId w:val="0"/>
              </w:numPr>
              <w:spacing w:line="360" w:lineRule="auto"/>
              <w:rPr>
                <w:rFonts w:ascii="Arial" w:hAnsi="Arial" w:cs="Arial"/>
                <w:bCs/>
                <w:iCs/>
                <w:spacing w:val="-5"/>
              </w:rPr>
            </w:pPr>
            <w:r>
              <w:rPr>
                <w:rFonts w:ascii="Arial" w:hAnsi="Arial"/>
              </w:rPr>
              <w:t>I</w:t>
            </w:r>
            <w:r w:rsidR="00F036B0">
              <w:rPr>
                <w:rFonts w:ascii="Arial" w:hAnsi="Arial"/>
              </w:rPr>
              <w:t>ndiquez l’adresse électronique de la personne-ressource principale.</w:t>
            </w:r>
          </w:p>
        </w:tc>
      </w:tr>
      <w:tr w:rsidR="008E3D4E" w14:paraId="3C7DB75C" w14:textId="77777777" w:rsidTr="009D656A">
        <w:tc>
          <w:tcPr>
            <w:tcW w:w="4135" w:type="dxa"/>
          </w:tcPr>
          <w:p w14:paraId="65B6F71D" w14:textId="08140617" w:rsidR="008E3D4E" w:rsidRDefault="008E3D4E" w:rsidP="00FC7788">
            <w:pPr>
              <w:pStyle w:val="BodyText"/>
              <w:numPr>
                <w:ilvl w:val="12"/>
                <w:numId w:val="0"/>
              </w:numPr>
              <w:spacing w:line="360" w:lineRule="auto"/>
              <w:rPr>
                <w:rFonts w:ascii="Arial" w:hAnsi="Arial" w:cs="Arial"/>
                <w:bCs/>
                <w:iCs/>
                <w:spacing w:val="-5"/>
              </w:rPr>
            </w:pPr>
            <w:r>
              <w:rPr>
                <w:rFonts w:ascii="Arial" w:hAnsi="Arial"/>
              </w:rPr>
              <w:lastRenderedPageBreak/>
              <w:t>Nom de la personne-ressource secondaire </w:t>
            </w:r>
          </w:p>
        </w:tc>
        <w:tc>
          <w:tcPr>
            <w:tcW w:w="5215" w:type="dxa"/>
          </w:tcPr>
          <w:p w14:paraId="56B80283" w14:textId="05181616" w:rsidR="0048038D" w:rsidRDefault="00BE097B" w:rsidP="00FC7788">
            <w:pPr>
              <w:pStyle w:val="BodyText"/>
              <w:numPr>
                <w:ilvl w:val="12"/>
                <w:numId w:val="0"/>
              </w:numPr>
              <w:spacing w:line="360" w:lineRule="auto"/>
              <w:rPr>
                <w:rFonts w:ascii="Arial" w:hAnsi="Arial" w:cs="Arial"/>
                <w:bCs/>
                <w:iCs/>
                <w:spacing w:val="-5"/>
              </w:rPr>
            </w:pPr>
            <w:r>
              <w:rPr>
                <w:rFonts w:ascii="Arial" w:hAnsi="Arial"/>
              </w:rPr>
              <w:t>I</w:t>
            </w:r>
            <w:r w:rsidR="00F036B0">
              <w:rPr>
                <w:rFonts w:ascii="Arial" w:hAnsi="Arial"/>
              </w:rPr>
              <w:t>ndiquez le prénom et le nom de famille d’une deuxième personne-ressource du demandeur principal.</w:t>
            </w:r>
          </w:p>
          <w:p w14:paraId="37330CC5" w14:textId="620EAEB4" w:rsidR="00B66372" w:rsidRDefault="007E0106" w:rsidP="00FC7788">
            <w:pPr>
              <w:pStyle w:val="BodyText"/>
              <w:numPr>
                <w:ilvl w:val="12"/>
                <w:numId w:val="0"/>
              </w:numPr>
              <w:spacing w:line="360" w:lineRule="auto"/>
              <w:rPr>
                <w:rFonts w:ascii="Arial" w:hAnsi="Arial" w:cs="Arial"/>
                <w:bCs/>
                <w:iCs/>
                <w:spacing w:val="-5"/>
              </w:rPr>
            </w:pPr>
            <w:r>
              <w:rPr>
                <w:rFonts w:ascii="Arial" w:hAnsi="Arial"/>
              </w:rPr>
              <w:t>Ces renseignements seront utilisés si la personne-ressource principale indiquée n’est pas disponible.</w:t>
            </w:r>
          </w:p>
        </w:tc>
      </w:tr>
      <w:tr w:rsidR="008E3D4E" w14:paraId="6FAA9D89" w14:textId="77777777" w:rsidTr="009D656A">
        <w:tc>
          <w:tcPr>
            <w:tcW w:w="4135" w:type="dxa"/>
          </w:tcPr>
          <w:p w14:paraId="7D5CC082" w14:textId="033A52E5" w:rsidR="008E3D4E" w:rsidRDefault="008E3D4E" w:rsidP="00FC7788">
            <w:pPr>
              <w:pStyle w:val="BodyText"/>
              <w:numPr>
                <w:ilvl w:val="12"/>
                <w:numId w:val="0"/>
              </w:numPr>
              <w:spacing w:line="360" w:lineRule="auto"/>
              <w:rPr>
                <w:rFonts w:ascii="Arial" w:hAnsi="Arial" w:cs="Arial"/>
                <w:bCs/>
                <w:iCs/>
                <w:spacing w:val="-5"/>
              </w:rPr>
            </w:pPr>
            <w:r>
              <w:rPr>
                <w:rFonts w:ascii="Arial" w:hAnsi="Arial"/>
              </w:rPr>
              <w:t>Numéro de téléphone de la personne-ressource secondaire </w:t>
            </w:r>
          </w:p>
        </w:tc>
        <w:tc>
          <w:tcPr>
            <w:tcW w:w="5215" w:type="dxa"/>
          </w:tcPr>
          <w:p w14:paraId="6A523AE7" w14:textId="69F44096" w:rsidR="00B66372" w:rsidRDefault="00BE097B" w:rsidP="00FC7788">
            <w:pPr>
              <w:pStyle w:val="BodyText"/>
              <w:numPr>
                <w:ilvl w:val="12"/>
                <w:numId w:val="0"/>
              </w:numPr>
              <w:spacing w:line="360" w:lineRule="auto"/>
              <w:rPr>
                <w:rFonts w:ascii="Arial" w:hAnsi="Arial" w:cs="Arial"/>
                <w:bCs/>
                <w:iCs/>
                <w:spacing w:val="-5"/>
              </w:rPr>
            </w:pPr>
            <w:r>
              <w:rPr>
                <w:rFonts w:ascii="Arial" w:hAnsi="Arial"/>
              </w:rPr>
              <w:t>I</w:t>
            </w:r>
            <w:r w:rsidR="007E0106">
              <w:rPr>
                <w:rFonts w:ascii="Arial" w:hAnsi="Arial"/>
              </w:rPr>
              <w:t>ndiquez le numéro de téléphone de la deuxième personne-ressource.</w:t>
            </w:r>
          </w:p>
        </w:tc>
      </w:tr>
      <w:tr w:rsidR="008E3D4E" w14:paraId="289E0CC1" w14:textId="77777777" w:rsidTr="009D656A">
        <w:tc>
          <w:tcPr>
            <w:tcW w:w="4135" w:type="dxa"/>
          </w:tcPr>
          <w:p w14:paraId="175DFD52" w14:textId="5A5EB30D" w:rsidR="008E3D4E" w:rsidRDefault="008E3D4E" w:rsidP="00FC7788">
            <w:pPr>
              <w:pStyle w:val="BodyText"/>
              <w:numPr>
                <w:ilvl w:val="12"/>
                <w:numId w:val="0"/>
              </w:numPr>
              <w:spacing w:line="360" w:lineRule="auto"/>
              <w:rPr>
                <w:rFonts w:ascii="Arial" w:hAnsi="Arial" w:cs="Arial"/>
                <w:bCs/>
                <w:iCs/>
                <w:spacing w:val="-5"/>
              </w:rPr>
            </w:pPr>
            <w:r>
              <w:rPr>
                <w:rFonts w:ascii="Arial" w:hAnsi="Arial"/>
              </w:rPr>
              <w:t>Adresse électronique de la personne-ressource secondaire </w:t>
            </w:r>
          </w:p>
        </w:tc>
        <w:tc>
          <w:tcPr>
            <w:tcW w:w="5215" w:type="dxa"/>
          </w:tcPr>
          <w:p w14:paraId="0BCBE85E" w14:textId="0ECA5BCA" w:rsidR="00B66372" w:rsidRDefault="00BE097B" w:rsidP="00FC7788">
            <w:pPr>
              <w:pStyle w:val="BodyText"/>
              <w:numPr>
                <w:ilvl w:val="12"/>
                <w:numId w:val="0"/>
              </w:numPr>
              <w:spacing w:line="360" w:lineRule="auto"/>
              <w:rPr>
                <w:rFonts w:ascii="Arial" w:hAnsi="Arial" w:cs="Arial"/>
                <w:bCs/>
                <w:iCs/>
                <w:spacing w:val="-5"/>
              </w:rPr>
            </w:pPr>
            <w:r>
              <w:rPr>
                <w:rFonts w:ascii="Arial" w:hAnsi="Arial"/>
              </w:rPr>
              <w:t>I</w:t>
            </w:r>
            <w:r w:rsidR="007E0106">
              <w:rPr>
                <w:rFonts w:ascii="Arial" w:hAnsi="Arial"/>
              </w:rPr>
              <w:t>ndiquez l’adresse électronique de la deuxième personne-ressource.</w:t>
            </w:r>
          </w:p>
        </w:tc>
      </w:tr>
      <w:tr w:rsidR="008E3D4E" w14:paraId="51D7398A" w14:textId="77777777" w:rsidTr="008E3D4E">
        <w:tc>
          <w:tcPr>
            <w:tcW w:w="9350" w:type="dxa"/>
            <w:gridSpan w:val="2"/>
            <w:shd w:val="clear" w:color="auto" w:fill="000000" w:themeFill="text1"/>
          </w:tcPr>
          <w:p w14:paraId="38B6A4A6" w14:textId="3ABFEE5E" w:rsidR="00B66372" w:rsidRPr="008E3D4E" w:rsidRDefault="008E3D4E" w:rsidP="00FC7788">
            <w:pPr>
              <w:pStyle w:val="BodyText"/>
              <w:numPr>
                <w:ilvl w:val="12"/>
                <w:numId w:val="0"/>
              </w:numPr>
              <w:spacing w:line="360" w:lineRule="auto"/>
              <w:rPr>
                <w:rFonts w:ascii="Arial" w:hAnsi="Arial" w:cs="Arial"/>
                <w:b/>
                <w:bCs/>
                <w:iCs/>
                <w:spacing w:val="-5"/>
              </w:rPr>
            </w:pPr>
            <w:r>
              <w:rPr>
                <w:rFonts w:ascii="Arial" w:hAnsi="Arial"/>
                <w:b/>
              </w:rPr>
              <w:t>4. Partenaires du projet</w:t>
            </w:r>
          </w:p>
        </w:tc>
      </w:tr>
      <w:tr w:rsidR="008E3D4E" w14:paraId="3495AE85" w14:textId="77777777" w:rsidTr="009D656A">
        <w:tc>
          <w:tcPr>
            <w:tcW w:w="4135" w:type="dxa"/>
          </w:tcPr>
          <w:p w14:paraId="3EFB25DD" w14:textId="23BAE4AF" w:rsidR="0001715E" w:rsidRPr="0001715E" w:rsidRDefault="0001715E" w:rsidP="00FC7788">
            <w:pPr>
              <w:pStyle w:val="BodyText"/>
              <w:numPr>
                <w:ilvl w:val="12"/>
                <w:numId w:val="0"/>
              </w:numPr>
              <w:spacing w:line="360" w:lineRule="auto"/>
              <w:rPr>
                <w:rFonts w:ascii="Arial" w:hAnsi="Arial" w:cs="Arial"/>
                <w:bCs/>
                <w:iCs/>
                <w:spacing w:val="-5"/>
              </w:rPr>
            </w:pPr>
            <w:r>
              <w:rPr>
                <w:rFonts w:ascii="Arial" w:hAnsi="Arial"/>
              </w:rPr>
              <w:t xml:space="preserve">Travaillez-vous en partenariat avec d’autres organismes pour réaliser ce projet? </w:t>
            </w:r>
          </w:p>
          <w:p w14:paraId="31814852" w14:textId="43E85D5C" w:rsidR="008E3D4E" w:rsidRDefault="008E3D4E" w:rsidP="00FC7788">
            <w:pPr>
              <w:pStyle w:val="BodyText"/>
              <w:numPr>
                <w:ilvl w:val="12"/>
                <w:numId w:val="0"/>
              </w:numPr>
              <w:spacing w:line="360" w:lineRule="auto"/>
              <w:rPr>
                <w:rFonts w:ascii="Arial" w:hAnsi="Arial" w:cs="Arial"/>
                <w:bCs/>
                <w:iCs/>
                <w:spacing w:val="-5"/>
              </w:rPr>
            </w:pPr>
          </w:p>
        </w:tc>
        <w:tc>
          <w:tcPr>
            <w:tcW w:w="5215" w:type="dxa"/>
          </w:tcPr>
          <w:p w14:paraId="71879E57" w14:textId="31B31CFC" w:rsidR="00480F41" w:rsidRDefault="00480F41" w:rsidP="00FC7788">
            <w:pPr>
              <w:pStyle w:val="BodyText"/>
              <w:numPr>
                <w:ilvl w:val="12"/>
                <w:numId w:val="0"/>
              </w:numPr>
              <w:spacing w:line="360" w:lineRule="auto"/>
              <w:rPr>
                <w:rFonts w:ascii="Arial" w:hAnsi="Arial" w:cs="Arial"/>
                <w:bCs/>
                <w:iCs/>
                <w:spacing w:val="-5"/>
              </w:rPr>
            </w:pPr>
            <w:r>
              <w:rPr>
                <w:rFonts w:ascii="Arial" w:hAnsi="Arial"/>
              </w:rPr>
              <w:t>Veuillez sélectionner « Oui » ou « Non ».</w:t>
            </w:r>
          </w:p>
          <w:p w14:paraId="47C03A9F" w14:textId="1858DA49" w:rsidR="0048038D" w:rsidRDefault="0048038D" w:rsidP="00FC7788">
            <w:pPr>
              <w:pStyle w:val="BodyText"/>
              <w:numPr>
                <w:ilvl w:val="12"/>
                <w:numId w:val="0"/>
              </w:numPr>
              <w:spacing w:line="360" w:lineRule="auto"/>
              <w:rPr>
                <w:rFonts w:ascii="Arial" w:hAnsi="Arial" w:cs="Arial"/>
                <w:bCs/>
                <w:iCs/>
                <w:spacing w:val="-5"/>
              </w:rPr>
            </w:pPr>
          </w:p>
        </w:tc>
      </w:tr>
      <w:tr w:rsidR="008E3D4E" w14:paraId="2F43FDF1" w14:textId="77777777" w:rsidTr="009D656A">
        <w:tc>
          <w:tcPr>
            <w:tcW w:w="4135" w:type="dxa"/>
          </w:tcPr>
          <w:p w14:paraId="0E22D5CE" w14:textId="04D63C01" w:rsidR="008E3D4E" w:rsidRDefault="007625A1" w:rsidP="00FC7788">
            <w:pPr>
              <w:pStyle w:val="BodyText"/>
              <w:numPr>
                <w:ilvl w:val="12"/>
                <w:numId w:val="0"/>
              </w:numPr>
              <w:spacing w:line="360" w:lineRule="auto"/>
              <w:rPr>
                <w:rFonts w:ascii="Arial" w:hAnsi="Arial" w:cs="Arial"/>
                <w:bCs/>
                <w:iCs/>
                <w:spacing w:val="-5"/>
              </w:rPr>
            </w:pPr>
            <w:r>
              <w:rPr>
                <w:rFonts w:ascii="Arial" w:hAnsi="Arial"/>
              </w:rPr>
              <w:t>Dans l’affirmative, veuillez fournir une liste de tous les organismes partenaires, leur type d’organisme et le rôle de chaque partenaire</w:t>
            </w:r>
            <w:r w:rsidR="00114334">
              <w:rPr>
                <w:rFonts w:ascii="Arial" w:hAnsi="Arial"/>
              </w:rPr>
              <w:t>.</w:t>
            </w:r>
            <w:r>
              <w:rPr>
                <w:rFonts w:ascii="Arial" w:hAnsi="Arial"/>
              </w:rPr>
              <w:t> </w:t>
            </w:r>
          </w:p>
        </w:tc>
        <w:tc>
          <w:tcPr>
            <w:tcW w:w="5215" w:type="dxa"/>
          </w:tcPr>
          <w:p w14:paraId="1A0F4CCB" w14:textId="050210B7" w:rsidR="0001715E" w:rsidRPr="0001715E" w:rsidRDefault="0001715E" w:rsidP="00FC7788">
            <w:pPr>
              <w:pStyle w:val="BodyText"/>
              <w:numPr>
                <w:ilvl w:val="12"/>
                <w:numId w:val="0"/>
              </w:numPr>
              <w:spacing w:line="360" w:lineRule="auto"/>
              <w:rPr>
                <w:rFonts w:ascii="Arial" w:hAnsi="Arial" w:cs="Arial"/>
                <w:bCs/>
                <w:iCs/>
                <w:spacing w:val="-5"/>
              </w:rPr>
            </w:pPr>
            <w:r>
              <w:rPr>
                <w:rFonts w:ascii="Arial" w:hAnsi="Arial"/>
              </w:rPr>
              <w:t xml:space="preserve">Le nom de l’organisme doit être la dénomination sociale de l’organisme. En ce qui concerne la description du rôle des partenaires, veuillez fournir une brève description du mandat de l’organisme ou des organismes partenaires, ainsi que de leurs rôles et responsabilités dans le cadre de l’exécution du projet proposé. </w:t>
            </w:r>
          </w:p>
          <w:p w14:paraId="3F96183C" w14:textId="4611EAD0" w:rsidR="0001715E" w:rsidRDefault="0001715E" w:rsidP="00FC7788">
            <w:pPr>
              <w:pStyle w:val="BodyText"/>
              <w:numPr>
                <w:ilvl w:val="12"/>
                <w:numId w:val="0"/>
              </w:numPr>
              <w:spacing w:line="360" w:lineRule="auto"/>
              <w:rPr>
                <w:rFonts w:ascii="Arial" w:hAnsi="Arial" w:cs="Arial"/>
                <w:bCs/>
                <w:iCs/>
                <w:spacing w:val="-5"/>
              </w:rPr>
            </w:pPr>
          </w:p>
          <w:p w14:paraId="564BF05B" w14:textId="77777777" w:rsidR="0028596B" w:rsidRDefault="0028596B" w:rsidP="00FC7788">
            <w:pPr>
              <w:pStyle w:val="BodyText"/>
              <w:numPr>
                <w:ilvl w:val="12"/>
                <w:numId w:val="0"/>
              </w:numPr>
              <w:spacing w:line="360" w:lineRule="auto"/>
              <w:rPr>
                <w:rFonts w:ascii="Arial" w:hAnsi="Arial" w:cs="Arial"/>
                <w:bCs/>
                <w:iCs/>
                <w:spacing w:val="-5"/>
              </w:rPr>
            </w:pPr>
          </w:p>
          <w:p w14:paraId="69710119" w14:textId="256CC994" w:rsidR="00AD360D" w:rsidRDefault="00585038" w:rsidP="00FC7788">
            <w:pPr>
              <w:pStyle w:val="BodyText"/>
              <w:numPr>
                <w:ilvl w:val="12"/>
                <w:numId w:val="0"/>
              </w:numPr>
              <w:spacing w:line="360" w:lineRule="auto"/>
              <w:rPr>
                <w:rFonts w:ascii="Arial" w:hAnsi="Arial" w:cs="Arial"/>
                <w:bCs/>
                <w:iCs/>
                <w:spacing w:val="-5"/>
              </w:rPr>
            </w:pPr>
            <w:r>
              <w:rPr>
                <w:rFonts w:ascii="Arial" w:hAnsi="Arial"/>
              </w:rPr>
              <w:t>Tous les partenaires doivent fournir une lettre d’appui qui indique leur rôle dans le cadre du projet, y compris toute contribution financière ou en nature.</w:t>
            </w:r>
          </w:p>
        </w:tc>
      </w:tr>
      <w:tr w:rsidR="00511A01" w14:paraId="1C67A67A" w14:textId="77777777" w:rsidTr="00511A01">
        <w:tc>
          <w:tcPr>
            <w:tcW w:w="9350" w:type="dxa"/>
            <w:gridSpan w:val="2"/>
            <w:shd w:val="clear" w:color="auto" w:fill="000000" w:themeFill="text1"/>
          </w:tcPr>
          <w:p w14:paraId="7C387183" w14:textId="71B5B77A" w:rsidR="00511A01" w:rsidRPr="00511A01" w:rsidRDefault="00511A01" w:rsidP="00FC7788">
            <w:pPr>
              <w:pStyle w:val="BodyText"/>
              <w:numPr>
                <w:ilvl w:val="12"/>
                <w:numId w:val="0"/>
              </w:numPr>
              <w:spacing w:line="360" w:lineRule="auto"/>
              <w:rPr>
                <w:rFonts w:ascii="Arial" w:hAnsi="Arial" w:cs="Arial"/>
                <w:b/>
                <w:bCs/>
                <w:iCs/>
                <w:spacing w:val="-5"/>
              </w:rPr>
            </w:pPr>
            <w:r>
              <w:rPr>
                <w:rFonts w:ascii="Arial" w:hAnsi="Arial"/>
                <w:b/>
              </w:rPr>
              <w:t>5. Emplacement du projet</w:t>
            </w:r>
          </w:p>
        </w:tc>
      </w:tr>
      <w:tr w:rsidR="00511A01" w14:paraId="76BF29B5" w14:textId="77777777" w:rsidTr="009D656A">
        <w:tc>
          <w:tcPr>
            <w:tcW w:w="4135" w:type="dxa"/>
          </w:tcPr>
          <w:p w14:paraId="1243EA46" w14:textId="44AD453A" w:rsidR="00511A01" w:rsidRDefault="00A4061F" w:rsidP="00FC7788">
            <w:pPr>
              <w:pStyle w:val="BodyText"/>
              <w:numPr>
                <w:ilvl w:val="12"/>
                <w:numId w:val="0"/>
              </w:numPr>
              <w:spacing w:line="360" w:lineRule="auto"/>
              <w:rPr>
                <w:rFonts w:ascii="Arial" w:hAnsi="Arial" w:cs="Arial"/>
                <w:bCs/>
                <w:iCs/>
                <w:spacing w:val="-5"/>
              </w:rPr>
            </w:pPr>
            <w:r>
              <w:rPr>
                <w:rFonts w:ascii="Arial" w:hAnsi="Arial"/>
              </w:rPr>
              <w:t xml:space="preserve">Veuillez préciser à quel endroit le </w:t>
            </w:r>
            <w:r>
              <w:rPr>
                <w:rFonts w:ascii="Arial" w:hAnsi="Arial"/>
              </w:rPr>
              <w:lastRenderedPageBreak/>
              <w:t>projet aura lieu </w:t>
            </w:r>
          </w:p>
        </w:tc>
        <w:tc>
          <w:tcPr>
            <w:tcW w:w="5215" w:type="dxa"/>
          </w:tcPr>
          <w:p w14:paraId="527F3FCB" w14:textId="78B45D37" w:rsidR="00503644" w:rsidRDefault="00BE097B" w:rsidP="00FC7788">
            <w:pPr>
              <w:pStyle w:val="BodyText"/>
              <w:numPr>
                <w:ilvl w:val="12"/>
                <w:numId w:val="0"/>
              </w:numPr>
              <w:spacing w:line="360" w:lineRule="auto"/>
              <w:rPr>
                <w:rFonts w:ascii="Arial" w:hAnsi="Arial" w:cs="Arial"/>
                <w:bCs/>
                <w:iCs/>
                <w:spacing w:val="-5"/>
              </w:rPr>
            </w:pPr>
            <w:r>
              <w:rPr>
                <w:rFonts w:ascii="Arial" w:hAnsi="Arial"/>
              </w:rPr>
              <w:lastRenderedPageBreak/>
              <w:t>É</w:t>
            </w:r>
            <w:r w:rsidR="00AD0BE4">
              <w:rPr>
                <w:rFonts w:ascii="Arial" w:hAnsi="Arial"/>
              </w:rPr>
              <w:t xml:space="preserve">numérez toutes les municipalités, régions ou </w:t>
            </w:r>
            <w:r w:rsidR="00AD0BE4">
              <w:rPr>
                <w:rFonts w:ascii="Arial" w:hAnsi="Arial"/>
              </w:rPr>
              <w:lastRenderedPageBreak/>
              <w:t>villes dans lesquelles le projet sera mis en place.</w:t>
            </w:r>
          </w:p>
        </w:tc>
      </w:tr>
      <w:tr w:rsidR="00A4061F" w14:paraId="1B381589" w14:textId="77777777" w:rsidTr="00A4061F">
        <w:tc>
          <w:tcPr>
            <w:tcW w:w="9350" w:type="dxa"/>
            <w:gridSpan w:val="2"/>
            <w:shd w:val="clear" w:color="auto" w:fill="000000" w:themeFill="text1"/>
          </w:tcPr>
          <w:p w14:paraId="08FE34B1" w14:textId="0E157DCA" w:rsidR="00A4061F" w:rsidRPr="00A4061F" w:rsidRDefault="00A4061F" w:rsidP="00FC7788">
            <w:pPr>
              <w:pStyle w:val="BodyText"/>
              <w:numPr>
                <w:ilvl w:val="12"/>
                <w:numId w:val="0"/>
              </w:numPr>
              <w:spacing w:line="360" w:lineRule="auto"/>
              <w:rPr>
                <w:rFonts w:ascii="Arial" w:hAnsi="Arial" w:cs="Arial"/>
                <w:b/>
                <w:bCs/>
                <w:iCs/>
                <w:spacing w:val="-5"/>
              </w:rPr>
            </w:pPr>
            <w:r>
              <w:rPr>
                <w:rFonts w:ascii="Arial" w:hAnsi="Arial"/>
                <w:b/>
              </w:rPr>
              <w:lastRenderedPageBreak/>
              <w:t>6. Description du projet</w:t>
            </w:r>
          </w:p>
        </w:tc>
      </w:tr>
      <w:tr w:rsidR="00511A01" w14:paraId="27E3E433" w14:textId="77777777" w:rsidTr="009D656A">
        <w:tc>
          <w:tcPr>
            <w:tcW w:w="4135" w:type="dxa"/>
          </w:tcPr>
          <w:p w14:paraId="185A323B" w14:textId="29C8ABD6" w:rsidR="00511A01" w:rsidRDefault="00FF5B2F" w:rsidP="00FC7788">
            <w:pPr>
              <w:pStyle w:val="BodyText"/>
              <w:numPr>
                <w:ilvl w:val="12"/>
                <w:numId w:val="0"/>
              </w:numPr>
              <w:spacing w:line="360" w:lineRule="auto"/>
              <w:rPr>
                <w:rFonts w:ascii="Arial" w:hAnsi="Arial" w:cs="Arial"/>
                <w:bCs/>
                <w:iCs/>
                <w:spacing w:val="-5"/>
              </w:rPr>
            </w:pPr>
            <w:bookmarkStart w:id="1" w:name="_Hlk188440096"/>
            <w:r w:rsidRPr="00BE097B">
              <w:rPr>
                <w:rFonts w:ascii="Arial" w:hAnsi="Arial"/>
              </w:rPr>
              <w:t>Donnez une description détaillée de votre projet, y compris un aperçu, les activités prévues, le calendrier et les résultats attendus</w:t>
            </w:r>
            <w:r w:rsidR="00114334">
              <w:rPr>
                <w:rFonts w:ascii="Arial" w:hAnsi="Arial"/>
              </w:rPr>
              <w:t>.</w:t>
            </w:r>
            <w:r>
              <w:t> </w:t>
            </w:r>
            <w:bookmarkEnd w:id="1"/>
          </w:p>
        </w:tc>
        <w:tc>
          <w:tcPr>
            <w:tcW w:w="5215" w:type="dxa"/>
          </w:tcPr>
          <w:p w14:paraId="2B63D2E2" w14:textId="0D38E488" w:rsidR="00FF5B2F" w:rsidRDefault="00FF5B2F" w:rsidP="00FC7788">
            <w:pPr>
              <w:pStyle w:val="BodyText"/>
              <w:spacing w:line="360" w:lineRule="auto"/>
              <w:rPr>
                <w:rFonts w:ascii="Arial" w:hAnsi="Arial" w:cs="Arial"/>
                <w:bCs/>
                <w:iCs/>
                <w:spacing w:val="-5"/>
              </w:rPr>
            </w:pPr>
            <w:r>
              <w:rPr>
                <w:rFonts w:ascii="Arial" w:hAnsi="Arial"/>
              </w:rPr>
              <w:t>Les demandeurs qui souhaitent obtenir un financement pour des projets d’immobilisations doivent joindre une copie de leur plan d’activités à leur demande. Un modèle de plan d’activités figure à l’annexe A du présent document. Par conséquent, la description du projet soumise peut être moins détaillée que celle requise pour les projets de planification.</w:t>
            </w:r>
          </w:p>
          <w:p w14:paraId="5BD44B30" w14:textId="77777777" w:rsidR="00FF5B2F" w:rsidRDefault="00FF5B2F" w:rsidP="00FC7788">
            <w:pPr>
              <w:pStyle w:val="BodyText"/>
              <w:spacing w:line="360" w:lineRule="auto"/>
              <w:rPr>
                <w:rFonts w:ascii="Arial" w:hAnsi="Arial" w:cs="Arial"/>
                <w:bCs/>
                <w:iCs/>
                <w:spacing w:val="-5"/>
              </w:rPr>
            </w:pPr>
          </w:p>
          <w:p w14:paraId="3F21496B" w14:textId="7E8C8538" w:rsidR="000D520E" w:rsidRDefault="000D520E" w:rsidP="00FC7788">
            <w:pPr>
              <w:pStyle w:val="BodyText"/>
              <w:spacing w:line="360" w:lineRule="auto"/>
              <w:rPr>
                <w:rFonts w:ascii="Arial" w:hAnsi="Arial" w:cs="Arial"/>
                <w:bCs/>
                <w:iCs/>
                <w:spacing w:val="-5"/>
              </w:rPr>
            </w:pPr>
            <w:r>
              <w:rPr>
                <w:rFonts w:ascii="Arial" w:hAnsi="Arial"/>
              </w:rPr>
              <w:t>Aperçu du projet : définissez clairement les objectifs du projet, tels que l’évaluation des besoins en matière de transport, l’étude des trajets ou des modes de transport possibles, la viabilité financière et la mobilisation des intervenants.</w:t>
            </w:r>
          </w:p>
          <w:p w14:paraId="365AE69E" w14:textId="77777777" w:rsidR="000D520E" w:rsidRDefault="000D520E" w:rsidP="00FC7788">
            <w:pPr>
              <w:pStyle w:val="BodyText"/>
              <w:spacing w:line="360" w:lineRule="auto"/>
              <w:rPr>
                <w:rFonts w:ascii="Arial" w:hAnsi="Arial" w:cs="Arial"/>
                <w:bCs/>
                <w:iCs/>
                <w:spacing w:val="-5"/>
              </w:rPr>
            </w:pPr>
          </w:p>
          <w:p w14:paraId="53F2CF8C" w14:textId="7A9FFBF5" w:rsidR="000D520E" w:rsidRDefault="000D520E" w:rsidP="00FC7788">
            <w:pPr>
              <w:pStyle w:val="BodyText"/>
              <w:spacing w:line="360" w:lineRule="auto"/>
              <w:rPr>
                <w:rFonts w:ascii="Arial" w:hAnsi="Arial" w:cs="Arial"/>
                <w:bCs/>
                <w:iCs/>
                <w:spacing w:val="-5"/>
              </w:rPr>
            </w:pPr>
            <w:r>
              <w:rPr>
                <w:rFonts w:ascii="Arial" w:hAnsi="Arial"/>
              </w:rPr>
              <w:t>Activités : décrivez les activités que vous mènerez, comme la mobilisation du public, l’évaluation des besoins, les études de faisabilité et la collecte de données.</w:t>
            </w:r>
          </w:p>
          <w:p w14:paraId="6E4888BA" w14:textId="77777777" w:rsidR="000D520E" w:rsidRDefault="000D520E" w:rsidP="00FC7788">
            <w:pPr>
              <w:pStyle w:val="BodyText"/>
              <w:spacing w:line="360" w:lineRule="auto"/>
              <w:rPr>
                <w:rFonts w:ascii="Arial" w:hAnsi="Arial" w:cs="Arial"/>
                <w:bCs/>
                <w:iCs/>
                <w:spacing w:val="-5"/>
              </w:rPr>
            </w:pPr>
          </w:p>
          <w:p w14:paraId="21EA9B0B" w14:textId="0127383E" w:rsidR="000D520E" w:rsidRDefault="000D520E" w:rsidP="00FC7788">
            <w:pPr>
              <w:pStyle w:val="BodyText"/>
              <w:spacing w:line="360" w:lineRule="auto"/>
              <w:rPr>
                <w:rFonts w:ascii="Arial" w:hAnsi="Arial" w:cs="Arial"/>
                <w:bCs/>
                <w:iCs/>
                <w:spacing w:val="-5"/>
              </w:rPr>
            </w:pPr>
            <w:r>
              <w:rPr>
                <w:rFonts w:ascii="Arial" w:hAnsi="Arial"/>
              </w:rPr>
              <w:t>Calendrier : fournissez un calendrier provisoire pour la réalisation des principales activités et des principaux jalons.</w:t>
            </w:r>
          </w:p>
          <w:p w14:paraId="4B20971D" w14:textId="77777777" w:rsidR="000D520E" w:rsidRDefault="000D520E" w:rsidP="00FC7788">
            <w:pPr>
              <w:pStyle w:val="BodyText"/>
              <w:spacing w:line="360" w:lineRule="auto"/>
              <w:rPr>
                <w:rFonts w:ascii="Arial" w:hAnsi="Arial" w:cs="Arial"/>
                <w:bCs/>
                <w:iCs/>
                <w:spacing w:val="-5"/>
              </w:rPr>
            </w:pPr>
          </w:p>
          <w:p w14:paraId="0C2DD01F" w14:textId="3F5389B5" w:rsidR="000D520E" w:rsidRPr="000D520E" w:rsidRDefault="000D520E" w:rsidP="00FC7788">
            <w:pPr>
              <w:pStyle w:val="BodyText"/>
              <w:spacing w:line="360" w:lineRule="auto"/>
              <w:rPr>
                <w:rFonts w:ascii="Arial" w:hAnsi="Arial" w:cs="Arial"/>
                <w:bCs/>
                <w:iCs/>
                <w:spacing w:val="-5"/>
              </w:rPr>
            </w:pPr>
            <w:r>
              <w:rPr>
                <w:rFonts w:ascii="Arial" w:hAnsi="Arial"/>
              </w:rPr>
              <w:t xml:space="preserve">Résultats attendus : indiquez les résultats attendus, comme des recommandations pour l’amélioration des transports ou un plan global </w:t>
            </w:r>
            <w:r>
              <w:rPr>
                <w:rFonts w:ascii="Arial" w:hAnsi="Arial"/>
              </w:rPr>
              <w:lastRenderedPageBreak/>
              <w:t>de transport communautaire.</w:t>
            </w:r>
          </w:p>
          <w:p w14:paraId="327911D1" w14:textId="77777777" w:rsidR="000D520E" w:rsidRDefault="000D520E" w:rsidP="00FC7788">
            <w:pPr>
              <w:pStyle w:val="BodyText"/>
              <w:numPr>
                <w:ilvl w:val="12"/>
                <w:numId w:val="0"/>
              </w:numPr>
              <w:spacing w:line="360" w:lineRule="auto"/>
              <w:rPr>
                <w:rFonts w:ascii="Arial" w:hAnsi="Arial" w:cs="Arial"/>
                <w:bCs/>
                <w:iCs/>
                <w:spacing w:val="-5"/>
              </w:rPr>
            </w:pPr>
          </w:p>
          <w:p w14:paraId="5745B2A9" w14:textId="34AAE70A" w:rsidR="00A14411" w:rsidRDefault="000D520E" w:rsidP="00FC7788">
            <w:pPr>
              <w:pStyle w:val="BodyText"/>
              <w:numPr>
                <w:ilvl w:val="12"/>
                <w:numId w:val="0"/>
              </w:numPr>
              <w:spacing w:line="360" w:lineRule="auto"/>
              <w:rPr>
                <w:rFonts w:ascii="Arial" w:hAnsi="Arial" w:cs="Arial"/>
                <w:bCs/>
                <w:iCs/>
                <w:spacing w:val="-5"/>
              </w:rPr>
            </w:pPr>
            <w:r>
              <w:rPr>
                <w:rFonts w:ascii="Arial" w:hAnsi="Arial"/>
              </w:rPr>
              <w:t>Veillez à ce que votre description reflète la manière dont le projet résoudra les problèmes de transport au sein de votre communauté et fera participer les intervenants au processus de planification.</w:t>
            </w:r>
          </w:p>
        </w:tc>
      </w:tr>
      <w:tr w:rsidR="00511A01" w14:paraId="26125CFD" w14:textId="77777777" w:rsidTr="009D656A">
        <w:tc>
          <w:tcPr>
            <w:tcW w:w="4135" w:type="dxa"/>
          </w:tcPr>
          <w:p w14:paraId="1684499D" w14:textId="611DD9C6" w:rsidR="00B66372" w:rsidRDefault="00B973EC" w:rsidP="00FC7788">
            <w:pPr>
              <w:pStyle w:val="BodyText"/>
              <w:numPr>
                <w:ilvl w:val="12"/>
                <w:numId w:val="0"/>
              </w:numPr>
              <w:spacing w:line="360" w:lineRule="auto"/>
              <w:rPr>
                <w:rFonts w:ascii="Arial" w:hAnsi="Arial" w:cs="Arial"/>
                <w:bCs/>
                <w:iCs/>
                <w:spacing w:val="-5"/>
              </w:rPr>
            </w:pPr>
            <w:bookmarkStart w:id="2" w:name="_Hlk188440489"/>
            <w:r>
              <w:rPr>
                <w:rFonts w:ascii="Arial" w:hAnsi="Arial"/>
              </w:rPr>
              <w:lastRenderedPageBreak/>
              <w:t>Le projet proposé s’inscrit-il dans la vision à long terme de votre communauté ou de votre région en matière de services de transport?</w:t>
            </w:r>
            <w:bookmarkEnd w:id="2"/>
          </w:p>
        </w:tc>
        <w:tc>
          <w:tcPr>
            <w:tcW w:w="5215" w:type="dxa"/>
          </w:tcPr>
          <w:p w14:paraId="6C08BB9D" w14:textId="6E894633" w:rsidR="00511A01" w:rsidRDefault="007D1570" w:rsidP="00FC7788">
            <w:pPr>
              <w:pStyle w:val="BodyText"/>
              <w:numPr>
                <w:ilvl w:val="12"/>
                <w:numId w:val="0"/>
              </w:numPr>
              <w:spacing w:line="360" w:lineRule="auto"/>
              <w:rPr>
                <w:rFonts w:ascii="Arial" w:hAnsi="Arial" w:cs="Arial"/>
                <w:bCs/>
                <w:iCs/>
                <w:spacing w:val="-5"/>
              </w:rPr>
            </w:pPr>
            <w:r>
              <w:rPr>
                <w:rFonts w:ascii="Arial" w:hAnsi="Arial"/>
              </w:rPr>
              <w:t>Veuillez sélectionner « Oui » ou « Non ».</w:t>
            </w:r>
          </w:p>
        </w:tc>
      </w:tr>
      <w:tr w:rsidR="00511A01" w14:paraId="18E9B420" w14:textId="77777777" w:rsidTr="009D656A">
        <w:tc>
          <w:tcPr>
            <w:tcW w:w="4135" w:type="dxa"/>
          </w:tcPr>
          <w:p w14:paraId="0E4BB1B7" w14:textId="44F738E3" w:rsidR="00511A01" w:rsidRDefault="00DD7502" w:rsidP="00FC7788">
            <w:pPr>
              <w:pStyle w:val="BodyText"/>
              <w:numPr>
                <w:ilvl w:val="12"/>
                <w:numId w:val="0"/>
              </w:numPr>
              <w:spacing w:line="360" w:lineRule="auto"/>
              <w:rPr>
                <w:rFonts w:ascii="Arial" w:hAnsi="Arial" w:cs="Arial"/>
                <w:bCs/>
                <w:iCs/>
                <w:spacing w:val="-5"/>
              </w:rPr>
            </w:pPr>
            <w:r>
              <w:rPr>
                <w:rFonts w:ascii="Arial" w:hAnsi="Arial"/>
              </w:rPr>
              <w:t>Dans l’affirmative, veuillez fournir une explication </w:t>
            </w:r>
          </w:p>
        </w:tc>
        <w:tc>
          <w:tcPr>
            <w:tcW w:w="5215" w:type="dxa"/>
          </w:tcPr>
          <w:p w14:paraId="02D18EE2" w14:textId="6232C3C2" w:rsidR="00DD7502" w:rsidRDefault="00BE097B" w:rsidP="00FC7788">
            <w:pPr>
              <w:pStyle w:val="BodyText"/>
              <w:numPr>
                <w:ilvl w:val="12"/>
                <w:numId w:val="0"/>
              </w:numPr>
              <w:spacing w:line="360" w:lineRule="auto"/>
              <w:rPr>
                <w:rFonts w:ascii="Arial" w:hAnsi="Arial" w:cs="Arial"/>
                <w:bCs/>
                <w:iCs/>
                <w:spacing w:val="-5"/>
              </w:rPr>
            </w:pPr>
            <w:r>
              <w:rPr>
                <w:rFonts w:ascii="Arial" w:hAnsi="Arial"/>
              </w:rPr>
              <w:t>T</w:t>
            </w:r>
            <w:r w:rsidR="00CF52FA">
              <w:rPr>
                <w:rFonts w:ascii="Arial" w:hAnsi="Arial"/>
              </w:rPr>
              <w:t xml:space="preserve">rouvez des documents de planification locale en vigueur, comme des plans municipaux ou stratégiques, qui répondent aux besoins locaux en matière de transport et expliquez comment le projet proposé concorde avec ces documents. </w:t>
            </w:r>
          </w:p>
          <w:p w14:paraId="08ED768D" w14:textId="48A91C05" w:rsidR="005D3A96" w:rsidRDefault="005D3A96" w:rsidP="00FC7788">
            <w:pPr>
              <w:pStyle w:val="BodyText"/>
              <w:numPr>
                <w:ilvl w:val="12"/>
                <w:numId w:val="0"/>
              </w:numPr>
              <w:spacing w:line="360" w:lineRule="auto"/>
              <w:rPr>
                <w:rFonts w:ascii="Arial" w:hAnsi="Arial" w:cs="Arial"/>
                <w:bCs/>
                <w:iCs/>
                <w:spacing w:val="-5"/>
              </w:rPr>
            </w:pPr>
          </w:p>
        </w:tc>
      </w:tr>
      <w:tr w:rsidR="003303F0" w14:paraId="67DF2124" w14:textId="77777777" w:rsidTr="003303F0">
        <w:tc>
          <w:tcPr>
            <w:tcW w:w="9350" w:type="dxa"/>
            <w:gridSpan w:val="2"/>
            <w:shd w:val="clear" w:color="auto" w:fill="000000" w:themeFill="text1"/>
          </w:tcPr>
          <w:p w14:paraId="3510FDA3" w14:textId="5D08626F" w:rsidR="003303F0" w:rsidRPr="003303F0" w:rsidRDefault="003303F0" w:rsidP="00FC7788">
            <w:pPr>
              <w:pStyle w:val="BodyText"/>
              <w:numPr>
                <w:ilvl w:val="12"/>
                <w:numId w:val="0"/>
              </w:numPr>
              <w:spacing w:line="360" w:lineRule="auto"/>
              <w:rPr>
                <w:rFonts w:ascii="Arial" w:hAnsi="Arial" w:cs="Arial"/>
                <w:b/>
                <w:bCs/>
                <w:iCs/>
                <w:spacing w:val="-5"/>
              </w:rPr>
            </w:pPr>
            <w:r>
              <w:rPr>
                <w:rFonts w:ascii="Arial" w:hAnsi="Arial"/>
                <w:b/>
              </w:rPr>
              <w:t>7. Données financières du projet</w:t>
            </w:r>
          </w:p>
        </w:tc>
      </w:tr>
      <w:tr w:rsidR="003303F0" w14:paraId="5472BDDD" w14:textId="77777777" w:rsidTr="009D656A">
        <w:tc>
          <w:tcPr>
            <w:tcW w:w="4135" w:type="dxa"/>
          </w:tcPr>
          <w:p w14:paraId="15E769FA" w14:textId="0FC1F163" w:rsidR="003303F0" w:rsidRPr="003303F0" w:rsidRDefault="007112E1" w:rsidP="00FC7788">
            <w:pPr>
              <w:pStyle w:val="BodyText"/>
              <w:numPr>
                <w:ilvl w:val="12"/>
                <w:numId w:val="0"/>
              </w:numPr>
              <w:spacing w:line="360" w:lineRule="auto"/>
              <w:rPr>
                <w:rFonts w:ascii="Arial" w:hAnsi="Arial" w:cs="Arial"/>
                <w:bCs/>
                <w:iCs/>
                <w:spacing w:val="-5"/>
              </w:rPr>
            </w:pPr>
            <w:r>
              <w:rPr>
                <w:rFonts w:ascii="Arial" w:hAnsi="Arial"/>
              </w:rPr>
              <w:t>Coût total estimatif du projet </w:t>
            </w:r>
          </w:p>
        </w:tc>
        <w:tc>
          <w:tcPr>
            <w:tcW w:w="5215" w:type="dxa"/>
          </w:tcPr>
          <w:p w14:paraId="69D967DF" w14:textId="238FA0AE" w:rsidR="00C52854" w:rsidRDefault="00BE097B" w:rsidP="00FC7788">
            <w:pPr>
              <w:pStyle w:val="BodyText"/>
              <w:numPr>
                <w:ilvl w:val="12"/>
                <w:numId w:val="0"/>
              </w:numPr>
              <w:spacing w:line="360" w:lineRule="auto"/>
              <w:rPr>
                <w:rFonts w:ascii="Arial" w:hAnsi="Arial" w:cs="Arial"/>
                <w:bCs/>
                <w:iCs/>
                <w:spacing w:val="-5"/>
              </w:rPr>
            </w:pPr>
            <w:r>
              <w:rPr>
                <w:rFonts w:ascii="Arial" w:hAnsi="Arial"/>
              </w:rPr>
              <w:t>V</w:t>
            </w:r>
            <w:r w:rsidR="00CE6173">
              <w:rPr>
                <w:rFonts w:ascii="Arial" w:hAnsi="Arial"/>
              </w:rPr>
              <w:t xml:space="preserve">euillez indiquer le coût prévu du projet. </w:t>
            </w:r>
          </w:p>
        </w:tc>
      </w:tr>
      <w:tr w:rsidR="003303F0" w14:paraId="5D9A2FFF" w14:textId="77777777" w:rsidTr="009D656A">
        <w:tc>
          <w:tcPr>
            <w:tcW w:w="4135" w:type="dxa"/>
          </w:tcPr>
          <w:p w14:paraId="7C1A8E43" w14:textId="68A4B357" w:rsidR="003303F0" w:rsidRPr="003303F0" w:rsidRDefault="007112E1" w:rsidP="00FC7788">
            <w:pPr>
              <w:pStyle w:val="BodyText"/>
              <w:numPr>
                <w:ilvl w:val="12"/>
                <w:numId w:val="0"/>
              </w:numPr>
              <w:spacing w:line="360" w:lineRule="auto"/>
              <w:rPr>
                <w:rFonts w:ascii="Arial" w:hAnsi="Arial" w:cs="Arial"/>
                <w:bCs/>
                <w:iCs/>
                <w:spacing w:val="-5"/>
              </w:rPr>
            </w:pPr>
            <w:r>
              <w:rPr>
                <w:rFonts w:ascii="Arial" w:hAnsi="Arial"/>
              </w:rPr>
              <w:t>Contribution provinciale demandée</w:t>
            </w:r>
          </w:p>
        </w:tc>
        <w:tc>
          <w:tcPr>
            <w:tcW w:w="5215" w:type="dxa"/>
          </w:tcPr>
          <w:p w14:paraId="21D0AD6F" w14:textId="1CC285A7" w:rsidR="00B66372" w:rsidRDefault="00BE097B" w:rsidP="00FC7788">
            <w:pPr>
              <w:pStyle w:val="BodyText"/>
              <w:numPr>
                <w:ilvl w:val="12"/>
                <w:numId w:val="0"/>
              </w:numPr>
              <w:spacing w:line="360" w:lineRule="auto"/>
              <w:rPr>
                <w:rFonts w:ascii="Arial" w:hAnsi="Arial" w:cs="Arial"/>
                <w:bCs/>
                <w:iCs/>
                <w:spacing w:val="-5"/>
              </w:rPr>
            </w:pPr>
            <w:r>
              <w:rPr>
                <w:rFonts w:ascii="Arial" w:hAnsi="Arial"/>
              </w:rPr>
              <w:t>V</w:t>
            </w:r>
            <w:r w:rsidR="007730F9">
              <w:rPr>
                <w:rFonts w:ascii="Arial" w:hAnsi="Arial"/>
              </w:rPr>
              <w:t>euillez indiquer le financement total demandé. Le Programme de transport communautaire de Terre-Neuve-et-Labrador offre une contribution maximale de 10 000 $ pour les projets de planification et 100 000 $ pour les projets d’immobilisations.</w:t>
            </w:r>
          </w:p>
        </w:tc>
      </w:tr>
      <w:tr w:rsidR="00225946" w14:paraId="2FEFBD0D" w14:textId="77777777" w:rsidTr="009D656A">
        <w:tc>
          <w:tcPr>
            <w:tcW w:w="4135" w:type="dxa"/>
          </w:tcPr>
          <w:p w14:paraId="5738613D" w14:textId="5C885D84" w:rsidR="00225946" w:rsidRPr="007112E1" w:rsidRDefault="000C4680" w:rsidP="00FC7788">
            <w:pPr>
              <w:pStyle w:val="BodyText"/>
              <w:numPr>
                <w:ilvl w:val="12"/>
                <w:numId w:val="0"/>
              </w:numPr>
              <w:spacing w:line="360" w:lineRule="auto"/>
              <w:rPr>
                <w:rFonts w:ascii="Arial" w:hAnsi="Arial" w:cs="Arial"/>
                <w:bCs/>
                <w:iCs/>
                <w:spacing w:val="-5"/>
              </w:rPr>
            </w:pPr>
            <w:bookmarkStart w:id="3" w:name="_Hlk188355390"/>
            <w:r>
              <w:rPr>
                <w:rFonts w:ascii="Arial" w:hAnsi="Arial"/>
              </w:rPr>
              <w:t>Veuillez présenter une ventilation de la façon dont le financement du Programme de transport communautaire de Terre-Neuve-et-Labrador sera alloué afin d’appu</w:t>
            </w:r>
            <w:r w:rsidRPr="00BE097B">
              <w:rPr>
                <w:rFonts w:ascii="Arial" w:hAnsi="Arial"/>
              </w:rPr>
              <w:t xml:space="preserve">yer </w:t>
            </w:r>
            <w:r w:rsidRPr="00BE097B">
              <w:rPr>
                <w:rFonts w:ascii="Arial" w:hAnsi="Arial"/>
              </w:rPr>
              <w:lastRenderedPageBreak/>
              <w:t>votre projet</w:t>
            </w:r>
            <w:bookmarkEnd w:id="3"/>
            <w:r w:rsidRPr="00BE097B">
              <w:rPr>
                <w:rFonts w:ascii="Arial" w:hAnsi="Arial"/>
              </w:rPr>
              <w:t>.</w:t>
            </w:r>
          </w:p>
        </w:tc>
        <w:tc>
          <w:tcPr>
            <w:tcW w:w="5215" w:type="dxa"/>
          </w:tcPr>
          <w:p w14:paraId="28F73D19" w14:textId="51281C17" w:rsidR="00AA2435" w:rsidRDefault="00056772" w:rsidP="00FC7788">
            <w:pPr>
              <w:pStyle w:val="BodyText"/>
              <w:numPr>
                <w:ilvl w:val="12"/>
                <w:numId w:val="0"/>
              </w:numPr>
              <w:spacing w:line="360" w:lineRule="auto"/>
              <w:rPr>
                <w:rFonts w:ascii="Arial" w:hAnsi="Arial" w:cs="Arial"/>
                <w:bCs/>
                <w:iCs/>
                <w:spacing w:val="-5"/>
              </w:rPr>
            </w:pPr>
            <w:r>
              <w:rPr>
                <w:rFonts w:ascii="Arial" w:hAnsi="Arial"/>
              </w:rPr>
              <w:lastRenderedPageBreak/>
              <w:t>Veuillez présenter une ventilation détaillée de chaque élément ainsi que le montant total demandé pour chaque élément.</w:t>
            </w:r>
          </w:p>
        </w:tc>
      </w:tr>
      <w:tr w:rsidR="00056772" w14:paraId="42C248F8" w14:textId="77777777" w:rsidTr="009D656A">
        <w:tc>
          <w:tcPr>
            <w:tcW w:w="4135" w:type="dxa"/>
          </w:tcPr>
          <w:p w14:paraId="67899C8B" w14:textId="2FA112F8" w:rsidR="00056772" w:rsidRPr="00AA2435" w:rsidRDefault="00AF327A" w:rsidP="00FC7788">
            <w:pPr>
              <w:pStyle w:val="BodyText"/>
              <w:numPr>
                <w:ilvl w:val="12"/>
                <w:numId w:val="0"/>
              </w:numPr>
              <w:spacing w:line="360" w:lineRule="auto"/>
              <w:rPr>
                <w:rFonts w:ascii="Arial" w:hAnsi="Arial" w:cs="Arial"/>
                <w:bCs/>
                <w:iCs/>
                <w:spacing w:val="-5"/>
              </w:rPr>
            </w:pPr>
            <w:r>
              <w:rPr>
                <w:rFonts w:ascii="Arial" w:hAnsi="Arial"/>
              </w:rPr>
              <w:t>Veuillez fournir des renseignements sur toute autre source de financement liée à ce projet.</w:t>
            </w:r>
          </w:p>
        </w:tc>
        <w:tc>
          <w:tcPr>
            <w:tcW w:w="5215" w:type="dxa"/>
          </w:tcPr>
          <w:p w14:paraId="2623397F" w14:textId="525183AC" w:rsidR="00056772" w:rsidRPr="007730F9" w:rsidRDefault="00056772" w:rsidP="00FC7788">
            <w:pPr>
              <w:pStyle w:val="BodyText"/>
              <w:numPr>
                <w:ilvl w:val="12"/>
                <w:numId w:val="0"/>
              </w:numPr>
              <w:spacing w:line="360" w:lineRule="auto"/>
              <w:rPr>
                <w:rFonts w:ascii="Arial" w:hAnsi="Arial" w:cs="Arial"/>
                <w:bCs/>
                <w:iCs/>
                <w:spacing w:val="-5"/>
              </w:rPr>
            </w:pPr>
            <w:r>
              <w:rPr>
                <w:rFonts w:ascii="Arial" w:hAnsi="Arial"/>
              </w:rPr>
              <w:t>Veuillez indiquer les montants et décrire brièvement chaque source de recette applicable.</w:t>
            </w:r>
          </w:p>
          <w:p w14:paraId="5FD4C18E" w14:textId="77777777" w:rsidR="003F5D9A" w:rsidRDefault="003F5D9A" w:rsidP="00FC7788">
            <w:pPr>
              <w:pStyle w:val="BodyText"/>
              <w:numPr>
                <w:ilvl w:val="12"/>
                <w:numId w:val="0"/>
              </w:numPr>
              <w:spacing w:line="360" w:lineRule="auto"/>
              <w:rPr>
                <w:rFonts w:ascii="Arial" w:hAnsi="Arial" w:cs="Arial"/>
                <w:bCs/>
                <w:iCs/>
                <w:spacing w:val="-5"/>
              </w:rPr>
            </w:pPr>
          </w:p>
          <w:p w14:paraId="25477E3A" w14:textId="38CB06E8" w:rsidR="00056772" w:rsidRDefault="00056772" w:rsidP="00FC7788">
            <w:pPr>
              <w:pStyle w:val="BodyText"/>
              <w:numPr>
                <w:ilvl w:val="12"/>
                <w:numId w:val="0"/>
              </w:numPr>
              <w:spacing w:line="360" w:lineRule="auto"/>
              <w:rPr>
                <w:rFonts w:ascii="Arial" w:hAnsi="Arial" w:cs="Arial"/>
                <w:bCs/>
                <w:iCs/>
                <w:spacing w:val="-5"/>
              </w:rPr>
            </w:pPr>
            <w:r>
              <w:rPr>
                <w:rFonts w:ascii="Arial" w:hAnsi="Arial"/>
              </w:rPr>
              <w:t xml:space="preserve">Tous les organismes qui apportent des contributions en nature ou financières doivent fournir une lettre d’appui confirmant la contribution. </w:t>
            </w:r>
          </w:p>
        </w:tc>
      </w:tr>
      <w:tr w:rsidR="00056772" w14:paraId="718206AC" w14:textId="77777777" w:rsidTr="00C12433">
        <w:tc>
          <w:tcPr>
            <w:tcW w:w="9350" w:type="dxa"/>
            <w:gridSpan w:val="2"/>
            <w:shd w:val="clear" w:color="auto" w:fill="000000" w:themeFill="text1"/>
          </w:tcPr>
          <w:p w14:paraId="7D4F97DD" w14:textId="0F9D7E98" w:rsidR="00056772" w:rsidRPr="00C12433" w:rsidRDefault="00056772" w:rsidP="00FC7788">
            <w:pPr>
              <w:pStyle w:val="BodyText"/>
              <w:numPr>
                <w:ilvl w:val="12"/>
                <w:numId w:val="0"/>
              </w:numPr>
              <w:spacing w:line="360" w:lineRule="auto"/>
              <w:rPr>
                <w:rFonts w:ascii="Arial" w:hAnsi="Arial" w:cs="Arial"/>
                <w:b/>
                <w:bCs/>
                <w:iCs/>
                <w:spacing w:val="-5"/>
              </w:rPr>
            </w:pPr>
            <w:r>
              <w:rPr>
                <w:rFonts w:ascii="Arial" w:hAnsi="Arial"/>
                <w:b/>
              </w:rPr>
              <w:t>8. Documents requis</w:t>
            </w:r>
          </w:p>
        </w:tc>
      </w:tr>
      <w:tr w:rsidR="00056772" w14:paraId="7BA53E2D" w14:textId="77777777" w:rsidTr="009D656A">
        <w:tc>
          <w:tcPr>
            <w:tcW w:w="4135" w:type="dxa"/>
          </w:tcPr>
          <w:p w14:paraId="1211C980" w14:textId="4B6E9B02" w:rsidR="00056772" w:rsidRPr="009F4986" w:rsidRDefault="00056772" w:rsidP="00FC7788">
            <w:pPr>
              <w:pStyle w:val="BodyText"/>
              <w:numPr>
                <w:ilvl w:val="12"/>
                <w:numId w:val="0"/>
              </w:numPr>
              <w:spacing w:line="360" w:lineRule="auto"/>
              <w:rPr>
                <w:rFonts w:ascii="Arial" w:hAnsi="Arial" w:cs="Arial"/>
                <w:bCs/>
                <w:iCs/>
                <w:spacing w:val="-5"/>
              </w:rPr>
            </w:pPr>
            <w:r>
              <w:rPr>
                <w:rFonts w:ascii="Arial" w:hAnsi="Arial"/>
              </w:rPr>
              <w:t>Veuillez fournir les documents suivants, s’il y a lieu.</w:t>
            </w:r>
          </w:p>
        </w:tc>
        <w:tc>
          <w:tcPr>
            <w:tcW w:w="5215" w:type="dxa"/>
          </w:tcPr>
          <w:p w14:paraId="4F6BF510" w14:textId="2FAA5C65" w:rsidR="00056772" w:rsidRPr="004F34BB" w:rsidRDefault="00B71A7E" w:rsidP="00FC7788">
            <w:pPr>
              <w:pStyle w:val="BodyText"/>
              <w:numPr>
                <w:ilvl w:val="12"/>
                <w:numId w:val="0"/>
              </w:numPr>
              <w:spacing w:line="360" w:lineRule="auto"/>
              <w:rPr>
                <w:rFonts w:ascii="Arial" w:hAnsi="Arial" w:cs="Arial"/>
                <w:bCs/>
                <w:iCs/>
                <w:spacing w:val="-5"/>
              </w:rPr>
            </w:pPr>
            <w:r>
              <w:rPr>
                <w:rFonts w:ascii="Arial" w:hAnsi="Arial"/>
              </w:rPr>
              <w:t>Veillez à ce que tous les documents requis soient joints à votre demande.</w:t>
            </w:r>
          </w:p>
        </w:tc>
      </w:tr>
      <w:tr w:rsidR="00056772" w14:paraId="7B9B0DEF" w14:textId="77777777" w:rsidTr="00C96FCA">
        <w:tc>
          <w:tcPr>
            <w:tcW w:w="9350" w:type="dxa"/>
            <w:gridSpan w:val="2"/>
            <w:shd w:val="clear" w:color="auto" w:fill="000000" w:themeFill="text1"/>
          </w:tcPr>
          <w:p w14:paraId="2AB4F801" w14:textId="4A8CAAE8" w:rsidR="00056772" w:rsidRPr="00C96FCA" w:rsidRDefault="00056772" w:rsidP="00FC7788">
            <w:pPr>
              <w:pStyle w:val="BodyText"/>
              <w:numPr>
                <w:ilvl w:val="12"/>
                <w:numId w:val="0"/>
              </w:numPr>
              <w:spacing w:line="360" w:lineRule="auto"/>
              <w:rPr>
                <w:rFonts w:ascii="Arial" w:hAnsi="Arial" w:cs="Arial"/>
                <w:b/>
                <w:bCs/>
                <w:iCs/>
                <w:spacing w:val="-5"/>
              </w:rPr>
            </w:pPr>
            <w:r>
              <w:rPr>
                <w:rFonts w:ascii="Arial" w:hAnsi="Arial"/>
                <w:b/>
              </w:rPr>
              <w:t>9. Accès à l’information et protection des renseignements personnels, déclaration et signature</w:t>
            </w:r>
          </w:p>
        </w:tc>
      </w:tr>
      <w:tr w:rsidR="00056772" w14:paraId="78817F18" w14:textId="77777777" w:rsidTr="009D656A">
        <w:tc>
          <w:tcPr>
            <w:tcW w:w="4135" w:type="dxa"/>
          </w:tcPr>
          <w:p w14:paraId="22C710AF" w14:textId="77777777" w:rsidR="00056772" w:rsidRPr="007112E1" w:rsidRDefault="00056772" w:rsidP="00FC7788">
            <w:pPr>
              <w:pStyle w:val="BodyText"/>
              <w:numPr>
                <w:ilvl w:val="12"/>
                <w:numId w:val="0"/>
              </w:numPr>
              <w:spacing w:line="360" w:lineRule="auto"/>
              <w:rPr>
                <w:rFonts w:ascii="Arial" w:hAnsi="Arial" w:cs="Arial"/>
                <w:bCs/>
                <w:iCs/>
                <w:spacing w:val="-5"/>
              </w:rPr>
            </w:pPr>
          </w:p>
        </w:tc>
        <w:tc>
          <w:tcPr>
            <w:tcW w:w="5215" w:type="dxa"/>
          </w:tcPr>
          <w:p w14:paraId="49D7D7E0" w14:textId="5585EE69" w:rsidR="00056772" w:rsidRDefault="00056772" w:rsidP="00FC7788">
            <w:pPr>
              <w:pStyle w:val="BodyText"/>
              <w:numPr>
                <w:ilvl w:val="12"/>
                <w:numId w:val="0"/>
              </w:numPr>
              <w:spacing w:line="360" w:lineRule="auto"/>
              <w:rPr>
                <w:rFonts w:ascii="Arial" w:hAnsi="Arial" w:cs="Arial"/>
                <w:bCs/>
                <w:iCs/>
                <w:spacing w:val="-5"/>
              </w:rPr>
            </w:pPr>
            <w:r>
              <w:rPr>
                <w:rFonts w:ascii="Arial" w:hAnsi="Arial"/>
              </w:rPr>
              <w:t>Veuillez lire et remplir la déclaration. L’accusé de réception est confirmé par la signature d’un représentant autorisé du demandeur.</w:t>
            </w:r>
          </w:p>
        </w:tc>
      </w:tr>
    </w:tbl>
    <w:p w14:paraId="0F6BDE16" w14:textId="1B2B439F" w:rsidR="0032435C" w:rsidRDefault="0032435C" w:rsidP="00FC7788">
      <w:pPr>
        <w:pStyle w:val="BodyText"/>
        <w:numPr>
          <w:ilvl w:val="12"/>
          <w:numId w:val="0"/>
        </w:numPr>
        <w:spacing w:line="360" w:lineRule="auto"/>
        <w:rPr>
          <w:rFonts w:ascii="Arial" w:hAnsi="Arial" w:cs="Arial"/>
          <w:bCs/>
          <w:iCs/>
          <w:spacing w:val="-5"/>
        </w:rPr>
      </w:pPr>
    </w:p>
    <w:p w14:paraId="65CDE295" w14:textId="1807AB41" w:rsidR="006E2E21" w:rsidRDefault="006E2E21" w:rsidP="00FC7788">
      <w:pPr>
        <w:widowControl/>
        <w:autoSpaceDE/>
        <w:autoSpaceDN/>
        <w:adjustRightInd/>
        <w:spacing w:line="360" w:lineRule="auto"/>
        <w:jc w:val="both"/>
        <w:rPr>
          <w:rFonts w:ascii="Arial" w:hAnsi="Arial" w:cs="Arial"/>
          <w:bCs/>
          <w:iCs/>
          <w:spacing w:val="-5"/>
          <w:sz w:val="24"/>
          <w:szCs w:val="24"/>
        </w:rPr>
      </w:pPr>
      <w:r>
        <w:br w:type="page"/>
      </w:r>
    </w:p>
    <w:p w14:paraId="79419242" w14:textId="18D7F3BE" w:rsidR="006E2E21" w:rsidRDefault="006E2E21" w:rsidP="00FC7788">
      <w:pPr>
        <w:pStyle w:val="Heading1"/>
        <w:spacing w:line="360" w:lineRule="auto"/>
        <w:rPr>
          <w:rFonts w:ascii="Arial" w:hAnsi="Arial" w:cs="Arial"/>
        </w:rPr>
      </w:pPr>
      <w:r>
        <w:rPr>
          <w:rFonts w:ascii="Arial" w:hAnsi="Arial"/>
        </w:rPr>
        <w:lastRenderedPageBreak/>
        <w:t>Annexe C : Définitions</w:t>
      </w:r>
    </w:p>
    <w:p w14:paraId="5E643CB7" w14:textId="77777777" w:rsidR="005667AD" w:rsidRPr="005667AD" w:rsidRDefault="005667AD" w:rsidP="00FC7788">
      <w:pPr>
        <w:spacing w:line="360" w:lineRule="auto"/>
        <w:jc w:val="both"/>
        <w:rPr>
          <w:rFonts w:ascii="Arial" w:hAnsi="Arial" w:cs="Arial"/>
          <w:sz w:val="24"/>
          <w:szCs w:val="24"/>
        </w:rPr>
      </w:pPr>
    </w:p>
    <w:tbl>
      <w:tblPr>
        <w:tblStyle w:val="TableGrid"/>
        <w:tblW w:w="9445" w:type="dxa"/>
        <w:tblLook w:val="04A0" w:firstRow="1" w:lastRow="0" w:firstColumn="1" w:lastColumn="0" w:noHBand="0" w:noVBand="1"/>
      </w:tblPr>
      <w:tblGrid>
        <w:gridCol w:w="4675"/>
        <w:gridCol w:w="4770"/>
      </w:tblGrid>
      <w:tr w:rsidR="006E2E21" w14:paraId="0B0E446A" w14:textId="77777777" w:rsidTr="004F34BB">
        <w:tc>
          <w:tcPr>
            <w:tcW w:w="4675" w:type="dxa"/>
            <w:shd w:val="clear" w:color="auto" w:fill="000000" w:themeFill="text1"/>
          </w:tcPr>
          <w:p w14:paraId="20FFB0FF" w14:textId="3F7AD3F3" w:rsidR="006E2E21" w:rsidRPr="006E2E21" w:rsidRDefault="006E2E21" w:rsidP="00FC7788">
            <w:pPr>
              <w:pStyle w:val="BodyText"/>
              <w:numPr>
                <w:ilvl w:val="12"/>
                <w:numId w:val="0"/>
              </w:numPr>
              <w:spacing w:line="360" w:lineRule="auto"/>
              <w:rPr>
                <w:rFonts w:ascii="Arial" w:hAnsi="Arial" w:cs="Arial"/>
                <w:b/>
                <w:bCs/>
                <w:iCs/>
                <w:spacing w:val="-5"/>
              </w:rPr>
            </w:pPr>
            <w:r>
              <w:rPr>
                <w:rFonts w:ascii="Arial" w:hAnsi="Arial"/>
                <w:b/>
              </w:rPr>
              <w:t>Terme</w:t>
            </w:r>
          </w:p>
        </w:tc>
        <w:tc>
          <w:tcPr>
            <w:tcW w:w="4770" w:type="dxa"/>
            <w:shd w:val="clear" w:color="auto" w:fill="000000" w:themeFill="text1"/>
          </w:tcPr>
          <w:p w14:paraId="0C35E7E7" w14:textId="0132B901" w:rsidR="006E2E21" w:rsidRPr="006E2E21" w:rsidRDefault="006E2E21" w:rsidP="00FC7788">
            <w:pPr>
              <w:pStyle w:val="BodyText"/>
              <w:numPr>
                <w:ilvl w:val="12"/>
                <w:numId w:val="0"/>
              </w:numPr>
              <w:spacing w:line="360" w:lineRule="auto"/>
              <w:rPr>
                <w:rFonts w:ascii="Arial" w:hAnsi="Arial" w:cs="Arial"/>
                <w:b/>
                <w:bCs/>
                <w:iCs/>
                <w:spacing w:val="-5"/>
              </w:rPr>
            </w:pPr>
            <w:r>
              <w:rPr>
                <w:rFonts w:ascii="Arial" w:hAnsi="Arial"/>
                <w:b/>
              </w:rPr>
              <w:t>Explication</w:t>
            </w:r>
          </w:p>
        </w:tc>
      </w:tr>
      <w:tr w:rsidR="00E75235" w14:paraId="49C67583" w14:textId="77777777" w:rsidTr="004F34BB">
        <w:tc>
          <w:tcPr>
            <w:tcW w:w="4675" w:type="dxa"/>
            <w:shd w:val="clear" w:color="auto" w:fill="FFFFFF" w:themeFill="background1"/>
          </w:tcPr>
          <w:p w14:paraId="49DB3FE3" w14:textId="0FC6313F" w:rsidR="00E75235" w:rsidRPr="00E75235" w:rsidRDefault="00E75235" w:rsidP="00FC7788">
            <w:pPr>
              <w:pStyle w:val="BodyText"/>
              <w:numPr>
                <w:ilvl w:val="12"/>
                <w:numId w:val="0"/>
              </w:numPr>
              <w:spacing w:line="360" w:lineRule="auto"/>
              <w:rPr>
                <w:rFonts w:ascii="Arial" w:hAnsi="Arial" w:cs="Arial"/>
                <w:bCs/>
                <w:iCs/>
                <w:spacing w:val="-5"/>
              </w:rPr>
            </w:pPr>
            <w:r>
              <w:rPr>
                <w:rFonts w:ascii="Arial" w:hAnsi="Arial"/>
              </w:rPr>
              <w:t>Service de trajet fixe</w:t>
            </w:r>
          </w:p>
        </w:tc>
        <w:tc>
          <w:tcPr>
            <w:tcW w:w="4770" w:type="dxa"/>
            <w:shd w:val="clear" w:color="auto" w:fill="FFFFFF" w:themeFill="background1"/>
          </w:tcPr>
          <w:p w14:paraId="7B2EB443" w14:textId="424728EF" w:rsidR="0042787F" w:rsidRPr="00E75235" w:rsidRDefault="00114334" w:rsidP="00FC7788">
            <w:pPr>
              <w:pStyle w:val="BodyText"/>
              <w:numPr>
                <w:ilvl w:val="12"/>
                <w:numId w:val="0"/>
              </w:numPr>
              <w:spacing w:line="360" w:lineRule="auto"/>
              <w:rPr>
                <w:rFonts w:ascii="Arial" w:hAnsi="Arial" w:cs="Arial"/>
                <w:bCs/>
                <w:iCs/>
                <w:spacing w:val="-5"/>
              </w:rPr>
            </w:pPr>
            <w:r>
              <w:rPr>
                <w:rFonts w:ascii="Arial" w:hAnsi="Arial"/>
              </w:rPr>
              <w:t>Désigne</w:t>
            </w:r>
            <w:r w:rsidR="00E75235">
              <w:rPr>
                <w:rFonts w:ascii="Arial" w:hAnsi="Arial"/>
              </w:rPr>
              <w:t xml:space="preserve"> un service fourni sur une base répétitive et à horaire fixe sur un trajet particulier avec des autobus s’arrêtant pour faire monter et descendre les usagers à des endroits précis; chaque déplacement à trajet fixe dessert les mêmes points de départ et destinations.</w:t>
            </w:r>
          </w:p>
        </w:tc>
      </w:tr>
      <w:tr w:rsidR="00C2570D" w14:paraId="4BD8D085" w14:textId="77777777" w:rsidTr="004F34BB">
        <w:tc>
          <w:tcPr>
            <w:tcW w:w="4675" w:type="dxa"/>
          </w:tcPr>
          <w:p w14:paraId="70B03D25" w14:textId="6DE0AC75" w:rsidR="00C2570D" w:rsidRPr="0042787F" w:rsidRDefault="00C2570D" w:rsidP="00FC7788">
            <w:pPr>
              <w:pStyle w:val="BodyText"/>
              <w:numPr>
                <w:ilvl w:val="12"/>
                <w:numId w:val="0"/>
              </w:numPr>
              <w:spacing w:line="360" w:lineRule="auto"/>
              <w:rPr>
                <w:rFonts w:ascii="Arial" w:hAnsi="Arial" w:cs="Arial"/>
                <w:bCs/>
                <w:iCs/>
                <w:spacing w:val="-5"/>
              </w:rPr>
            </w:pPr>
            <w:r>
              <w:rPr>
                <w:rFonts w:ascii="Arial" w:hAnsi="Arial"/>
              </w:rPr>
              <w:t>Services sur demande</w:t>
            </w:r>
          </w:p>
        </w:tc>
        <w:tc>
          <w:tcPr>
            <w:tcW w:w="4770" w:type="dxa"/>
          </w:tcPr>
          <w:p w14:paraId="3426B41F" w14:textId="1E67A1F2" w:rsidR="00C2570D" w:rsidRPr="0042787F" w:rsidRDefault="00C2570D" w:rsidP="00FC7788">
            <w:pPr>
              <w:pStyle w:val="BodyText"/>
              <w:numPr>
                <w:ilvl w:val="12"/>
                <w:numId w:val="0"/>
              </w:numPr>
              <w:spacing w:line="360" w:lineRule="auto"/>
              <w:rPr>
                <w:rFonts w:ascii="Arial" w:hAnsi="Arial" w:cs="Arial"/>
                <w:bCs/>
                <w:iCs/>
                <w:spacing w:val="-5"/>
              </w:rPr>
            </w:pPr>
            <w:r>
              <w:rPr>
                <w:rFonts w:ascii="Arial" w:hAnsi="Arial"/>
              </w:rPr>
              <w:t>Les services sur demande permettent aux usagers de réserver leur déplacement à une heure qui leur convient (pendant les heures d’ouverture du service) et d’être pris en charge à un endroit convenu.</w:t>
            </w:r>
          </w:p>
        </w:tc>
      </w:tr>
      <w:tr w:rsidR="00C2570D" w14:paraId="48D4E56E" w14:textId="77777777" w:rsidTr="004F34BB">
        <w:tc>
          <w:tcPr>
            <w:tcW w:w="4675" w:type="dxa"/>
          </w:tcPr>
          <w:p w14:paraId="532974B2" w14:textId="4B1111CA" w:rsidR="00C2570D" w:rsidRPr="0042787F" w:rsidRDefault="00C2570D" w:rsidP="00FC7788">
            <w:pPr>
              <w:pStyle w:val="BodyText"/>
              <w:numPr>
                <w:ilvl w:val="12"/>
                <w:numId w:val="0"/>
              </w:numPr>
              <w:spacing w:line="360" w:lineRule="auto"/>
              <w:rPr>
                <w:rFonts w:ascii="Arial" w:hAnsi="Arial" w:cs="Arial"/>
                <w:bCs/>
                <w:iCs/>
                <w:spacing w:val="-5"/>
              </w:rPr>
            </w:pPr>
            <w:r>
              <w:rPr>
                <w:rFonts w:ascii="Arial" w:hAnsi="Arial"/>
              </w:rPr>
              <w:t>Services de covoiturage</w:t>
            </w:r>
          </w:p>
        </w:tc>
        <w:tc>
          <w:tcPr>
            <w:tcW w:w="4770" w:type="dxa"/>
          </w:tcPr>
          <w:p w14:paraId="786EAC4C" w14:textId="294F7F8A" w:rsidR="00C2570D" w:rsidRPr="0042787F" w:rsidRDefault="00C2570D" w:rsidP="00FC7788">
            <w:pPr>
              <w:pStyle w:val="BodyText"/>
              <w:numPr>
                <w:ilvl w:val="12"/>
                <w:numId w:val="0"/>
              </w:numPr>
              <w:spacing w:line="360" w:lineRule="auto"/>
              <w:rPr>
                <w:rFonts w:ascii="Arial" w:hAnsi="Arial" w:cs="Arial"/>
                <w:bCs/>
                <w:iCs/>
                <w:spacing w:val="-5"/>
              </w:rPr>
            </w:pPr>
            <w:r>
              <w:rPr>
                <w:rFonts w:ascii="Arial" w:hAnsi="Arial"/>
              </w:rPr>
              <w:t>Un arrangement dans lequel un usager se déplace dans un véhicule privé, gratuitement ou moyennant des frais, en particulier selon les modalités organisées au moyen d’un site Web ou d’une application.</w:t>
            </w:r>
          </w:p>
        </w:tc>
      </w:tr>
      <w:tr w:rsidR="006E2E21" w14:paraId="2F777539" w14:textId="77777777" w:rsidTr="004F34BB">
        <w:tc>
          <w:tcPr>
            <w:tcW w:w="4675" w:type="dxa"/>
          </w:tcPr>
          <w:p w14:paraId="7D0BA686" w14:textId="7FCC6A45" w:rsidR="006E2E21" w:rsidRDefault="007E4936" w:rsidP="00FC7788">
            <w:pPr>
              <w:pStyle w:val="BodyText"/>
              <w:numPr>
                <w:ilvl w:val="12"/>
                <w:numId w:val="0"/>
              </w:numPr>
              <w:spacing w:line="360" w:lineRule="auto"/>
              <w:rPr>
                <w:rFonts w:ascii="Arial" w:hAnsi="Arial" w:cs="Arial"/>
                <w:bCs/>
                <w:iCs/>
                <w:spacing w:val="-5"/>
              </w:rPr>
            </w:pPr>
            <w:r>
              <w:rPr>
                <w:rFonts w:ascii="Arial" w:hAnsi="Arial"/>
              </w:rPr>
              <w:t>Groupes méritant l’équité</w:t>
            </w:r>
          </w:p>
          <w:p w14:paraId="54A85FE1" w14:textId="77777777" w:rsidR="00B233DE" w:rsidRDefault="00B233DE" w:rsidP="00FC7788">
            <w:pPr>
              <w:pStyle w:val="BodyText"/>
              <w:numPr>
                <w:ilvl w:val="12"/>
                <w:numId w:val="0"/>
              </w:numPr>
              <w:spacing w:line="360" w:lineRule="auto"/>
              <w:rPr>
                <w:rFonts w:ascii="Arial" w:hAnsi="Arial" w:cs="Arial"/>
                <w:bCs/>
                <w:iCs/>
                <w:spacing w:val="-5"/>
              </w:rPr>
            </w:pPr>
          </w:p>
          <w:p w14:paraId="18AD1F5B" w14:textId="15390E12" w:rsidR="00B233DE" w:rsidRDefault="00B233DE" w:rsidP="00FC7788">
            <w:pPr>
              <w:pStyle w:val="BodyText"/>
              <w:numPr>
                <w:ilvl w:val="12"/>
                <w:numId w:val="0"/>
              </w:numPr>
              <w:spacing w:line="360" w:lineRule="auto"/>
              <w:rPr>
                <w:rFonts w:ascii="Arial" w:hAnsi="Arial" w:cs="Arial"/>
                <w:bCs/>
                <w:iCs/>
                <w:spacing w:val="-5"/>
              </w:rPr>
            </w:pPr>
          </w:p>
        </w:tc>
        <w:tc>
          <w:tcPr>
            <w:tcW w:w="4770" w:type="dxa"/>
          </w:tcPr>
          <w:p w14:paraId="4498A825" w14:textId="3FB68AD5" w:rsidR="00271FA3" w:rsidRDefault="007E4936" w:rsidP="00FC7788">
            <w:pPr>
              <w:pStyle w:val="BodyText"/>
              <w:numPr>
                <w:ilvl w:val="12"/>
                <w:numId w:val="0"/>
              </w:numPr>
              <w:spacing w:line="360" w:lineRule="auto"/>
              <w:rPr>
                <w:rFonts w:ascii="Arial" w:hAnsi="Arial" w:cs="Arial"/>
                <w:bCs/>
                <w:iCs/>
                <w:spacing w:val="-5"/>
              </w:rPr>
            </w:pPr>
            <w:r>
              <w:rPr>
                <w:rFonts w:ascii="Arial" w:hAnsi="Arial"/>
              </w:rPr>
              <w:t>Un groupe de personnes qui, en raison d’une discrimination systémique, se heurtent à des obstacles qui les empêchent d’avoir le même accès aux ressources et aux occasions que les autres membres de la société, et qui leur sont nécessaires pour atteindre des résultats justes.</w:t>
            </w:r>
          </w:p>
        </w:tc>
      </w:tr>
    </w:tbl>
    <w:p w14:paraId="4388C0CB" w14:textId="7234C667" w:rsidR="00742240" w:rsidRPr="0093626F" w:rsidRDefault="00742240" w:rsidP="00FC7788">
      <w:pPr>
        <w:widowControl/>
        <w:autoSpaceDE/>
        <w:autoSpaceDN/>
        <w:adjustRightInd/>
        <w:spacing w:line="360" w:lineRule="auto"/>
        <w:jc w:val="both"/>
        <w:rPr>
          <w:rFonts w:ascii="Arial" w:hAnsi="Arial" w:cs="Arial"/>
          <w:b/>
          <w:spacing w:val="-5"/>
          <w:sz w:val="28"/>
          <w:szCs w:val="28"/>
        </w:rPr>
      </w:pPr>
    </w:p>
    <w:sectPr w:rsidR="00742240" w:rsidRPr="0093626F" w:rsidSect="0088000F">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1C091" w14:textId="77777777" w:rsidR="002C57C0" w:rsidRDefault="002C57C0">
      <w:r>
        <w:separator/>
      </w:r>
    </w:p>
  </w:endnote>
  <w:endnote w:type="continuationSeparator" w:id="0">
    <w:p w14:paraId="598BA37C" w14:textId="77777777" w:rsidR="002C57C0" w:rsidRDefault="002C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4506" w14:textId="77777777" w:rsidR="001F696E" w:rsidRDefault="001F696E" w:rsidP="00CC6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CBF5E3" w14:textId="77777777" w:rsidR="001F696E" w:rsidRDefault="001F696E" w:rsidP="00CC6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18097"/>
      <w:docPartObj>
        <w:docPartGallery w:val="Page Numbers (Bottom of Page)"/>
        <w:docPartUnique/>
      </w:docPartObj>
    </w:sdtPr>
    <w:sdtEndPr>
      <w:rPr>
        <w:noProof/>
      </w:rPr>
    </w:sdtEndPr>
    <w:sdtContent>
      <w:p w14:paraId="6917DF29" w14:textId="2B0368E0" w:rsidR="00875C34" w:rsidRPr="00875C34" w:rsidRDefault="00875C34">
        <w:pPr>
          <w:pStyle w:val="Footer"/>
          <w:jc w:val="center"/>
        </w:pPr>
        <w:r w:rsidRPr="00875C34">
          <w:rPr>
            <w:sz w:val="22"/>
          </w:rPr>
          <w:fldChar w:fldCharType="begin"/>
        </w:r>
        <w:r w:rsidRPr="00875C34">
          <w:rPr>
            <w:sz w:val="22"/>
          </w:rPr>
          <w:instrText xml:space="preserve"> PAGE   \* MERGEFORMAT </w:instrText>
        </w:r>
        <w:r w:rsidRPr="00875C34">
          <w:rPr>
            <w:sz w:val="22"/>
          </w:rPr>
          <w:fldChar w:fldCharType="separate"/>
        </w:r>
        <w:r w:rsidRPr="00875C34">
          <w:rPr>
            <w:sz w:val="22"/>
          </w:rPr>
          <w:t>2</w:t>
        </w:r>
        <w:r w:rsidRPr="00875C34">
          <w:rPr>
            <w:sz w:val="22"/>
          </w:rPr>
          <w:fldChar w:fldCharType="end"/>
        </w:r>
      </w:p>
    </w:sdtContent>
  </w:sdt>
  <w:p w14:paraId="0F83C65A" w14:textId="77777777" w:rsidR="001F696E" w:rsidRDefault="001F696E" w:rsidP="00CC6EC4">
    <w:pPr>
      <w:ind w:right="360"/>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BBB7" w14:textId="36C862D9" w:rsidR="001F696E" w:rsidRDefault="001F696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2C05C" w14:textId="77777777" w:rsidR="002C57C0" w:rsidRDefault="002C57C0">
      <w:r>
        <w:separator/>
      </w:r>
    </w:p>
  </w:footnote>
  <w:footnote w:type="continuationSeparator" w:id="0">
    <w:p w14:paraId="2741682B" w14:textId="77777777" w:rsidR="002C57C0" w:rsidRDefault="002C5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9FFE" w14:textId="740009BC" w:rsidR="001F696E" w:rsidRDefault="001F696E" w:rsidP="00712A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7788">
      <w:rPr>
        <w:rStyle w:val="PageNumber"/>
      </w:rPr>
      <w:t>10</w:t>
    </w:r>
    <w:r>
      <w:rPr>
        <w:rStyle w:val="PageNumber"/>
      </w:rPr>
      <w:fldChar w:fldCharType="end"/>
    </w:r>
  </w:p>
  <w:p w14:paraId="2AF1A82B" w14:textId="77777777" w:rsidR="001F696E" w:rsidRDefault="001F6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8F11" w14:textId="75C13DEB" w:rsidR="0097376D" w:rsidRDefault="0097376D">
    <w:pPr>
      <w:pStyle w:val="Header"/>
      <w:jc w:val="center"/>
    </w:pPr>
  </w:p>
  <w:p w14:paraId="2D5E97C9" w14:textId="77777777" w:rsidR="001F696E" w:rsidRPr="004830BC" w:rsidRDefault="001F696E" w:rsidP="006420A1">
    <w:pPr>
      <w:pStyle w:val="Header"/>
      <w:rP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8FFA" w14:textId="553AEC1D" w:rsidR="001F696E" w:rsidRDefault="00387B21" w:rsidP="007B0572">
    <w:pPr>
      <w:pStyle w:val="Header"/>
      <w:tabs>
        <w:tab w:val="clear" w:pos="4320"/>
        <w:tab w:val="clear" w:pos="8640"/>
        <w:tab w:val="center" w:pos="4680"/>
      </w:tabs>
    </w:pPr>
    <w:r>
      <w:rPr>
        <w:noProof/>
      </w:rPr>
      <w:drawing>
        <wp:anchor distT="0" distB="0" distL="114300" distR="114300" simplePos="0" relativeHeight="251661312" behindDoc="0" locked="0" layoutInCell="1" allowOverlap="1" wp14:anchorId="257C5BCB" wp14:editId="19A29FF5">
          <wp:simplePos x="0" y="0"/>
          <wp:positionH relativeFrom="column">
            <wp:posOffset>0</wp:posOffset>
          </wp:positionH>
          <wp:positionV relativeFrom="paragraph">
            <wp:posOffset>0</wp:posOffset>
          </wp:positionV>
          <wp:extent cx="1173810" cy="683894"/>
          <wp:effectExtent l="0" t="0" r="762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73810" cy="683894"/>
                  </a:xfrm>
                  <a:prstGeom prst="rect">
                    <a:avLst/>
                  </a:prstGeom>
                </pic:spPr>
              </pic:pic>
            </a:graphicData>
          </a:graphic>
          <wp14:sizeRelH relativeFrom="page">
            <wp14:pctWidth>0</wp14:pctWidth>
          </wp14:sizeRelH>
          <wp14:sizeRelV relativeFrom="page">
            <wp14:pctHeight>0</wp14:pctHeight>
          </wp14:sizeRelV>
        </wp:anchor>
      </w:drawing>
    </w:r>
    <w:r w:rsidR="004F34BB">
      <w:tab/>
    </w:r>
  </w:p>
  <w:p w14:paraId="5A59B96D" w14:textId="5CEEACD7" w:rsidR="001F696E" w:rsidRDefault="001F696E">
    <w:pPr>
      <w:pStyle w:val="Header"/>
    </w:pPr>
  </w:p>
  <w:p w14:paraId="4B698EEB" w14:textId="51A884BF" w:rsidR="004F34BB" w:rsidRDefault="004F34BB">
    <w:pPr>
      <w:pStyle w:val="Header"/>
    </w:pPr>
  </w:p>
  <w:p w14:paraId="48F9679B" w14:textId="75A5C457" w:rsidR="004F34BB" w:rsidRDefault="004F34BB">
    <w:pPr>
      <w:pStyle w:val="Header"/>
    </w:pPr>
  </w:p>
  <w:p w14:paraId="736A433D" w14:textId="2052C3F2" w:rsidR="004F34BB" w:rsidRDefault="004F34BB">
    <w:pPr>
      <w:pStyle w:val="Header"/>
    </w:pPr>
  </w:p>
  <w:p w14:paraId="295AECC5" w14:textId="3346A1C8" w:rsidR="004F34BB" w:rsidRDefault="004F3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244"/>
    <w:multiLevelType w:val="hybridMultilevel"/>
    <w:tmpl w:val="C7C44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C61994"/>
    <w:multiLevelType w:val="hybridMultilevel"/>
    <w:tmpl w:val="0E9CE2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D6775D"/>
    <w:multiLevelType w:val="multilevel"/>
    <w:tmpl w:val="04AE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7210D"/>
    <w:multiLevelType w:val="hybridMultilevel"/>
    <w:tmpl w:val="5492DC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6623EDB"/>
    <w:multiLevelType w:val="hybridMultilevel"/>
    <w:tmpl w:val="210642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7FD5A0F"/>
    <w:multiLevelType w:val="hybridMultilevel"/>
    <w:tmpl w:val="6978C0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B0100BF"/>
    <w:multiLevelType w:val="hybridMultilevel"/>
    <w:tmpl w:val="9E281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F75A95"/>
    <w:multiLevelType w:val="hybridMultilevel"/>
    <w:tmpl w:val="9EF6ED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9B45EF8"/>
    <w:multiLevelType w:val="hybridMultilevel"/>
    <w:tmpl w:val="1CF084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9D85E31"/>
    <w:multiLevelType w:val="hybridMultilevel"/>
    <w:tmpl w:val="EC3C5C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CB23513"/>
    <w:multiLevelType w:val="hybridMultilevel"/>
    <w:tmpl w:val="D51EA2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C46978"/>
    <w:multiLevelType w:val="hybridMultilevel"/>
    <w:tmpl w:val="8916993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40636A9B"/>
    <w:multiLevelType w:val="hybridMultilevel"/>
    <w:tmpl w:val="F258AF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1504292"/>
    <w:multiLevelType w:val="hybridMultilevel"/>
    <w:tmpl w:val="3A506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1B96742"/>
    <w:multiLevelType w:val="hybridMultilevel"/>
    <w:tmpl w:val="1A70C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AB2E7B"/>
    <w:multiLevelType w:val="hybridMultilevel"/>
    <w:tmpl w:val="D18453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3AC413B"/>
    <w:multiLevelType w:val="hybridMultilevel"/>
    <w:tmpl w:val="6058A66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8F86F9C"/>
    <w:multiLevelType w:val="hybridMultilevel"/>
    <w:tmpl w:val="EBEA29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BE35877"/>
    <w:multiLevelType w:val="hybridMultilevel"/>
    <w:tmpl w:val="4EB020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9760F83"/>
    <w:multiLevelType w:val="hybridMultilevel"/>
    <w:tmpl w:val="84AC42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DD60B59"/>
    <w:multiLevelType w:val="hybridMultilevel"/>
    <w:tmpl w:val="FFAC2D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769743D2"/>
    <w:multiLevelType w:val="hybridMultilevel"/>
    <w:tmpl w:val="1E0AD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7931407"/>
    <w:multiLevelType w:val="hybridMultilevel"/>
    <w:tmpl w:val="F80A1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94C2C06"/>
    <w:multiLevelType w:val="hybridMultilevel"/>
    <w:tmpl w:val="52A623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F2800CE"/>
    <w:multiLevelType w:val="hybridMultilevel"/>
    <w:tmpl w:val="C2863B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50078198">
    <w:abstractNumId w:val="14"/>
  </w:num>
  <w:num w:numId="2" w16cid:durableId="1568804766">
    <w:abstractNumId w:val="2"/>
  </w:num>
  <w:num w:numId="3" w16cid:durableId="512577746">
    <w:abstractNumId w:val="16"/>
  </w:num>
  <w:num w:numId="4" w16cid:durableId="914513486">
    <w:abstractNumId w:val="7"/>
  </w:num>
  <w:num w:numId="5" w16cid:durableId="579994697">
    <w:abstractNumId w:val="4"/>
  </w:num>
  <w:num w:numId="6" w16cid:durableId="1726904654">
    <w:abstractNumId w:val="20"/>
  </w:num>
  <w:num w:numId="7" w16cid:durableId="273633079">
    <w:abstractNumId w:val="12"/>
  </w:num>
  <w:num w:numId="8" w16cid:durableId="1921022170">
    <w:abstractNumId w:val="3"/>
  </w:num>
  <w:num w:numId="9" w16cid:durableId="1038747904">
    <w:abstractNumId w:val="24"/>
  </w:num>
  <w:num w:numId="10" w16cid:durableId="1126318004">
    <w:abstractNumId w:val="5"/>
  </w:num>
  <w:num w:numId="11" w16cid:durableId="1217426934">
    <w:abstractNumId w:val="9"/>
  </w:num>
  <w:num w:numId="12" w16cid:durableId="1516069115">
    <w:abstractNumId w:val="17"/>
  </w:num>
  <w:num w:numId="13" w16cid:durableId="2053840922">
    <w:abstractNumId w:val="6"/>
  </w:num>
  <w:num w:numId="14" w16cid:durableId="1057971979">
    <w:abstractNumId w:val="22"/>
  </w:num>
  <w:num w:numId="15" w16cid:durableId="1779643053">
    <w:abstractNumId w:val="13"/>
  </w:num>
  <w:num w:numId="16" w16cid:durableId="614949362">
    <w:abstractNumId w:val="11"/>
  </w:num>
  <w:num w:numId="17" w16cid:durableId="241717549">
    <w:abstractNumId w:val="19"/>
  </w:num>
  <w:num w:numId="18" w16cid:durableId="524447811">
    <w:abstractNumId w:val="1"/>
  </w:num>
  <w:num w:numId="19" w16cid:durableId="1840194333">
    <w:abstractNumId w:val="10"/>
  </w:num>
  <w:num w:numId="20" w16cid:durableId="638190728">
    <w:abstractNumId w:val="23"/>
  </w:num>
  <w:num w:numId="21" w16cid:durableId="1947928362">
    <w:abstractNumId w:val="0"/>
  </w:num>
  <w:num w:numId="22" w16cid:durableId="2112965976">
    <w:abstractNumId w:val="18"/>
  </w:num>
  <w:num w:numId="23" w16cid:durableId="1129515996">
    <w:abstractNumId w:val="8"/>
  </w:num>
  <w:num w:numId="24" w16cid:durableId="1622953961">
    <w:abstractNumId w:val="21"/>
  </w:num>
  <w:num w:numId="25" w16cid:durableId="609108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6A8"/>
    <w:rsid w:val="00000A18"/>
    <w:rsid w:val="00002AF1"/>
    <w:rsid w:val="0001346E"/>
    <w:rsid w:val="00016318"/>
    <w:rsid w:val="00016B7F"/>
    <w:rsid w:val="0001715E"/>
    <w:rsid w:val="00020B5F"/>
    <w:rsid w:val="000225F6"/>
    <w:rsid w:val="0002365B"/>
    <w:rsid w:val="000246B4"/>
    <w:rsid w:val="00024EB5"/>
    <w:rsid w:val="00026C83"/>
    <w:rsid w:val="00027248"/>
    <w:rsid w:val="00027276"/>
    <w:rsid w:val="00032C88"/>
    <w:rsid w:val="00033634"/>
    <w:rsid w:val="000337DC"/>
    <w:rsid w:val="00037145"/>
    <w:rsid w:val="00037DA8"/>
    <w:rsid w:val="00040DF9"/>
    <w:rsid w:val="00041978"/>
    <w:rsid w:val="0004213D"/>
    <w:rsid w:val="000421AF"/>
    <w:rsid w:val="000440BD"/>
    <w:rsid w:val="00045FD5"/>
    <w:rsid w:val="000556F1"/>
    <w:rsid w:val="00055A9C"/>
    <w:rsid w:val="000560C4"/>
    <w:rsid w:val="00056772"/>
    <w:rsid w:val="00056F90"/>
    <w:rsid w:val="0005705A"/>
    <w:rsid w:val="00057254"/>
    <w:rsid w:val="000575AA"/>
    <w:rsid w:val="000601C8"/>
    <w:rsid w:val="000615D0"/>
    <w:rsid w:val="00061775"/>
    <w:rsid w:val="0006307D"/>
    <w:rsid w:val="00064DC5"/>
    <w:rsid w:val="00065822"/>
    <w:rsid w:val="00065AFD"/>
    <w:rsid w:val="000668DF"/>
    <w:rsid w:val="00070847"/>
    <w:rsid w:val="000709A4"/>
    <w:rsid w:val="0007272B"/>
    <w:rsid w:val="00076895"/>
    <w:rsid w:val="00076FF7"/>
    <w:rsid w:val="000811A7"/>
    <w:rsid w:val="000814D7"/>
    <w:rsid w:val="0008158F"/>
    <w:rsid w:val="00082F00"/>
    <w:rsid w:val="0008558E"/>
    <w:rsid w:val="00087650"/>
    <w:rsid w:val="00087E9A"/>
    <w:rsid w:val="00090C26"/>
    <w:rsid w:val="0009141F"/>
    <w:rsid w:val="000940FF"/>
    <w:rsid w:val="000A0007"/>
    <w:rsid w:val="000A0AEF"/>
    <w:rsid w:val="000A1269"/>
    <w:rsid w:val="000A2938"/>
    <w:rsid w:val="000A58FA"/>
    <w:rsid w:val="000B3168"/>
    <w:rsid w:val="000B38AD"/>
    <w:rsid w:val="000B4687"/>
    <w:rsid w:val="000C23AA"/>
    <w:rsid w:val="000C29F2"/>
    <w:rsid w:val="000C4680"/>
    <w:rsid w:val="000C4968"/>
    <w:rsid w:val="000C63F2"/>
    <w:rsid w:val="000C7536"/>
    <w:rsid w:val="000D2155"/>
    <w:rsid w:val="000D3854"/>
    <w:rsid w:val="000D4146"/>
    <w:rsid w:val="000D45F9"/>
    <w:rsid w:val="000D49C5"/>
    <w:rsid w:val="000D4D51"/>
    <w:rsid w:val="000D520E"/>
    <w:rsid w:val="000D724C"/>
    <w:rsid w:val="000E1495"/>
    <w:rsid w:val="000E1813"/>
    <w:rsid w:val="000E29C6"/>
    <w:rsid w:val="000E3654"/>
    <w:rsid w:val="000E5268"/>
    <w:rsid w:val="000E5A77"/>
    <w:rsid w:val="000E7BC6"/>
    <w:rsid w:val="000F188A"/>
    <w:rsid w:val="000F22CF"/>
    <w:rsid w:val="000F4E18"/>
    <w:rsid w:val="000F66D5"/>
    <w:rsid w:val="001016E7"/>
    <w:rsid w:val="00104370"/>
    <w:rsid w:val="00105D30"/>
    <w:rsid w:val="00106CA8"/>
    <w:rsid w:val="00107CE9"/>
    <w:rsid w:val="00110F64"/>
    <w:rsid w:val="001110A1"/>
    <w:rsid w:val="001116B1"/>
    <w:rsid w:val="00111C91"/>
    <w:rsid w:val="00113CD6"/>
    <w:rsid w:val="00114334"/>
    <w:rsid w:val="00121576"/>
    <w:rsid w:val="00121E5E"/>
    <w:rsid w:val="0012239E"/>
    <w:rsid w:val="00122486"/>
    <w:rsid w:val="001228C1"/>
    <w:rsid w:val="0012414C"/>
    <w:rsid w:val="001253F8"/>
    <w:rsid w:val="00131103"/>
    <w:rsid w:val="00131B02"/>
    <w:rsid w:val="0013525E"/>
    <w:rsid w:val="00135E2D"/>
    <w:rsid w:val="001364DC"/>
    <w:rsid w:val="0014049F"/>
    <w:rsid w:val="00140F71"/>
    <w:rsid w:val="0014148B"/>
    <w:rsid w:val="001432A6"/>
    <w:rsid w:val="00143703"/>
    <w:rsid w:val="00143B67"/>
    <w:rsid w:val="00143F93"/>
    <w:rsid w:val="00144041"/>
    <w:rsid w:val="001474F5"/>
    <w:rsid w:val="001504D1"/>
    <w:rsid w:val="00153403"/>
    <w:rsid w:val="0015502A"/>
    <w:rsid w:val="001551C4"/>
    <w:rsid w:val="001571D9"/>
    <w:rsid w:val="001604CB"/>
    <w:rsid w:val="00164B2D"/>
    <w:rsid w:val="0016647E"/>
    <w:rsid w:val="00166635"/>
    <w:rsid w:val="001667A2"/>
    <w:rsid w:val="00166E3E"/>
    <w:rsid w:val="00172D55"/>
    <w:rsid w:val="001759C3"/>
    <w:rsid w:val="00175E96"/>
    <w:rsid w:val="00176725"/>
    <w:rsid w:val="00176EAA"/>
    <w:rsid w:val="001806A8"/>
    <w:rsid w:val="00180FDF"/>
    <w:rsid w:val="0018469B"/>
    <w:rsid w:val="001848A0"/>
    <w:rsid w:val="00185CBD"/>
    <w:rsid w:val="00185EF8"/>
    <w:rsid w:val="001921AA"/>
    <w:rsid w:val="00192280"/>
    <w:rsid w:val="001947E4"/>
    <w:rsid w:val="00194AEB"/>
    <w:rsid w:val="00195B58"/>
    <w:rsid w:val="001A113B"/>
    <w:rsid w:val="001A2F2B"/>
    <w:rsid w:val="001A3093"/>
    <w:rsid w:val="001A37D0"/>
    <w:rsid w:val="001A549E"/>
    <w:rsid w:val="001A7E09"/>
    <w:rsid w:val="001B06B2"/>
    <w:rsid w:val="001B0DB2"/>
    <w:rsid w:val="001B12DA"/>
    <w:rsid w:val="001B16EC"/>
    <w:rsid w:val="001B1956"/>
    <w:rsid w:val="001B1DD1"/>
    <w:rsid w:val="001B2BFA"/>
    <w:rsid w:val="001B4AA1"/>
    <w:rsid w:val="001B70F2"/>
    <w:rsid w:val="001C1E50"/>
    <w:rsid w:val="001C304B"/>
    <w:rsid w:val="001C54D2"/>
    <w:rsid w:val="001C5A26"/>
    <w:rsid w:val="001C7DE9"/>
    <w:rsid w:val="001D1143"/>
    <w:rsid w:val="001D20C3"/>
    <w:rsid w:val="001D2D92"/>
    <w:rsid w:val="001D30AB"/>
    <w:rsid w:val="001D39F1"/>
    <w:rsid w:val="001D50E7"/>
    <w:rsid w:val="001D593A"/>
    <w:rsid w:val="001D61FF"/>
    <w:rsid w:val="001E0405"/>
    <w:rsid w:val="001E193D"/>
    <w:rsid w:val="001E3032"/>
    <w:rsid w:val="001E32A8"/>
    <w:rsid w:val="001E42F0"/>
    <w:rsid w:val="001E76EC"/>
    <w:rsid w:val="001F0ABB"/>
    <w:rsid w:val="001F113C"/>
    <w:rsid w:val="001F3265"/>
    <w:rsid w:val="001F696E"/>
    <w:rsid w:val="001F75B6"/>
    <w:rsid w:val="001F7BC1"/>
    <w:rsid w:val="00204419"/>
    <w:rsid w:val="00207277"/>
    <w:rsid w:val="0020742E"/>
    <w:rsid w:val="002113DA"/>
    <w:rsid w:val="00211D14"/>
    <w:rsid w:val="002129E2"/>
    <w:rsid w:val="00212B5E"/>
    <w:rsid w:val="00216F29"/>
    <w:rsid w:val="002200A0"/>
    <w:rsid w:val="0022028B"/>
    <w:rsid w:val="00220533"/>
    <w:rsid w:val="002211CB"/>
    <w:rsid w:val="00222DF9"/>
    <w:rsid w:val="00223F8E"/>
    <w:rsid w:val="00225946"/>
    <w:rsid w:val="0022682B"/>
    <w:rsid w:val="0023009F"/>
    <w:rsid w:val="002319EA"/>
    <w:rsid w:val="00231EF0"/>
    <w:rsid w:val="00232074"/>
    <w:rsid w:val="00232ACA"/>
    <w:rsid w:val="002332B6"/>
    <w:rsid w:val="00233AEC"/>
    <w:rsid w:val="00240502"/>
    <w:rsid w:val="00240771"/>
    <w:rsid w:val="00241977"/>
    <w:rsid w:val="002435E5"/>
    <w:rsid w:val="002448F5"/>
    <w:rsid w:val="002467E3"/>
    <w:rsid w:val="0024748B"/>
    <w:rsid w:val="002500D7"/>
    <w:rsid w:val="00250948"/>
    <w:rsid w:val="002527FD"/>
    <w:rsid w:val="00252D59"/>
    <w:rsid w:val="00252FE2"/>
    <w:rsid w:val="00253AF3"/>
    <w:rsid w:val="00254378"/>
    <w:rsid w:val="002562C5"/>
    <w:rsid w:val="0025688F"/>
    <w:rsid w:val="002571F5"/>
    <w:rsid w:val="002573C9"/>
    <w:rsid w:val="00260FF4"/>
    <w:rsid w:val="0026180E"/>
    <w:rsid w:val="0026184C"/>
    <w:rsid w:val="00266653"/>
    <w:rsid w:val="0026792B"/>
    <w:rsid w:val="002679A4"/>
    <w:rsid w:val="00267B06"/>
    <w:rsid w:val="00271FA3"/>
    <w:rsid w:val="00272DE1"/>
    <w:rsid w:val="00276115"/>
    <w:rsid w:val="00280222"/>
    <w:rsid w:val="0028043F"/>
    <w:rsid w:val="0028356C"/>
    <w:rsid w:val="002840FA"/>
    <w:rsid w:val="0028596B"/>
    <w:rsid w:val="002877C5"/>
    <w:rsid w:val="00291B44"/>
    <w:rsid w:val="002920AC"/>
    <w:rsid w:val="002929F2"/>
    <w:rsid w:val="00293995"/>
    <w:rsid w:val="002956A8"/>
    <w:rsid w:val="00296A84"/>
    <w:rsid w:val="002979FE"/>
    <w:rsid w:val="002A0A12"/>
    <w:rsid w:val="002A3470"/>
    <w:rsid w:val="002A428B"/>
    <w:rsid w:val="002A47B3"/>
    <w:rsid w:val="002B5182"/>
    <w:rsid w:val="002B554D"/>
    <w:rsid w:val="002B6A20"/>
    <w:rsid w:val="002B7977"/>
    <w:rsid w:val="002B7F80"/>
    <w:rsid w:val="002C0C8B"/>
    <w:rsid w:val="002C103D"/>
    <w:rsid w:val="002C205F"/>
    <w:rsid w:val="002C3040"/>
    <w:rsid w:val="002C3CED"/>
    <w:rsid w:val="002C544C"/>
    <w:rsid w:val="002C57C0"/>
    <w:rsid w:val="002C5D8F"/>
    <w:rsid w:val="002C69E2"/>
    <w:rsid w:val="002D4A19"/>
    <w:rsid w:val="002D6BF7"/>
    <w:rsid w:val="002E1577"/>
    <w:rsid w:val="002E3212"/>
    <w:rsid w:val="002E4F1E"/>
    <w:rsid w:val="002E4FE2"/>
    <w:rsid w:val="002E568D"/>
    <w:rsid w:val="002E6121"/>
    <w:rsid w:val="002F3CD5"/>
    <w:rsid w:val="002F48A7"/>
    <w:rsid w:val="002F59C6"/>
    <w:rsid w:val="002F5E08"/>
    <w:rsid w:val="002F6E81"/>
    <w:rsid w:val="002F7ED3"/>
    <w:rsid w:val="0030454C"/>
    <w:rsid w:val="00306C3B"/>
    <w:rsid w:val="00306D96"/>
    <w:rsid w:val="00316C50"/>
    <w:rsid w:val="003227AF"/>
    <w:rsid w:val="00323125"/>
    <w:rsid w:val="003237DE"/>
    <w:rsid w:val="0032435C"/>
    <w:rsid w:val="0032474E"/>
    <w:rsid w:val="003256DF"/>
    <w:rsid w:val="00325E32"/>
    <w:rsid w:val="00327D75"/>
    <w:rsid w:val="003303F0"/>
    <w:rsid w:val="003313C6"/>
    <w:rsid w:val="00332563"/>
    <w:rsid w:val="00333647"/>
    <w:rsid w:val="00334DE0"/>
    <w:rsid w:val="003352E3"/>
    <w:rsid w:val="00336DF8"/>
    <w:rsid w:val="00337704"/>
    <w:rsid w:val="00341F69"/>
    <w:rsid w:val="003427AF"/>
    <w:rsid w:val="0034583F"/>
    <w:rsid w:val="00351445"/>
    <w:rsid w:val="00361567"/>
    <w:rsid w:val="00362BAC"/>
    <w:rsid w:val="0036671A"/>
    <w:rsid w:val="00370FC6"/>
    <w:rsid w:val="003715B0"/>
    <w:rsid w:val="00373BFC"/>
    <w:rsid w:val="00374214"/>
    <w:rsid w:val="00374931"/>
    <w:rsid w:val="00374DD2"/>
    <w:rsid w:val="00375383"/>
    <w:rsid w:val="003767C2"/>
    <w:rsid w:val="0037754D"/>
    <w:rsid w:val="003775E5"/>
    <w:rsid w:val="00377775"/>
    <w:rsid w:val="00382AF3"/>
    <w:rsid w:val="00383E52"/>
    <w:rsid w:val="00385753"/>
    <w:rsid w:val="003869D7"/>
    <w:rsid w:val="00387B21"/>
    <w:rsid w:val="00393DAA"/>
    <w:rsid w:val="00394873"/>
    <w:rsid w:val="003953CB"/>
    <w:rsid w:val="00395CB7"/>
    <w:rsid w:val="00395F23"/>
    <w:rsid w:val="003A06F9"/>
    <w:rsid w:val="003A1628"/>
    <w:rsid w:val="003B0FA0"/>
    <w:rsid w:val="003B2314"/>
    <w:rsid w:val="003B3901"/>
    <w:rsid w:val="003B62E8"/>
    <w:rsid w:val="003B6C85"/>
    <w:rsid w:val="003B7FAD"/>
    <w:rsid w:val="003C6C7C"/>
    <w:rsid w:val="003D1028"/>
    <w:rsid w:val="003D2A13"/>
    <w:rsid w:val="003D4FC8"/>
    <w:rsid w:val="003D5259"/>
    <w:rsid w:val="003D5A98"/>
    <w:rsid w:val="003E1164"/>
    <w:rsid w:val="003E1165"/>
    <w:rsid w:val="003E1ED2"/>
    <w:rsid w:val="003E239C"/>
    <w:rsid w:val="003E28A0"/>
    <w:rsid w:val="003E294F"/>
    <w:rsid w:val="003E510A"/>
    <w:rsid w:val="003F07E8"/>
    <w:rsid w:val="003F0B90"/>
    <w:rsid w:val="003F0F2B"/>
    <w:rsid w:val="003F39D9"/>
    <w:rsid w:val="003F3FE4"/>
    <w:rsid w:val="003F5759"/>
    <w:rsid w:val="003F5D9A"/>
    <w:rsid w:val="003F6166"/>
    <w:rsid w:val="003F7B3F"/>
    <w:rsid w:val="0040299F"/>
    <w:rsid w:val="0040405E"/>
    <w:rsid w:val="0041258F"/>
    <w:rsid w:val="00412663"/>
    <w:rsid w:val="00412737"/>
    <w:rsid w:val="00412BED"/>
    <w:rsid w:val="00413E26"/>
    <w:rsid w:val="00421FF5"/>
    <w:rsid w:val="00422D8D"/>
    <w:rsid w:val="00422DCB"/>
    <w:rsid w:val="00424249"/>
    <w:rsid w:val="00426D53"/>
    <w:rsid w:val="0042787F"/>
    <w:rsid w:val="004357CC"/>
    <w:rsid w:val="00436CE3"/>
    <w:rsid w:val="00437761"/>
    <w:rsid w:val="0044049D"/>
    <w:rsid w:val="004419DA"/>
    <w:rsid w:val="00443103"/>
    <w:rsid w:val="004448D4"/>
    <w:rsid w:val="00445B25"/>
    <w:rsid w:val="00447FE5"/>
    <w:rsid w:val="0045112B"/>
    <w:rsid w:val="00453BD9"/>
    <w:rsid w:val="00454355"/>
    <w:rsid w:val="00454CC2"/>
    <w:rsid w:val="00455587"/>
    <w:rsid w:val="004556DA"/>
    <w:rsid w:val="0045586F"/>
    <w:rsid w:val="00455F04"/>
    <w:rsid w:val="004566BB"/>
    <w:rsid w:val="00456FCD"/>
    <w:rsid w:val="00457D1D"/>
    <w:rsid w:val="00457EA1"/>
    <w:rsid w:val="0046028D"/>
    <w:rsid w:val="00461C36"/>
    <w:rsid w:val="00462513"/>
    <w:rsid w:val="00463C3B"/>
    <w:rsid w:val="00464736"/>
    <w:rsid w:val="00467791"/>
    <w:rsid w:val="00470B92"/>
    <w:rsid w:val="00471BB0"/>
    <w:rsid w:val="00472BFB"/>
    <w:rsid w:val="00473601"/>
    <w:rsid w:val="00473EE0"/>
    <w:rsid w:val="00474366"/>
    <w:rsid w:val="00474D23"/>
    <w:rsid w:val="004766F6"/>
    <w:rsid w:val="00476C4D"/>
    <w:rsid w:val="0048038D"/>
    <w:rsid w:val="00480F41"/>
    <w:rsid w:val="00481009"/>
    <w:rsid w:val="0048172E"/>
    <w:rsid w:val="004830BC"/>
    <w:rsid w:val="00483D18"/>
    <w:rsid w:val="0048524D"/>
    <w:rsid w:val="00492AFF"/>
    <w:rsid w:val="0049489E"/>
    <w:rsid w:val="00495419"/>
    <w:rsid w:val="00495481"/>
    <w:rsid w:val="004A1BAB"/>
    <w:rsid w:val="004A307E"/>
    <w:rsid w:val="004A55E4"/>
    <w:rsid w:val="004B4325"/>
    <w:rsid w:val="004B5E61"/>
    <w:rsid w:val="004B648F"/>
    <w:rsid w:val="004B75C8"/>
    <w:rsid w:val="004B77C1"/>
    <w:rsid w:val="004B7E34"/>
    <w:rsid w:val="004C3E8F"/>
    <w:rsid w:val="004C5444"/>
    <w:rsid w:val="004C5762"/>
    <w:rsid w:val="004C59B5"/>
    <w:rsid w:val="004C5DD1"/>
    <w:rsid w:val="004C7418"/>
    <w:rsid w:val="004C7D08"/>
    <w:rsid w:val="004D0396"/>
    <w:rsid w:val="004D2B77"/>
    <w:rsid w:val="004D3011"/>
    <w:rsid w:val="004D33AD"/>
    <w:rsid w:val="004D52BA"/>
    <w:rsid w:val="004D5FF4"/>
    <w:rsid w:val="004D64F8"/>
    <w:rsid w:val="004D6956"/>
    <w:rsid w:val="004E2A71"/>
    <w:rsid w:val="004E37EF"/>
    <w:rsid w:val="004E38C7"/>
    <w:rsid w:val="004E4F95"/>
    <w:rsid w:val="004E53CE"/>
    <w:rsid w:val="004F1BD6"/>
    <w:rsid w:val="004F1BD8"/>
    <w:rsid w:val="004F2227"/>
    <w:rsid w:val="004F25EE"/>
    <w:rsid w:val="004F34BB"/>
    <w:rsid w:val="004F5022"/>
    <w:rsid w:val="004F55FE"/>
    <w:rsid w:val="00500EE0"/>
    <w:rsid w:val="00501113"/>
    <w:rsid w:val="00503644"/>
    <w:rsid w:val="005038C4"/>
    <w:rsid w:val="005040F7"/>
    <w:rsid w:val="005042F3"/>
    <w:rsid w:val="00504E1A"/>
    <w:rsid w:val="00505B0C"/>
    <w:rsid w:val="0051086B"/>
    <w:rsid w:val="00511A01"/>
    <w:rsid w:val="00514A2D"/>
    <w:rsid w:val="00515104"/>
    <w:rsid w:val="00515B0B"/>
    <w:rsid w:val="005164F4"/>
    <w:rsid w:val="0052012A"/>
    <w:rsid w:val="0052482E"/>
    <w:rsid w:val="00524CD1"/>
    <w:rsid w:val="00525CEA"/>
    <w:rsid w:val="00526E38"/>
    <w:rsid w:val="00526F89"/>
    <w:rsid w:val="00527C85"/>
    <w:rsid w:val="00530EAA"/>
    <w:rsid w:val="00534EF2"/>
    <w:rsid w:val="00535845"/>
    <w:rsid w:val="0053706B"/>
    <w:rsid w:val="0054061E"/>
    <w:rsid w:val="00541DB4"/>
    <w:rsid w:val="00544FDC"/>
    <w:rsid w:val="00546191"/>
    <w:rsid w:val="005517CB"/>
    <w:rsid w:val="00552BEA"/>
    <w:rsid w:val="00555439"/>
    <w:rsid w:val="005561AB"/>
    <w:rsid w:val="0055741A"/>
    <w:rsid w:val="00561456"/>
    <w:rsid w:val="0056576C"/>
    <w:rsid w:val="005667AD"/>
    <w:rsid w:val="00566ABD"/>
    <w:rsid w:val="00567B37"/>
    <w:rsid w:val="00567D25"/>
    <w:rsid w:val="00570BF0"/>
    <w:rsid w:val="005711C2"/>
    <w:rsid w:val="0057158A"/>
    <w:rsid w:val="0057249C"/>
    <w:rsid w:val="00573896"/>
    <w:rsid w:val="00574B92"/>
    <w:rsid w:val="00582968"/>
    <w:rsid w:val="005834FA"/>
    <w:rsid w:val="00583DCF"/>
    <w:rsid w:val="00584949"/>
    <w:rsid w:val="00585038"/>
    <w:rsid w:val="005855C2"/>
    <w:rsid w:val="00587526"/>
    <w:rsid w:val="0058760F"/>
    <w:rsid w:val="005920C8"/>
    <w:rsid w:val="0059733B"/>
    <w:rsid w:val="005A0ECB"/>
    <w:rsid w:val="005A4452"/>
    <w:rsid w:val="005B144D"/>
    <w:rsid w:val="005B168F"/>
    <w:rsid w:val="005B2D1B"/>
    <w:rsid w:val="005B2ED2"/>
    <w:rsid w:val="005B30D7"/>
    <w:rsid w:val="005B4FD6"/>
    <w:rsid w:val="005B5AB9"/>
    <w:rsid w:val="005B6F88"/>
    <w:rsid w:val="005B7CAF"/>
    <w:rsid w:val="005C189A"/>
    <w:rsid w:val="005C2E0E"/>
    <w:rsid w:val="005C359B"/>
    <w:rsid w:val="005C3A4D"/>
    <w:rsid w:val="005C46CA"/>
    <w:rsid w:val="005C7E38"/>
    <w:rsid w:val="005D1355"/>
    <w:rsid w:val="005D2571"/>
    <w:rsid w:val="005D3A96"/>
    <w:rsid w:val="005E09C9"/>
    <w:rsid w:val="005E3577"/>
    <w:rsid w:val="005E3B90"/>
    <w:rsid w:val="005E41FD"/>
    <w:rsid w:val="005E49FD"/>
    <w:rsid w:val="005E6982"/>
    <w:rsid w:val="005F005B"/>
    <w:rsid w:val="005F07C8"/>
    <w:rsid w:val="005F146A"/>
    <w:rsid w:val="005F2B68"/>
    <w:rsid w:val="005F2D6F"/>
    <w:rsid w:val="005F3581"/>
    <w:rsid w:val="005F4EB3"/>
    <w:rsid w:val="005F7A40"/>
    <w:rsid w:val="00600F50"/>
    <w:rsid w:val="00606E42"/>
    <w:rsid w:val="00606F7D"/>
    <w:rsid w:val="006114F7"/>
    <w:rsid w:val="00611977"/>
    <w:rsid w:val="006155D0"/>
    <w:rsid w:val="0061630C"/>
    <w:rsid w:val="00616348"/>
    <w:rsid w:val="00620ACC"/>
    <w:rsid w:val="00622915"/>
    <w:rsid w:val="00623BCF"/>
    <w:rsid w:val="0062442F"/>
    <w:rsid w:val="00624F08"/>
    <w:rsid w:val="006260FF"/>
    <w:rsid w:val="00627D46"/>
    <w:rsid w:val="006301E4"/>
    <w:rsid w:val="00631E1B"/>
    <w:rsid w:val="00635885"/>
    <w:rsid w:val="00635FE4"/>
    <w:rsid w:val="00637E15"/>
    <w:rsid w:val="006409EB"/>
    <w:rsid w:val="006420A1"/>
    <w:rsid w:val="006424C9"/>
    <w:rsid w:val="006431BD"/>
    <w:rsid w:val="006450A5"/>
    <w:rsid w:val="006553A3"/>
    <w:rsid w:val="00655F4C"/>
    <w:rsid w:val="0066361C"/>
    <w:rsid w:val="006670C1"/>
    <w:rsid w:val="006720B8"/>
    <w:rsid w:val="00672493"/>
    <w:rsid w:val="00672E1C"/>
    <w:rsid w:val="0067439E"/>
    <w:rsid w:val="00677373"/>
    <w:rsid w:val="006837CD"/>
    <w:rsid w:val="00683D3E"/>
    <w:rsid w:val="00685C0C"/>
    <w:rsid w:val="006912C0"/>
    <w:rsid w:val="00691543"/>
    <w:rsid w:val="00691835"/>
    <w:rsid w:val="00692D64"/>
    <w:rsid w:val="00696445"/>
    <w:rsid w:val="006A12D9"/>
    <w:rsid w:val="006A1507"/>
    <w:rsid w:val="006A2714"/>
    <w:rsid w:val="006A68C3"/>
    <w:rsid w:val="006B0C06"/>
    <w:rsid w:val="006B0CCB"/>
    <w:rsid w:val="006B1952"/>
    <w:rsid w:val="006B1CAB"/>
    <w:rsid w:val="006B4539"/>
    <w:rsid w:val="006B4878"/>
    <w:rsid w:val="006B57DF"/>
    <w:rsid w:val="006B6035"/>
    <w:rsid w:val="006B6347"/>
    <w:rsid w:val="006C1719"/>
    <w:rsid w:val="006C1D67"/>
    <w:rsid w:val="006C22BE"/>
    <w:rsid w:val="006D3B4D"/>
    <w:rsid w:val="006D43A2"/>
    <w:rsid w:val="006D585C"/>
    <w:rsid w:val="006D6084"/>
    <w:rsid w:val="006E0F89"/>
    <w:rsid w:val="006E2E21"/>
    <w:rsid w:val="006E59F4"/>
    <w:rsid w:val="006E5D70"/>
    <w:rsid w:val="006E6365"/>
    <w:rsid w:val="006E76BF"/>
    <w:rsid w:val="006F1D39"/>
    <w:rsid w:val="006F2CBE"/>
    <w:rsid w:val="006F3458"/>
    <w:rsid w:val="006F3731"/>
    <w:rsid w:val="006F3AAE"/>
    <w:rsid w:val="006F5DA2"/>
    <w:rsid w:val="006F7C27"/>
    <w:rsid w:val="00702382"/>
    <w:rsid w:val="007109E3"/>
    <w:rsid w:val="007112E1"/>
    <w:rsid w:val="00712A7F"/>
    <w:rsid w:val="00713DF6"/>
    <w:rsid w:val="007171E9"/>
    <w:rsid w:val="0072005E"/>
    <w:rsid w:val="007208B0"/>
    <w:rsid w:val="00721FF7"/>
    <w:rsid w:val="007225D9"/>
    <w:rsid w:val="007232FE"/>
    <w:rsid w:val="00727C65"/>
    <w:rsid w:val="00730E0B"/>
    <w:rsid w:val="007322D3"/>
    <w:rsid w:val="00741858"/>
    <w:rsid w:val="00741B80"/>
    <w:rsid w:val="00742232"/>
    <w:rsid w:val="00742240"/>
    <w:rsid w:val="007424CB"/>
    <w:rsid w:val="007427D1"/>
    <w:rsid w:val="00743AFD"/>
    <w:rsid w:val="00744041"/>
    <w:rsid w:val="0074571B"/>
    <w:rsid w:val="007459E5"/>
    <w:rsid w:val="007479D5"/>
    <w:rsid w:val="00750FE5"/>
    <w:rsid w:val="00755540"/>
    <w:rsid w:val="00761AE6"/>
    <w:rsid w:val="007625A1"/>
    <w:rsid w:val="0076419A"/>
    <w:rsid w:val="00764F95"/>
    <w:rsid w:val="00765B54"/>
    <w:rsid w:val="007730F9"/>
    <w:rsid w:val="007733F9"/>
    <w:rsid w:val="0077377C"/>
    <w:rsid w:val="00777A3B"/>
    <w:rsid w:val="00780C3D"/>
    <w:rsid w:val="00781831"/>
    <w:rsid w:val="00782A3D"/>
    <w:rsid w:val="00783009"/>
    <w:rsid w:val="0079139F"/>
    <w:rsid w:val="00792EB1"/>
    <w:rsid w:val="007935D8"/>
    <w:rsid w:val="0079364D"/>
    <w:rsid w:val="00793711"/>
    <w:rsid w:val="00794BF0"/>
    <w:rsid w:val="00796CAA"/>
    <w:rsid w:val="0079721E"/>
    <w:rsid w:val="007A0A1D"/>
    <w:rsid w:val="007A209E"/>
    <w:rsid w:val="007A294A"/>
    <w:rsid w:val="007A336C"/>
    <w:rsid w:val="007A3796"/>
    <w:rsid w:val="007A68B2"/>
    <w:rsid w:val="007A7807"/>
    <w:rsid w:val="007B0572"/>
    <w:rsid w:val="007B0D4A"/>
    <w:rsid w:val="007B14C9"/>
    <w:rsid w:val="007B19D7"/>
    <w:rsid w:val="007B1C42"/>
    <w:rsid w:val="007B28D3"/>
    <w:rsid w:val="007B39AA"/>
    <w:rsid w:val="007B4642"/>
    <w:rsid w:val="007B5E66"/>
    <w:rsid w:val="007B68E6"/>
    <w:rsid w:val="007C09CB"/>
    <w:rsid w:val="007C2836"/>
    <w:rsid w:val="007C2FEE"/>
    <w:rsid w:val="007C3CD1"/>
    <w:rsid w:val="007C52B7"/>
    <w:rsid w:val="007C5543"/>
    <w:rsid w:val="007D072D"/>
    <w:rsid w:val="007D11B4"/>
    <w:rsid w:val="007D1570"/>
    <w:rsid w:val="007D41B6"/>
    <w:rsid w:val="007D6BBD"/>
    <w:rsid w:val="007E0106"/>
    <w:rsid w:val="007E305E"/>
    <w:rsid w:val="007E4936"/>
    <w:rsid w:val="007E642C"/>
    <w:rsid w:val="007F0574"/>
    <w:rsid w:val="007F11EB"/>
    <w:rsid w:val="007F134D"/>
    <w:rsid w:val="007F49D0"/>
    <w:rsid w:val="007F7008"/>
    <w:rsid w:val="007F7D69"/>
    <w:rsid w:val="0080096F"/>
    <w:rsid w:val="00802451"/>
    <w:rsid w:val="0080346B"/>
    <w:rsid w:val="00805147"/>
    <w:rsid w:val="008139A6"/>
    <w:rsid w:val="00813C74"/>
    <w:rsid w:val="008157ED"/>
    <w:rsid w:val="00817A8C"/>
    <w:rsid w:val="00821B7C"/>
    <w:rsid w:val="00822070"/>
    <w:rsid w:val="008221BE"/>
    <w:rsid w:val="0082388E"/>
    <w:rsid w:val="00824EC7"/>
    <w:rsid w:val="008250DD"/>
    <w:rsid w:val="0082737A"/>
    <w:rsid w:val="00830EDF"/>
    <w:rsid w:val="00833F59"/>
    <w:rsid w:val="00834517"/>
    <w:rsid w:val="00835EF0"/>
    <w:rsid w:val="00836D3D"/>
    <w:rsid w:val="008441BA"/>
    <w:rsid w:val="0084440D"/>
    <w:rsid w:val="00844D7D"/>
    <w:rsid w:val="008463C6"/>
    <w:rsid w:val="00850103"/>
    <w:rsid w:val="008507A8"/>
    <w:rsid w:val="00851998"/>
    <w:rsid w:val="00853441"/>
    <w:rsid w:val="00854278"/>
    <w:rsid w:val="00854EC7"/>
    <w:rsid w:val="00855DB1"/>
    <w:rsid w:val="008610BF"/>
    <w:rsid w:val="008613BF"/>
    <w:rsid w:val="00861B16"/>
    <w:rsid w:val="00862CA2"/>
    <w:rsid w:val="0086449A"/>
    <w:rsid w:val="008649AC"/>
    <w:rsid w:val="00864D0F"/>
    <w:rsid w:val="00865D10"/>
    <w:rsid w:val="00866980"/>
    <w:rsid w:val="008710B1"/>
    <w:rsid w:val="00873CF5"/>
    <w:rsid w:val="00874A51"/>
    <w:rsid w:val="00875C34"/>
    <w:rsid w:val="0087633C"/>
    <w:rsid w:val="00876E44"/>
    <w:rsid w:val="0088000F"/>
    <w:rsid w:val="00880147"/>
    <w:rsid w:val="00882139"/>
    <w:rsid w:val="00882F1F"/>
    <w:rsid w:val="00883E7E"/>
    <w:rsid w:val="00885D78"/>
    <w:rsid w:val="00890C90"/>
    <w:rsid w:val="00892FDB"/>
    <w:rsid w:val="008946D0"/>
    <w:rsid w:val="00897DAB"/>
    <w:rsid w:val="008A08B7"/>
    <w:rsid w:val="008A0CC6"/>
    <w:rsid w:val="008A3F90"/>
    <w:rsid w:val="008A4728"/>
    <w:rsid w:val="008A48AB"/>
    <w:rsid w:val="008A7A58"/>
    <w:rsid w:val="008B6DD8"/>
    <w:rsid w:val="008B769B"/>
    <w:rsid w:val="008C10A4"/>
    <w:rsid w:val="008C41D5"/>
    <w:rsid w:val="008C503B"/>
    <w:rsid w:val="008C59B0"/>
    <w:rsid w:val="008C76F1"/>
    <w:rsid w:val="008D16E2"/>
    <w:rsid w:val="008D2AFF"/>
    <w:rsid w:val="008D2F84"/>
    <w:rsid w:val="008D4A6C"/>
    <w:rsid w:val="008D4CE6"/>
    <w:rsid w:val="008D57BB"/>
    <w:rsid w:val="008D5D55"/>
    <w:rsid w:val="008E3D4E"/>
    <w:rsid w:val="008E3E49"/>
    <w:rsid w:val="008E4EF1"/>
    <w:rsid w:val="008E6301"/>
    <w:rsid w:val="008E7750"/>
    <w:rsid w:val="008E7AA8"/>
    <w:rsid w:val="008F01B1"/>
    <w:rsid w:val="008F1F35"/>
    <w:rsid w:val="008F3AA0"/>
    <w:rsid w:val="008F3E49"/>
    <w:rsid w:val="0090119C"/>
    <w:rsid w:val="0090167D"/>
    <w:rsid w:val="0090178B"/>
    <w:rsid w:val="00905501"/>
    <w:rsid w:val="009072C9"/>
    <w:rsid w:val="00907D70"/>
    <w:rsid w:val="00911379"/>
    <w:rsid w:val="00912AD9"/>
    <w:rsid w:val="00913B5B"/>
    <w:rsid w:val="00914985"/>
    <w:rsid w:val="00920805"/>
    <w:rsid w:val="00923819"/>
    <w:rsid w:val="0092586B"/>
    <w:rsid w:val="00926BB9"/>
    <w:rsid w:val="00927ACA"/>
    <w:rsid w:val="009307D4"/>
    <w:rsid w:val="0093160C"/>
    <w:rsid w:val="00933207"/>
    <w:rsid w:val="009353A7"/>
    <w:rsid w:val="0093626F"/>
    <w:rsid w:val="0093793A"/>
    <w:rsid w:val="0094014D"/>
    <w:rsid w:val="0094083D"/>
    <w:rsid w:val="00940B5F"/>
    <w:rsid w:val="0094101F"/>
    <w:rsid w:val="009412DB"/>
    <w:rsid w:val="009423A3"/>
    <w:rsid w:val="00944F56"/>
    <w:rsid w:val="0095113F"/>
    <w:rsid w:val="009530EF"/>
    <w:rsid w:val="00954DE1"/>
    <w:rsid w:val="00955A08"/>
    <w:rsid w:val="00956EC0"/>
    <w:rsid w:val="00961564"/>
    <w:rsid w:val="00962DDD"/>
    <w:rsid w:val="0096349D"/>
    <w:rsid w:val="00965A6C"/>
    <w:rsid w:val="00965EB2"/>
    <w:rsid w:val="00966D23"/>
    <w:rsid w:val="0096709E"/>
    <w:rsid w:val="0097051F"/>
    <w:rsid w:val="009712BB"/>
    <w:rsid w:val="009724E8"/>
    <w:rsid w:val="00973344"/>
    <w:rsid w:val="0097376D"/>
    <w:rsid w:val="009755D9"/>
    <w:rsid w:val="00976BC5"/>
    <w:rsid w:val="00976E64"/>
    <w:rsid w:val="0097792D"/>
    <w:rsid w:val="00977986"/>
    <w:rsid w:val="00982DA4"/>
    <w:rsid w:val="0098490D"/>
    <w:rsid w:val="00985449"/>
    <w:rsid w:val="00985F36"/>
    <w:rsid w:val="009861EE"/>
    <w:rsid w:val="00987086"/>
    <w:rsid w:val="00987E59"/>
    <w:rsid w:val="00990860"/>
    <w:rsid w:val="00991155"/>
    <w:rsid w:val="0099314E"/>
    <w:rsid w:val="0099477A"/>
    <w:rsid w:val="009A06F4"/>
    <w:rsid w:val="009A145B"/>
    <w:rsid w:val="009A2F99"/>
    <w:rsid w:val="009A3169"/>
    <w:rsid w:val="009A40BB"/>
    <w:rsid w:val="009A50E8"/>
    <w:rsid w:val="009A66A6"/>
    <w:rsid w:val="009B1FFE"/>
    <w:rsid w:val="009B2455"/>
    <w:rsid w:val="009B27AB"/>
    <w:rsid w:val="009B40DC"/>
    <w:rsid w:val="009B4370"/>
    <w:rsid w:val="009B7EE2"/>
    <w:rsid w:val="009C24AE"/>
    <w:rsid w:val="009C262E"/>
    <w:rsid w:val="009C2DB6"/>
    <w:rsid w:val="009C3C2D"/>
    <w:rsid w:val="009C3C6B"/>
    <w:rsid w:val="009C4CE0"/>
    <w:rsid w:val="009C5968"/>
    <w:rsid w:val="009C7439"/>
    <w:rsid w:val="009D08D1"/>
    <w:rsid w:val="009D1B5E"/>
    <w:rsid w:val="009D360A"/>
    <w:rsid w:val="009D656A"/>
    <w:rsid w:val="009D6A13"/>
    <w:rsid w:val="009D6F6F"/>
    <w:rsid w:val="009D7AC6"/>
    <w:rsid w:val="009E0B54"/>
    <w:rsid w:val="009E1364"/>
    <w:rsid w:val="009E3BBA"/>
    <w:rsid w:val="009E7EE3"/>
    <w:rsid w:val="009F0C33"/>
    <w:rsid w:val="009F461B"/>
    <w:rsid w:val="009F4966"/>
    <w:rsid w:val="009F4986"/>
    <w:rsid w:val="00A00D36"/>
    <w:rsid w:val="00A021C4"/>
    <w:rsid w:val="00A02AB7"/>
    <w:rsid w:val="00A14411"/>
    <w:rsid w:val="00A14DD6"/>
    <w:rsid w:val="00A16C25"/>
    <w:rsid w:val="00A16F60"/>
    <w:rsid w:val="00A20FC0"/>
    <w:rsid w:val="00A22875"/>
    <w:rsid w:val="00A22ECB"/>
    <w:rsid w:val="00A2655D"/>
    <w:rsid w:val="00A30387"/>
    <w:rsid w:val="00A304BF"/>
    <w:rsid w:val="00A30B44"/>
    <w:rsid w:val="00A31B73"/>
    <w:rsid w:val="00A31C8B"/>
    <w:rsid w:val="00A32332"/>
    <w:rsid w:val="00A3314A"/>
    <w:rsid w:val="00A33CF4"/>
    <w:rsid w:val="00A360DF"/>
    <w:rsid w:val="00A4061F"/>
    <w:rsid w:val="00A40D98"/>
    <w:rsid w:val="00A43841"/>
    <w:rsid w:val="00A43EC0"/>
    <w:rsid w:val="00A44050"/>
    <w:rsid w:val="00A45C9B"/>
    <w:rsid w:val="00A52E12"/>
    <w:rsid w:val="00A53004"/>
    <w:rsid w:val="00A5410B"/>
    <w:rsid w:val="00A55DED"/>
    <w:rsid w:val="00A565A6"/>
    <w:rsid w:val="00A5775A"/>
    <w:rsid w:val="00A61986"/>
    <w:rsid w:val="00A61CC1"/>
    <w:rsid w:val="00A62505"/>
    <w:rsid w:val="00A63E64"/>
    <w:rsid w:val="00A63F1F"/>
    <w:rsid w:val="00A6596F"/>
    <w:rsid w:val="00A65998"/>
    <w:rsid w:val="00A7315B"/>
    <w:rsid w:val="00A7360F"/>
    <w:rsid w:val="00A81B5A"/>
    <w:rsid w:val="00A84C8D"/>
    <w:rsid w:val="00A84ECE"/>
    <w:rsid w:val="00A87B0B"/>
    <w:rsid w:val="00A905E2"/>
    <w:rsid w:val="00A9282C"/>
    <w:rsid w:val="00A933AE"/>
    <w:rsid w:val="00A93B5A"/>
    <w:rsid w:val="00A95024"/>
    <w:rsid w:val="00A956E8"/>
    <w:rsid w:val="00AA1109"/>
    <w:rsid w:val="00AA1113"/>
    <w:rsid w:val="00AA173D"/>
    <w:rsid w:val="00AA1C41"/>
    <w:rsid w:val="00AA2435"/>
    <w:rsid w:val="00AA3C6B"/>
    <w:rsid w:val="00AA5D8E"/>
    <w:rsid w:val="00AA7978"/>
    <w:rsid w:val="00AA7ED5"/>
    <w:rsid w:val="00AB020B"/>
    <w:rsid w:val="00AB0643"/>
    <w:rsid w:val="00AB2BB6"/>
    <w:rsid w:val="00AB2D10"/>
    <w:rsid w:val="00AB4338"/>
    <w:rsid w:val="00AB4D97"/>
    <w:rsid w:val="00AB580D"/>
    <w:rsid w:val="00AC1BE0"/>
    <w:rsid w:val="00AC23E4"/>
    <w:rsid w:val="00AC45DB"/>
    <w:rsid w:val="00AC59A7"/>
    <w:rsid w:val="00AC658C"/>
    <w:rsid w:val="00AC679B"/>
    <w:rsid w:val="00AC737E"/>
    <w:rsid w:val="00AC74C3"/>
    <w:rsid w:val="00AD0BE4"/>
    <w:rsid w:val="00AD16D5"/>
    <w:rsid w:val="00AD360D"/>
    <w:rsid w:val="00AD645A"/>
    <w:rsid w:val="00AE2BC4"/>
    <w:rsid w:val="00AE64DA"/>
    <w:rsid w:val="00AF0EC4"/>
    <w:rsid w:val="00AF2217"/>
    <w:rsid w:val="00AF327A"/>
    <w:rsid w:val="00AF3690"/>
    <w:rsid w:val="00AF407F"/>
    <w:rsid w:val="00AF493A"/>
    <w:rsid w:val="00AF4BCE"/>
    <w:rsid w:val="00AF53D5"/>
    <w:rsid w:val="00AF5E75"/>
    <w:rsid w:val="00B00539"/>
    <w:rsid w:val="00B009A3"/>
    <w:rsid w:val="00B01F48"/>
    <w:rsid w:val="00B025BF"/>
    <w:rsid w:val="00B0302B"/>
    <w:rsid w:val="00B0364F"/>
    <w:rsid w:val="00B0450E"/>
    <w:rsid w:val="00B05741"/>
    <w:rsid w:val="00B05F75"/>
    <w:rsid w:val="00B129F5"/>
    <w:rsid w:val="00B14EDC"/>
    <w:rsid w:val="00B16F68"/>
    <w:rsid w:val="00B20F6D"/>
    <w:rsid w:val="00B22CD7"/>
    <w:rsid w:val="00B233DE"/>
    <w:rsid w:val="00B30859"/>
    <w:rsid w:val="00B3564E"/>
    <w:rsid w:val="00B40460"/>
    <w:rsid w:val="00B4114D"/>
    <w:rsid w:val="00B41397"/>
    <w:rsid w:val="00B42A7B"/>
    <w:rsid w:val="00B44518"/>
    <w:rsid w:val="00B46E63"/>
    <w:rsid w:val="00B476D5"/>
    <w:rsid w:val="00B507EA"/>
    <w:rsid w:val="00B50A64"/>
    <w:rsid w:val="00B539C3"/>
    <w:rsid w:val="00B5555A"/>
    <w:rsid w:val="00B56867"/>
    <w:rsid w:val="00B57089"/>
    <w:rsid w:val="00B57A4E"/>
    <w:rsid w:val="00B601B9"/>
    <w:rsid w:val="00B60855"/>
    <w:rsid w:val="00B61091"/>
    <w:rsid w:val="00B63F8E"/>
    <w:rsid w:val="00B64DCA"/>
    <w:rsid w:val="00B66372"/>
    <w:rsid w:val="00B6739A"/>
    <w:rsid w:val="00B678D8"/>
    <w:rsid w:val="00B70549"/>
    <w:rsid w:val="00B7192A"/>
    <w:rsid w:val="00B71A7E"/>
    <w:rsid w:val="00B7226A"/>
    <w:rsid w:val="00B7268A"/>
    <w:rsid w:val="00B7589C"/>
    <w:rsid w:val="00B82260"/>
    <w:rsid w:val="00B84E93"/>
    <w:rsid w:val="00B85FD1"/>
    <w:rsid w:val="00B860BB"/>
    <w:rsid w:val="00B8666A"/>
    <w:rsid w:val="00B86C94"/>
    <w:rsid w:val="00B93D9F"/>
    <w:rsid w:val="00B94236"/>
    <w:rsid w:val="00B95A9C"/>
    <w:rsid w:val="00B95AE1"/>
    <w:rsid w:val="00B973EC"/>
    <w:rsid w:val="00BA236A"/>
    <w:rsid w:val="00BA4C70"/>
    <w:rsid w:val="00BB0085"/>
    <w:rsid w:val="00BB017E"/>
    <w:rsid w:val="00BB0D88"/>
    <w:rsid w:val="00BB5975"/>
    <w:rsid w:val="00BC1AFC"/>
    <w:rsid w:val="00BC20E6"/>
    <w:rsid w:val="00BC2F0B"/>
    <w:rsid w:val="00BC356B"/>
    <w:rsid w:val="00BC3785"/>
    <w:rsid w:val="00BC6B7F"/>
    <w:rsid w:val="00BC6BFC"/>
    <w:rsid w:val="00BC775A"/>
    <w:rsid w:val="00BD172A"/>
    <w:rsid w:val="00BD1D11"/>
    <w:rsid w:val="00BD2020"/>
    <w:rsid w:val="00BD361C"/>
    <w:rsid w:val="00BE097B"/>
    <w:rsid w:val="00BE0F63"/>
    <w:rsid w:val="00BE1852"/>
    <w:rsid w:val="00BE28B1"/>
    <w:rsid w:val="00BE3D8D"/>
    <w:rsid w:val="00BF0755"/>
    <w:rsid w:val="00BF3EB6"/>
    <w:rsid w:val="00BF4286"/>
    <w:rsid w:val="00BF5ACE"/>
    <w:rsid w:val="00C03260"/>
    <w:rsid w:val="00C04031"/>
    <w:rsid w:val="00C05198"/>
    <w:rsid w:val="00C06434"/>
    <w:rsid w:val="00C1105E"/>
    <w:rsid w:val="00C11862"/>
    <w:rsid w:val="00C12433"/>
    <w:rsid w:val="00C12D1B"/>
    <w:rsid w:val="00C14B49"/>
    <w:rsid w:val="00C14BC7"/>
    <w:rsid w:val="00C1673A"/>
    <w:rsid w:val="00C170E4"/>
    <w:rsid w:val="00C204B1"/>
    <w:rsid w:val="00C2132A"/>
    <w:rsid w:val="00C21C37"/>
    <w:rsid w:val="00C2570D"/>
    <w:rsid w:val="00C26244"/>
    <w:rsid w:val="00C30323"/>
    <w:rsid w:val="00C31D64"/>
    <w:rsid w:val="00C32AA3"/>
    <w:rsid w:val="00C33697"/>
    <w:rsid w:val="00C33D1C"/>
    <w:rsid w:val="00C3677D"/>
    <w:rsid w:val="00C36994"/>
    <w:rsid w:val="00C3776F"/>
    <w:rsid w:val="00C37F02"/>
    <w:rsid w:val="00C40018"/>
    <w:rsid w:val="00C401A1"/>
    <w:rsid w:val="00C40666"/>
    <w:rsid w:val="00C409A2"/>
    <w:rsid w:val="00C4371A"/>
    <w:rsid w:val="00C450A2"/>
    <w:rsid w:val="00C45577"/>
    <w:rsid w:val="00C470E9"/>
    <w:rsid w:val="00C52093"/>
    <w:rsid w:val="00C522D9"/>
    <w:rsid w:val="00C52854"/>
    <w:rsid w:val="00C55372"/>
    <w:rsid w:val="00C564B3"/>
    <w:rsid w:val="00C60A5E"/>
    <w:rsid w:val="00C61DEE"/>
    <w:rsid w:val="00C63E70"/>
    <w:rsid w:val="00C64206"/>
    <w:rsid w:val="00C65496"/>
    <w:rsid w:val="00C730ED"/>
    <w:rsid w:val="00C7510E"/>
    <w:rsid w:val="00C77CBB"/>
    <w:rsid w:val="00C8130E"/>
    <w:rsid w:val="00C83E97"/>
    <w:rsid w:val="00C84698"/>
    <w:rsid w:val="00C851DD"/>
    <w:rsid w:val="00C87E52"/>
    <w:rsid w:val="00C90D9C"/>
    <w:rsid w:val="00C91608"/>
    <w:rsid w:val="00C918C0"/>
    <w:rsid w:val="00C91E43"/>
    <w:rsid w:val="00C92C60"/>
    <w:rsid w:val="00C95A95"/>
    <w:rsid w:val="00C96486"/>
    <w:rsid w:val="00C96FCA"/>
    <w:rsid w:val="00CA04B3"/>
    <w:rsid w:val="00CA1C52"/>
    <w:rsid w:val="00CA2A8D"/>
    <w:rsid w:val="00CA48F3"/>
    <w:rsid w:val="00CA7D45"/>
    <w:rsid w:val="00CA7D73"/>
    <w:rsid w:val="00CB147C"/>
    <w:rsid w:val="00CB18F8"/>
    <w:rsid w:val="00CB34DB"/>
    <w:rsid w:val="00CB59A3"/>
    <w:rsid w:val="00CB75C9"/>
    <w:rsid w:val="00CC647A"/>
    <w:rsid w:val="00CC6DD4"/>
    <w:rsid w:val="00CC6EC4"/>
    <w:rsid w:val="00CD46BE"/>
    <w:rsid w:val="00CD78F7"/>
    <w:rsid w:val="00CE0ACF"/>
    <w:rsid w:val="00CE6173"/>
    <w:rsid w:val="00CE6397"/>
    <w:rsid w:val="00CE71B9"/>
    <w:rsid w:val="00CE7A26"/>
    <w:rsid w:val="00CF0F63"/>
    <w:rsid w:val="00CF2D1F"/>
    <w:rsid w:val="00CF2E6F"/>
    <w:rsid w:val="00CF39E1"/>
    <w:rsid w:val="00CF4B6C"/>
    <w:rsid w:val="00CF52FA"/>
    <w:rsid w:val="00CF54D3"/>
    <w:rsid w:val="00D02C53"/>
    <w:rsid w:val="00D04335"/>
    <w:rsid w:val="00D07881"/>
    <w:rsid w:val="00D10929"/>
    <w:rsid w:val="00D114F3"/>
    <w:rsid w:val="00D17889"/>
    <w:rsid w:val="00D17B35"/>
    <w:rsid w:val="00D20154"/>
    <w:rsid w:val="00D2082A"/>
    <w:rsid w:val="00D21056"/>
    <w:rsid w:val="00D21BF3"/>
    <w:rsid w:val="00D21D63"/>
    <w:rsid w:val="00D25A5A"/>
    <w:rsid w:val="00D26C41"/>
    <w:rsid w:val="00D332F3"/>
    <w:rsid w:val="00D34A41"/>
    <w:rsid w:val="00D353C3"/>
    <w:rsid w:val="00D3573C"/>
    <w:rsid w:val="00D357E3"/>
    <w:rsid w:val="00D36F0A"/>
    <w:rsid w:val="00D43FEF"/>
    <w:rsid w:val="00D45D9D"/>
    <w:rsid w:val="00D47256"/>
    <w:rsid w:val="00D476CD"/>
    <w:rsid w:val="00D51394"/>
    <w:rsid w:val="00D52263"/>
    <w:rsid w:val="00D5274D"/>
    <w:rsid w:val="00D53708"/>
    <w:rsid w:val="00D53AFE"/>
    <w:rsid w:val="00D54823"/>
    <w:rsid w:val="00D54EF0"/>
    <w:rsid w:val="00D56083"/>
    <w:rsid w:val="00D56C48"/>
    <w:rsid w:val="00D57B7E"/>
    <w:rsid w:val="00D60924"/>
    <w:rsid w:val="00D60D3D"/>
    <w:rsid w:val="00D628B6"/>
    <w:rsid w:val="00D643EB"/>
    <w:rsid w:val="00D65FFA"/>
    <w:rsid w:val="00D67968"/>
    <w:rsid w:val="00D75F8D"/>
    <w:rsid w:val="00D818F0"/>
    <w:rsid w:val="00D82A37"/>
    <w:rsid w:val="00D843A0"/>
    <w:rsid w:val="00D85A2C"/>
    <w:rsid w:val="00D86362"/>
    <w:rsid w:val="00D86A45"/>
    <w:rsid w:val="00D9004A"/>
    <w:rsid w:val="00D92359"/>
    <w:rsid w:val="00D92448"/>
    <w:rsid w:val="00D93EB4"/>
    <w:rsid w:val="00D9426F"/>
    <w:rsid w:val="00D97419"/>
    <w:rsid w:val="00DA51C1"/>
    <w:rsid w:val="00DA7B73"/>
    <w:rsid w:val="00DB1CFA"/>
    <w:rsid w:val="00DB2354"/>
    <w:rsid w:val="00DB2689"/>
    <w:rsid w:val="00DB2736"/>
    <w:rsid w:val="00DB5677"/>
    <w:rsid w:val="00DB6238"/>
    <w:rsid w:val="00DB7A74"/>
    <w:rsid w:val="00DB7A7B"/>
    <w:rsid w:val="00DC016C"/>
    <w:rsid w:val="00DC07A3"/>
    <w:rsid w:val="00DC2830"/>
    <w:rsid w:val="00DC341B"/>
    <w:rsid w:val="00DC3E27"/>
    <w:rsid w:val="00DC43BF"/>
    <w:rsid w:val="00DC50AC"/>
    <w:rsid w:val="00DC67F0"/>
    <w:rsid w:val="00DC6944"/>
    <w:rsid w:val="00DC778C"/>
    <w:rsid w:val="00DD0967"/>
    <w:rsid w:val="00DD14B6"/>
    <w:rsid w:val="00DD17DF"/>
    <w:rsid w:val="00DD1B17"/>
    <w:rsid w:val="00DD27B0"/>
    <w:rsid w:val="00DD2AA4"/>
    <w:rsid w:val="00DD3B12"/>
    <w:rsid w:val="00DD4E15"/>
    <w:rsid w:val="00DD64CB"/>
    <w:rsid w:val="00DD7454"/>
    <w:rsid w:val="00DD7502"/>
    <w:rsid w:val="00DD756D"/>
    <w:rsid w:val="00DD7E51"/>
    <w:rsid w:val="00DE45B5"/>
    <w:rsid w:val="00DF2800"/>
    <w:rsid w:val="00DF3B5B"/>
    <w:rsid w:val="00DF673A"/>
    <w:rsid w:val="00DF7FE0"/>
    <w:rsid w:val="00E00894"/>
    <w:rsid w:val="00E00FD1"/>
    <w:rsid w:val="00E032B2"/>
    <w:rsid w:val="00E06A7D"/>
    <w:rsid w:val="00E10CF3"/>
    <w:rsid w:val="00E11D5D"/>
    <w:rsid w:val="00E1206B"/>
    <w:rsid w:val="00E12EAF"/>
    <w:rsid w:val="00E1496D"/>
    <w:rsid w:val="00E15A4D"/>
    <w:rsid w:val="00E16C03"/>
    <w:rsid w:val="00E1739B"/>
    <w:rsid w:val="00E200DF"/>
    <w:rsid w:val="00E205CC"/>
    <w:rsid w:val="00E23987"/>
    <w:rsid w:val="00E26845"/>
    <w:rsid w:val="00E2733B"/>
    <w:rsid w:val="00E30226"/>
    <w:rsid w:val="00E30DA4"/>
    <w:rsid w:val="00E327C7"/>
    <w:rsid w:val="00E33B95"/>
    <w:rsid w:val="00E34806"/>
    <w:rsid w:val="00E350C8"/>
    <w:rsid w:val="00E36A92"/>
    <w:rsid w:val="00E37D99"/>
    <w:rsid w:val="00E40B13"/>
    <w:rsid w:val="00E43265"/>
    <w:rsid w:val="00E43689"/>
    <w:rsid w:val="00E4373F"/>
    <w:rsid w:val="00E4512F"/>
    <w:rsid w:val="00E4556C"/>
    <w:rsid w:val="00E470B5"/>
    <w:rsid w:val="00E51E8A"/>
    <w:rsid w:val="00E53719"/>
    <w:rsid w:val="00E6074B"/>
    <w:rsid w:val="00E60FF5"/>
    <w:rsid w:val="00E61904"/>
    <w:rsid w:val="00E62209"/>
    <w:rsid w:val="00E63F96"/>
    <w:rsid w:val="00E647CD"/>
    <w:rsid w:val="00E664FD"/>
    <w:rsid w:val="00E6730E"/>
    <w:rsid w:val="00E71A61"/>
    <w:rsid w:val="00E72F14"/>
    <w:rsid w:val="00E75235"/>
    <w:rsid w:val="00E76CC8"/>
    <w:rsid w:val="00E8097B"/>
    <w:rsid w:val="00E85036"/>
    <w:rsid w:val="00E878A0"/>
    <w:rsid w:val="00E909A4"/>
    <w:rsid w:val="00E92196"/>
    <w:rsid w:val="00E942C0"/>
    <w:rsid w:val="00E947A3"/>
    <w:rsid w:val="00E96F37"/>
    <w:rsid w:val="00E96F52"/>
    <w:rsid w:val="00EA235C"/>
    <w:rsid w:val="00EA3892"/>
    <w:rsid w:val="00EA38FE"/>
    <w:rsid w:val="00EA3B4B"/>
    <w:rsid w:val="00EA4D64"/>
    <w:rsid w:val="00EA4E0D"/>
    <w:rsid w:val="00EA5760"/>
    <w:rsid w:val="00EB13C9"/>
    <w:rsid w:val="00EB1953"/>
    <w:rsid w:val="00EB4685"/>
    <w:rsid w:val="00EB5D14"/>
    <w:rsid w:val="00EB79C9"/>
    <w:rsid w:val="00EC51FD"/>
    <w:rsid w:val="00EC69E7"/>
    <w:rsid w:val="00ED3256"/>
    <w:rsid w:val="00ED41D1"/>
    <w:rsid w:val="00EE2ABE"/>
    <w:rsid w:val="00EE367A"/>
    <w:rsid w:val="00EE394E"/>
    <w:rsid w:val="00EE3CBF"/>
    <w:rsid w:val="00EE6280"/>
    <w:rsid w:val="00EF38D7"/>
    <w:rsid w:val="00EF4D9B"/>
    <w:rsid w:val="00EF544A"/>
    <w:rsid w:val="00EF5CC4"/>
    <w:rsid w:val="00EF70B9"/>
    <w:rsid w:val="00F0136B"/>
    <w:rsid w:val="00F036B0"/>
    <w:rsid w:val="00F047B5"/>
    <w:rsid w:val="00F04D2B"/>
    <w:rsid w:val="00F061D7"/>
    <w:rsid w:val="00F075A6"/>
    <w:rsid w:val="00F075F4"/>
    <w:rsid w:val="00F07A95"/>
    <w:rsid w:val="00F10B95"/>
    <w:rsid w:val="00F110BF"/>
    <w:rsid w:val="00F13E15"/>
    <w:rsid w:val="00F144CA"/>
    <w:rsid w:val="00F1466C"/>
    <w:rsid w:val="00F159B0"/>
    <w:rsid w:val="00F20759"/>
    <w:rsid w:val="00F214C7"/>
    <w:rsid w:val="00F21EDE"/>
    <w:rsid w:val="00F22382"/>
    <w:rsid w:val="00F2381B"/>
    <w:rsid w:val="00F247AE"/>
    <w:rsid w:val="00F257F6"/>
    <w:rsid w:val="00F25E69"/>
    <w:rsid w:val="00F308CE"/>
    <w:rsid w:val="00F30FD8"/>
    <w:rsid w:val="00F31FFE"/>
    <w:rsid w:val="00F3480E"/>
    <w:rsid w:val="00F3563F"/>
    <w:rsid w:val="00F356CB"/>
    <w:rsid w:val="00F35A79"/>
    <w:rsid w:val="00F35D36"/>
    <w:rsid w:val="00F36C6A"/>
    <w:rsid w:val="00F40233"/>
    <w:rsid w:val="00F4163D"/>
    <w:rsid w:val="00F4484F"/>
    <w:rsid w:val="00F4561B"/>
    <w:rsid w:val="00F4685D"/>
    <w:rsid w:val="00F522A3"/>
    <w:rsid w:val="00F523CE"/>
    <w:rsid w:val="00F544B2"/>
    <w:rsid w:val="00F5469D"/>
    <w:rsid w:val="00F562F5"/>
    <w:rsid w:val="00F56D17"/>
    <w:rsid w:val="00F60CAD"/>
    <w:rsid w:val="00F617AB"/>
    <w:rsid w:val="00F649F6"/>
    <w:rsid w:val="00F660AF"/>
    <w:rsid w:val="00F67BC4"/>
    <w:rsid w:val="00F73084"/>
    <w:rsid w:val="00F75EC7"/>
    <w:rsid w:val="00F76393"/>
    <w:rsid w:val="00F7708C"/>
    <w:rsid w:val="00F80B64"/>
    <w:rsid w:val="00F80DA0"/>
    <w:rsid w:val="00F81ADE"/>
    <w:rsid w:val="00F82267"/>
    <w:rsid w:val="00F8414C"/>
    <w:rsid w:val="00F90114"/>
    <w:rsid w:val="00F902FC"/>
    <w:rsid w:val="00F90E6E"/>
    <w:rsid w:val="00F91481"/>
    <w:rsid w:val="00F97685"/>
    <w:rsid w:val="00FA0696"/>
    <w:rsid w:val="00FA0E4E"/>
    <w:rsid w:val="00FA30E2"/>
    <w:rsid w:val="00FA477D"/>
    <w:rsid w:val="00FA5872"/>
    <w:rsid w:val="00FA6814"/>
    <w:rsid w:val="00FA699D"/>
    <w:rsid w:val="00FB03A5"/>
    <w:rsid w:val="00FB1B8E"/>
    <w:rsid w:val="00FB3B31"/>
    <w:rsid w:val="00FB491E"/>
    <w:rsid w:val="00FB4EF6"/>
    <w:rsid w:val="00FB7B12"/>
    <w:rsid w:val="00FC03FD"/>
    <w:rsid w:val="00FC1015"/>
    <w:rsid w:val="00FC2BF9"/>
    <w:rsid w:val="00FC2E0C"/>
    <w:rsid w:val="00FC3B3B"/>
    <w:rsid w:val="00FC3DC4"/>
    <w:rsid w:val="00FC7065"/>
    <w:rsid w:val="00FC7788"/>
    <w:rsid w:val="00FD2EA2"/>
    <w:rsid w:val="00FD4917"/>
    <w:rsid w:val="00FD5194"/>
    <w:rsid w:val="00FD7A08"/>
    <w:rsid w:val="00FE143E"/>
    <w:rsid w:val="00FE19FA"/>
    <w:rsid w:val="00FE3F1E"/>
    <w:rsid w:val="00FE4139"/>
    <w:rsid w:val="00FE4A08"/>
    <w:rsid w:val="00FE516E"/>
    <w:rsid w:val="00FE62E9"/>
    <w:rsid w:val="00FE7A76"/>
    <w:rsid w:val="00FF236D"/>
    <w:rsid w:val="00FF2DE6"/>
    <w:rsid w:val="00FF45EB"/>
    <w:rsid w:val="00FF49FA"/>
    <w:rsid w:val="00FF506B"/>
    <w:rsid w:val="00FF5B2F"/>
    <w:rsid w:val="00FF6649"/>
    <w:rsid w:val="00FF7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6A062"/>
  <w15:chartTrackingRefBased/>
  <w15:docId w15:val="{5906D191-67F7-417C-99FB-C9D55E98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4050"/>
    <w:pPr>
      <w:widowControl w:val="0"/>
      <w:autoSpaceDE w:val="0"/>
      <w:autoSpaceDN w:val="0"/>
      <w:adjustRightInd w:val="0"/>
    </w:pPr>
    <w:rPr>
      <w:lang w:eastAsia="en-CA"/>
    </w:rPr>
  </w:style>
  <w:style w:type="paragraph" w:styleId="Heading1">
    <w:name w:val="heading 1"/>
    <w:basedOn w:val="Normal"/>
    <w:next w:val="Normal"/>
    <w:link w:val="Heading1Char"/>
    <w:qFormat/>
    <w:rsid w:val="002956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0"/>
    </w:pPr>
    <w:rPr>
      <w:b/>
      <w:bCs/>
      <w:sz w:val="28"/>
      <w:szCs w:val="28"/>
    </w:rPr>
  </w:style>
  <w:style w:type="paragraph" w:styleId="Heading3">
    <w:name w:val="heading 3"/>
    <w:basedOn w:val="Normal"/>
    <w:next w:val="Normal"/>
    <w:link w:val="Heading3Char"/>
    <w:qFormat/>
    <w:rsid w:val="002956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2"/>
    </w:pPr>
    <w:rPr>
      <w:b/>
      <w:bCs/>
      <w:i/>
      <w:iCs/>
      <w:sz w:val="24"/>
      <w:szCs w:val="24"/>
    </w:rPr>
  </w:style>
  <w:style w:type="paragraph" w:styleId="Heading5">
    <w:name w:val="heading 5"/>
    <w:basedOn w:val="Normal"/>
    <w:next w:val="Normal"/>
    <w:link w:val="Heading5Char"/>
    <w:qFormat/>
    <w:rsid w:val="002956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27ACA"/>
    <w:rPr>
      <w:rFonts w:ascii="Cambria" w:hAnsi="Cambria" w:cs="Times New Roman"/>
      <w:b/>
      <w:bCs/>
      <w:kern w:val="32"/>
      <w:sz w:val="32"/>
      <w:szCs w:val="32"/>
      <w:lang w:val="fr-CA" w:eastAsia="en-CA"/>
    </w:rPr>
  </w:style>
  <w:style w:type="character" w:customStyle="1" w:styleId="Heading3Char">
    <w:name w:val="Heading 3 Char"/>
    <w:link w:val="Heading3"/>
    <w:semiHidden/>
    <w:locked/>
    <w:rsid w:val="00927ACA"/>
    <w:rPr>
      <w:rFonts w:ascii="Cambria" w:hAnsi="Cambria" w:cs="Times New Roman"/>
      <w:b/>
      <w:bCs/>
      <w:sz w:val="26"/>
      <w:szCs w:val="26"/>
      <w:lang w:val="fr-CA" w:eastAsia="en-CA"/>
    </w:rPr>
  </w:style>
  <w:style w:type="character" w:customStyle="1" w:styleId="Heading5Char">
    <w:name w:val="Heading 5 Char"/>
    <w:link w:val="Heading5"/>
    <w:semiHidden/>
    <w:locked/>
    <w:rsid w:val="00927ACA"/>
    <w:rPr>
      <w:rFonts w:ascii="Calibri" w:hAnsi="Calibri" w:cs="Times New Roman"/>
      <w:b/>
      <w:bCs/>
      <w:i/>
      <w:iCs/>
      <w:sz w:val="26"/>
      <w:szCs w:val="26"/>
      <w:lang w:val="fr-CA" w:eastAsia="en-CA"/>
    </w:rPr>
  </w:style>
  <w:style w:type="paragraph" w:customStyle="1" w:styleId="Outline0021">
    <w:name w:val="Outline002_1"/>
    <w:rsid w:val="002956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jc w:val="both"/>
    </w:pPr>
    <w:rPr>
      <w:sz w:val="24"/>
      <w:szCs w:val="24"/>
      <w:lang w:eastAsia="en-CA"/>
    </w:rPr>
  </w:style>
  <w:style w:type="paragraph" w:customStyle="1" w:styleId="Outline0032">
    <w:name w:val="Outline003_2"/>
    <w:rsid w:val="002956A8"/>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360"/>
      <w:jc w:val="both"/>
    </w:pPr>
    <w:rPr>
      <w:sz w:val="24"/>
      <w:szCs w:val="24"/>
      <w:lang w:eastAsia="en-CA"/>
    </w:rPr>
  </w:style>
  <w:style w:type="paragraph" w:styleId="BodyText">
    <w:name w:val="Body Text"/>
    <w:basedOn w:val="Normal"/>
    <w:link w:val="BodyTextChar"/>
    <w:rsid w:val="002956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szCs w:val="24"/>
    </w:rPr>
  </w:style>
  <w:style w:type="character" w:customStyle="1" w:styleId="BodyTextChar">
    <w:name w:val="Body Text Char"/>
    <w:link w:val="BodyText"/>
    <w:locked/>
    <w:rsid w:val="00927ACA"/>
    <w:rPr>
      <w:rFonts w:cs="Times New Roman"/>
      <w:lang w:val="fr-CA" w:eastAsia="en-CA"/>
    </w:rPr>
  </w:style>
  <w:style w:type="paragraph" w:styleId="Footer">
    <w:name w:val="footer"/>
    <w:basedOn w:val="Normal"/>
    <w:link w:val="FooterChar"/>
    <w:uiPriority w:val="99"/>
    <w:rsid w:val="002956A8"/>
    <w:pPr>
      <w:tabs>
        <w:tab w:val="left" w:pos="0"/>
        <w:tab w:val="center" w:pos="4320"/>
        <w:tab w:val="right" w:pos="8640"/>
      </w:tabs>
      <w:jc w:val="both"/>
    </w:pPr>
    <w:rPr>
      <w:rFonts w:ascii="Arial" w:hAnsi="Arial" w:cs="Arial"/>
      <w:spacing w:val="-4"/>
      <w:sz w:val="24"/>
      <w:szCs w:val="24"/>
    </w:rPr>
  </w:style>
  <w:style w:type="character" w:customStyle="1" w:styleId="FooterChar">
    <w:name w:val="Footer Char"/>
    <w:link w:val="Footer"/>
    <w:uiPriority w:val="99"/>
    <w:locked/>
    <w:rsid w:val="00927ACA"/>
    <w:rPr>
      <w:rFonts w:cs="Times New Roman"/>
      <w:lang w:val="fr-CA" w:eastAsia="en-CA"/>
    </w:rPr>
  </w:style>
  <w:style w:type="character" w:styleId="PageNumber">
    <w:name w:val="page number"/>
    <w:rsid w:val="002956A8"/>
    <w:rPr>
      <w:rFonts w:ascii="Arial" w:hAnsi="Arial" w:cs="Arial"/>
      <w:b/>
      <w:bCs/>
      <w:spacing w:val="-5"/>
      <w:sz w:val="18"/>
      <w:szCs w:val="18"/>
    </w:rPr>
  </w:style>
  <w:style w:type="character" w:styleId="Hyperlink">
    <w:name w:val="Hyperlink"/>
    <w:uiPriority w:val="99"/>
    <w:rsid w:val="002956A8"/>
    <w:rPr>
      <w:rFonts w:cs="Times New Roman"/>
      <w:color w:val="0000FF"/>
      <w:spacing w:val="-51"/>
      <w:u w:val="single"/>
    </w:rPr>
  </w:style>
  <w:style w:type="paragraph" w:styleId="FootnoteText">
    <w:name w:val="footnote text"/>
    <w:basedOn w:val="Normal"/>
    <w:link w:val="FootnoteTextChar"/>
    <w:semiHidden/>
    <w:rsid w:val="002956A8"/>
  </w:style>
  <w:style w:type="character" w:customStyle="1" w:styleId="FootnoteTextChar">
    <w:name w:val="Footnote Text Char"/>
    <w:link w:val="FootnoteText"/>
    <w:semiHidden/>
    <w:locked/>
    <w:rsid w:val="00927ACA"/>
    <w:rPr>
      <w:rFonts w:cs="Times New Roman"/>
      <w:lang w:val="fr-CA" w:eastAsia="en-CA"/>
    </w:rPr>
  </w:style>
  <w:style w:type="character" w:styleId="FootnoteReference">
    <w:name w:val="footnote reference"/>
    <w:semiHidden/>
    <w:rsid w:val="002956A8"/>
    <w:rPr>
      <w:rFonts w:cs="Times New Roman"/>
      <w:vertAlign w:val="superscript"/>
    </w:rPr>
  </w:style>
  <w:style w:type="paragraph" w:styleId="Header">
    <w:name w:val="header"/>
    <w:basedOn w:val="Normal"/>
    <w:link w:val="HeaderChar"/>
    <w:uiPriority w:val="99"/>
    <w:rsid w:val="00C40018"/>
    <w:pPr>
      <w:tabs>
        <w:tab w:val="center" w:pos="4320"/>
        <w:tab w:val="right" w:pos="8640"/>
      </w:tabs>
    </w:pPr>
  </w:style>
  <w:style w:type="character" w:customStyle="1" w:styleId="HeaderChar">
    <w:name w:val="Header Char"/>
    <w:link w:val="Header"/>
    <w:uiPriority w:val="99"/>
    <w:locked/>
    <w:rsid w:val="00927ACA"/>
    <w:rPr>
      <w:rFonts w:cs="Times New Roman"/>
      <w:lang w:val="fr-CA" w:eastAsia="en-CA"/>
    </w:rPr>
  </w:style>
  <w:style w:type="paragraph" w:styleId="BalloonText">
    <w:name w:val="Balloon Text"/>
    <w:basedOn w:val="Normal"/>
    <w:link w:val="BalloonTextChar"/>
    <w:semiHidden/>
    <w:rsid w:val="0004213D"/>
    <w:rPr>
      <w:rFonts w:ascii="Tahoma" w:hAnsi="Tahoma" w:cs="Tahoma"/>
      <w:sz w:val="16"/>
      <w:szCs w:val="16"/>
    </w:rPr>
  </w:style>
  <w:style w:type="character" w:customStyle="1" w:styleId="BalloonTextChar">
    <w:name w:val="Balloon Text Char"/>
    <w:link w:val="BalloonText"/>
    <w:semiHidden/>
    <w:locked/>
    <w:rsid w:val="00927ACA"/>
    <w:rPr>
      <w:rFonts w:cs="Times New Roman"/>
      <w:sz w:val="2"/>
      <w:lang w:val="fr-CA" w:eastAsia="en-CA"/>
    </w:rPr>
  </w:style>
  <w:style w:type="character" w:styleId="FollowedHyperlink">
    <w:name w:val="FollowedHyperlink"/>
    <w:rsid w:val="0040405E"/>
    <w:rPr>
      <w:rFonts w:cs="Times New Roman"/>
      <w:color w:val="800080"/>
      <w:u w:val="single"/>
    </w:rPr>
  </w:style>
  <w:style w:type="character" w:styleId="CommentReference">
    <w:name w:val="annotation reference"/>
    <w:uiPriority w:val="99"/>
    <w:semiHidden/>
    <w:rsid w:val="00782A3D"/>
    <w:rPr>
      <w:sz w:val="16"/>
      <w:szCs w:val="16"/>
    </w:rPr>
  </w:style>
  <w:style w:type="paragraph" w:styleId="CommentText">
    <w:name w:val="annotation text"/>
    <w:basedOn w:val="Normal"/>
    <w:link w:val="CommentTextChar"/>
    <w:uiPriority w:val="99"/>
    <w:rsid w:val="00782A3D"/>
  </w:style>
  <w:style w:type="paragraph" w:styleId="CommentSubject">
    <w:name w:val="annotation subject"/>
    <w:basedOn w:val="CommentText"/>
    <w:next w:val="CommentText"/>
    <w:semiHidden/>
    <w:rsid w:val="00782A3D"/>
    <w:rPr>
      <w:b/>
      <w:bCs/>
    </w:rPr>
  </w:style>
  <w:style w:type="paragraph" w:styleId="ListParagraph">
    <w:name w:val="List Paragraph"/>
    <w:basedOn w:val="Normal"/>
    <w:uiPriority w:val="34"/>
    <w:qFormat/>
    <w:rsid w:val="00D92359"/>
    <w:pPr>
      <w:ind w:left="720"/>
    </w:pPr>
  </w:style>
  <w:style w:type="table" w:styleId="TableGrid">
    <w:name w:val="Table Grid"/>
    <w:basedOn w:val="TableNormal"/>
    <w:locked/>
    <w:rsid w:val="00F76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3207"/>
    <w:pPr>
      <w:widowControl/>
      <w:autoSpaceDE/>
      <w:autoSpaceDN/>
      <w:adjustRightInd/>
      <w:spacing w:before="100" w:beforeAutospacing="1" w:after="100" w:afterAutospacing="1"/>
    </w:pPr>
    <w:rPr>
      <w:sz w:val="24"/>
      <w:szCs w:val="24"/>
      <w:lang w:eastAsia="en-US"/>
    </w:rPr>
  </w:style>
  <w:style w:type="character" w:styleId="Strong">
    <w:name w:val="Strong"/>
    <w:basedOn w:val="DefaultParagraphFont"/>
    <w:uiPriority w:val="22"/>
    <w:qFormat/>
    <w:locked/>
    <w:rsid w:val="00933207"/>
    <w:rPr>
      <w:b/>
      <w:bCs/>
    </w:rPr>
  </w:style>
  <w:style w:type="character" w:styleId="Emphasis">
    <w:name w:val="Emphasis"/>
    <w:basedOn w:val="DefaultParagraphFont"/>
    <w:uiPriority w:val="20"/>
    <w:qFormat/>
    <w:locked/>
    <w:rsid w:val="00933207"/>
    <w:rPr>
      <w:i/>
      <w:iCs/>
    </w:rPr>
  </w:style>
  <w:style w:type="paragraph" w:styleId="Title">
    <w:name w:val="Title"/>
    <w:basedOn w:val="Normal"/>
    <w:next w:val="Normal"/>
    <w:link w:val="TitleChar"/>
    <w:qFormat/>
    <w:locked/>
    <w:rsid w:val="007B05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0572"/>
    <w:rPr>
      <w:rFonts w:asciiTheme="majorHAnsi" w:eastAsiaTheme="majorEastAsia" w:hAnsiTheme="majorHAnsi" w:cstheme="majorBidi"/>
      <w:spacing w:val="-10"/>
      <w:kern w:val="28"/>
      <w:sz w:val="56"/>
      <w:szCs w:val="56"/>
      <w:lang w:eastAsia="en-CA"/>
    </w:rPr>
  </w:style>
  <w:style w:type="paragraph" w:styleId="TOCHeading">
    <w:name w:val="TOC Heading"/>
    <w:basedOn w:val="Heading1"/>
    <w:next w:val="Normal"/>
    <w:uiPriority w:val="39"/>
    <w:unhideWhenUsed/>
    <w:qFormat/>
    <w:rsid w:val="00882F1F"/>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adjustRightInd/>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TOC1">
    <w:name w:val="toc 1"/>
    <w:basedOn w:val="Normal"/>
    <w:next w:val="Normal"/>
    <w:autoRedefine/>
    <w:uiPriority w:val="39"/>
    <w:locked/>
    <w:rsid w:val="00882F1F"/>
    <w:pPr>
      <w:spacing w:after="100"/>
    </w:pPr>
  </w:style>
  <w:style w:type="paragraph" w:styleId="NoSpacing">
    <w:name w:val="No Spacing"/>
    <w:link w:val="NoSpacingChar"/>
    <w:uiPriority w:val="1"/>
    <w:qFormat/>
    <w:rsid w:val="00882F1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82F1F"/>
    <w:rPr>
      <w:rFonts w:asciiTheme="minorHAnsi" w:eastAsiaTheme="minorEastAsia" w:hAnsiTheme="minorHAnsi" w:cstheme="minorBidi"/>
      <w:sz w:val="22"/>
      <w:szCs w:val="22"/>
    </w:rPr>
  </w:style>
  <w:style w:type="character" w:customStyle="1" w:styleId="CommentTextChar">
    <w:name w:val="Comment Text Char"/>
    <w:basedOn w:val="DefaultParagraphFont"/>
    <w:link w:val="CommentText"/>
    <w:uiPriority w:val="99"/>
    <w:rsid w:val="004F34BB"/>
    <w:rPr>
      <w:lang w:eastAsia="en-CA"/>
    </w:rPr>
  </w:style>
  <w:style w:type="paragraph" w:styleId="Revision">
    <w:name w:val="Revision"/>
    <w:hidden/>
    <w:uiPriority w:val="99"/>
    <w:semiHidden/>
    <w:rsid w:val="000A1269"/>
    <w:rPr>
      <w:lang w:eastAsia="en-CA"/>
    </w:rPr>
  </w:style>
  <w:style w:type="character" w:styleId="UnresolvedMention">
    <w:name w:val="Unresolved Mention"/>
    <w:basedOn w:val="DefaultParagraphFont"/>
    <w:uiPriority w:val="99"/>
    <w:semiHidden/>
    <w:unhideWhenUsed/>
    <w:rsid w:val="00FE7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6220">
      <w:bodyDiv w:val="1"/>
      <w:marLeft w:val="0"/>
      <w:marRight w:val="0"/>
      <w:marTop w:val="0"/>
      <w:marBottom w:val="0"/>
      <w:divBdr>
        <w:top w:val="none" w:sz="0" w:space="0" w:color="auto"/>
        <w:left w:val="none" w:sz="0" w:space="0" w:color="auto"/>
        <w:bottom w:val="none" w:sz="0" w:space="0" w:color="auto"/>
        <w:right w:val="none" w:sz="0" w:space="0" w:color="auto"/>
      </w:divBdr>
    </w:div>
    <w:div w:id="151533821">
      <w:bodyDiv w:val="1"/>
      <w:marLeft w:val="0"/>
      <w:marRight w:val="0"/>
      <w:marTop w:val="0"/>
      <w:marBottom w:val="0"/>
      <w:divBdr>
        <w:top w:val="none" w:sz="0" w:space="0" w:color="auto"/>
        <w:left w:val="none" w:sz="0" w:space="0" w:color="auto"/>
        <w:bottom w:val="none" w:sz="0" w:space="0" w:color="auto"/>
        <w:right w:val="none" w:sz="0" w:space="0" w:color="auto"/>
      </w:divBdr>
    </w:div>
    <w:div w:id="226576115">
      <w:bodyDiv w:val="1"/>
      <w:marLeft w:val="0"/>
      <w:marRight w:val="0"/>
      <w:marTop w:val="0"/>
      <w:marBottom w:val="0"/>
      <w:divBdr>
        <w:top w:val="none" w:sz="0" w:space="0" w:color="auto"/>
        <w:left w:val="none" w:sz="0" w:space="0" w:color="auto"/>
        <w:bottom w:val="none" w:sz="0" w:space="0" w:color="auto"/>
        <w:right w:val="none" w:sz="0" w:space="0" w:color="auto"/>
      </w:divBdr>
    </w:div>
    <w:div w:id="279066761">
      <w:bodyDiv w:val="1"/>
      <w:marLeft w:val="0"/>
      <w:marRight w:val="0"/>
      <w:marTop w:val="0"/>
      <w:marBottom w:val="0"/>
      <w:divBdr>
        <w:top w:val="none" w:sz="0" w:space="0" w:color="auto"/>
        <w:left w:val="none" w:sz="0" w:space="0" w:color="auto"/>
        <w:bottom w:val="none" w:sz="0" w:space="0" w:color="auto"/>
        <w:right w:val="none" w:sz="0" w:space="0" w:color="auto"/>
      </w:divBdr>
    </w:div>
    <w:div w:id="289091094">
      <w:bodyDiv w:val="1"/>
      <w:marLeft w:val="0"/>
      <w:marRight w:val="0"/>
      <w:marTop w:val="0"/>
      <w:marBottom w:val="0"/>
      <w:divBdr>
        <w:top w:val="none" w:sz="0" w:space="0" w:color="auto"/>
        <w:left w:val="none" w:sz="0" w:space="0" w:color="auto"/>
        <w:bottom w:val="none" w:sz="0" w:space="0" w:color="auto"/>
        <w:right w:val="none" w:sz="0" w:space="0" w:color="auto"/>
      </w:divBdr>
    </w:div>
    <w:div w:id="313029096">
      <w:bodyDiv w:val="1"/>
      <w:marLeft w:val="0"/>
      <w:marRight w:val="0"/>
      <w:marTop w:val="0"/>
      <w:marBottom w:val="0"/>
      <w:divBdr>
        <w:top w:val="none" w:sz="0" w:space="0" w:color="auto"/>
        <w:left w:val="none" w:sz="0" w:space="0" w:color="auto"/>
        <w:bottom w:val="none" w:sz="0" w:space="0" w:color="auto"/>
        <w:right w:val="none" w:sz="0" w:space="0" w:color="auto"/>
      </w:divBdr>
    </w:div>
    <w:div w:id="407963393">
      <w:bodyDiv w:val="1"/>
      <w:marLeft w:val="0"/>
      <w:marRight w:val="0"/>
      <w:marTop w:val="0"/>
      <w:marBottom w:val="0"/>
      <w:divBdr>
        <w:top w:val="none" w:sz="0" w:space="0" w:color="auto"/>
        <w:left w:val="none" w:sz="0" w:space="0" w:color="auto"/>
        <w:bottom w:val="none" w:sz="0" w:space="0" w:color="auto"/>
        <w:right w:val="none" w:sz="0" w:space="0" w:color="auto"/>
      </w:divBdr>
    </w:div>
    <w:div w:id="434255422">
      <w:bodyDiv w:val="1"/>
      <w:marLeft w:val="0"/>
      <w:marRight w:val="0"/>
      <w:marTop w:val="0"/>
      <w:marBottom w:val="0"/>
      <w:divBdr>
        <w:top w:val="none" w:sz="0" w:space="0" w:color="auto"/>
        <w:left w:val="none" w:sz="0" w:space="0" w:color="auto"/>
        <w:bottom w:val="none" w:sz="0" w:space="0" w:color="auto"/>
        <w:right w:val="none" w:sz="0" w:space="0" w:color="auto"/>
      </w:divBdr>
    </w:div>
    <w:div w:id="447553959">
      <w:bodyDiv w:val="1"/>
      <w:marLeft w:val="0"/>
      <w:marRight w:val="0"/>
      <w:marTop w:val="0"/>
      <w:marBottom w:val="0"/>
      <w:divBdr>
        <w:top w:val="none" w:sz="0" w:space="0" w:color="auto"/>
        <w:left w:val="none" w:sz="0" w:space="0" w:color="auto"/>
        <w:bottom w:val="none" w:sz="0" w:space="0" w:color="auto"/>
        <w:right w:val="none" w:sz="0" w:space="0" w:color="auto"/>
      </w:divBdr>
    </w:div>
    <w:div w:id="972440577">
      <w:bodyDiv w:val="1"/>
      <w:marLeft w:val="0"/>
      <w:marRight w:val="0"/>
      <w:marTop w:val="0"/>
      <w:marBottom w:val="0"/>
      <w:divBdr>
        <w:top w:val="none" w:sz="0" w:space="0" w:color="auto"/>
        <w:left w:val="none" w:sz="0" w:space="0" w:color="auto"/>
        <w:bottom w:val="none" w:sz="0" w:space="0" w:color="auto"/>
        <w:right w:val="none" w:sz="0" w:space="0" w:color="auto"/>
      </w:divBdr>
    </w:div>
    <w:div w:id="1232960388">
      <w:bodyDiv w:val="1"/>
      <w:marLeft w:val="0"/>
      <w:marRight w:val="0"/>
      <w:marTop w:val="0"/>
      <w:marBottom w:val="0"/>
      <w:divBdr>
        <w:top w:val="none" w:sz="0" w:space="0" w:color="auto"/>
        <w:left w:val="none" w:sz="0" w:space="0" w:color="auto"/>
        <w:bottom w:val="none" w:sz="0" w:space="0" w:color="auto"/>
        <w:right w:val="none" w:sz="0" w:space="0" w:color="auto"/>
      </w:divBdr>
    </w:div>
    <w:div w:id="1403482418">
      <w:bodyDiv w:val="1"/>
      <w:marLeft w:val="0"/>
      <w:marRight w:val="0"/>
      <w:marTop w:val="0"/>
      <w:marBottom w:val="0"/>
      <w:divBdr>
        <w:top w:val="none" w:sz="0" w:space="0" w:color="auto"/>
        <w:left w:val="none" w:sz="0" w:space="0" w:color="auto"/>
        <w:bottom w:val="none" w:sz="0" w:space="0" w:color="auto"/>
        <w:right w:val="none" w:sz="0" w:space="0" w:color="auto"/>
      </w:divBdr>
    </w:div>
    <w:div w:id="1571039088">
      <w:bodyDiv w:val="1"/>
      <w:marLeft w:val="0"/>
      <w:marRight w:val="0"/>
      <w:marTop w:val="0"/>
      <w:marBottom w:val="0"/>
      <w:divBdr>
        <w:top w:val="none" w:sz="0" w:space="0" w:color="auto"/>
        <w:left w:val="none" w:sz="0" w:space="0" w:color="auto"/>
        <w:bottom w:val="none" w:sz="0" w:space="0" w:color="auto"/>
        <w:right w:val="none" w:sz="0" w:space="0" w:color="auto"/>
      </w:divBdr>
    </w:div>
    <w:div w:id="1856068691">
      <w:bodyDiv w:val="1"/>
      <w:marLeft w:val="0"/>
      <w:marRight w:val="0"/>
      <w:marTop w:val="0"/>
      <w:marBottom w:val="0"/>
      <w:divBdr>
        <w:top w:val="none" w:sz="0" w:space="0" w:color="auto"/>
        <w:left w:val="none" w:sz="0" w:space="0" w:color="auto"/>
        <w:bottom w:val="none" w:sz="0" w:space="0" w:color="auto"/>
        <w:right w:val="none" w:sz="0" w:space="0" w:color="auto"/>
      </w:divBdr>
    </w:div>
    <w:div w:id="193281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do.eservices.gov.nl.ca/Company/CompanyNameNumberSearch.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ing-and-seniors@gov.nl.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SSDGrantPrograms@gov.nl.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nl.ca/fin/supplier-for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8BAF1-1341-4DC8-B36E-79C6B6BC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3781</Words>
  <Characters>22727</Characters>
  <Application>Microsoft Office Word</Application>
  <DocSecurity>4</DocSecurity>
  <Lines>189</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Newfoundland and Labrador</Company>
  <LinksUpToDate>false</LinksUpToDate>
  <CharactersWithSpaces>26456</CharactersWithSpaces>
  <SharedDoc>false</SharedDoc>
  <HLinks>
    <vt:vector size="84" baseType="variant">
      <vt:variant>
        <vt:i4>7536653</vt:i4>
      </vt:variant>
      <vt:variant>
        <vt:i4>41</vt:i4>
      </vt:variant>
      <vt:variant>
        <vt:i4>0</vt:i4>
      </vt:variant>
      <vt:variant>
        <vt:i4>5</vt:i4>
      </vt:variant>
      <vt:variant>
        <vt:lpwstr>mailto:CSSDInfo@gov.nl.ca</vt:lpwstr>
      </vt:variant>
      <vt:variant>
        <vt:lpwstr/>
      </vt:variant>
      <vt:variant>
        <vt:i4>6815768</vt:i4>
      </vt:variant>
      <vt:variant>
        <vt:i4>38</vt:i4>
      </vt:variant>
      <vt:variant>
        <vt:i4>0</vt:i4>
      </vt:variant>
      <vt:variant>
        <vt:i4>5</vt:i4>
      </vt:variant>
      <vt:variant>
        <vt:lpwstr>http://www.mard.ualberta.ca/~/media/mard/TransportationToolkit_2016-Mar-21.pdf</vt:lpwstr>
      </vt:variant>
      <vt:variant>
        <vt:lpwstr/>
      </vt:variant>
      <vt:variant>
        <vt:i4>7733257</vt:i4>
      </vt:variant>
      <vt:variant>
        <vt:i4>35</vt:i4>
      </vt:variant>
      <vt:variant>
        <vt:i4>0</vt:i4>
      </vt:variant>
      <vt:variant>
        <vt:i4>5</vt:i4>
      </vt:variant>
      <vt:variant>
        <vt:lpwstr>http://www.tc.gc.ca/media/documents/programs/cs61e_smallnruralcoms.pdf</vt:lpwstr>
      </vt:variant>
      <vt:variant>
        <vt:lpwstr/>
      </vt:variant>
      <vt:variant>
        <vt:i4>6357114</vt:i4>
      </vt:variant>
      <vt:variant>
        <vt:i4>32</vt:i4>
      </vt:variant>
      <vt:variant>
        <vt:i4>0</vt:i4>
      </vt:variant>
      <vt:variant>
        <vt:i4>5</vt:i4>
      </vt:variant>
      <vt:variant>
        <vt:lpwstr>http://www2.gnb.ca/content/dam/gnb/Departments/esic/pdf/TowardACommonVision.pdf</vt:lpwstr>
      </vt:variant>
      <vt:variant>
        <vt:lpwstr/>
      </vt:variant>
      <vt:variant>
        <vt:i4>3473515</vt:i4>
      </vt:variant>
      <vt:variant>
        <vt:i4>29</vt:i4>
      </vt:variant>
      <vt:variant>
        <vt:i4>0</vt:i4>
      </vt:variant>
      <vt:variant>
        <vt:i4>5</vt:i4>
      </vt:variant>
      <vt:variant>
        <vt:lpwstr>http://www.novascotia.ca/dma/funding/community/community-transportation-assistance-program.asp</vt:lpwstr>
      </vt:variant>
      <vt:variant>
        <vt:lpwstr/>
      </vt:variant>
      <vt:variant>
        <vt:i4>8257660</vt:i4>
      </vt:variant>
      <vt:variant>
        <vt:i4>26</vt:i4>
      </vt:variant>
      <vt:variant>
        <vt:i4>0</vt:i4>
      </vt:variant>
      <vt:variant>
        <vt:i4>5</vt:i4>
      </vt:variant>
      <vt:variant>
        <vt:lpwstr>http://www.novascotia.ca/dma/funding/community/accessible-transportation-assistance.asp</vt:lpwstr>
      </vt:variant>
      <vt:variant>
        <vt:lpwstr/>
      </vt:variant>
      <vt:variant>
        <vt:i4>6750245</vt:i4>
      </vt:variant>
      <vt:variant>
        <vt:i4>23</vt:i4>
      </vt:variant>
      <vt:variant>
        <vt:i4>0</vt:i4>
      </vt:variant>
      <vt:variant>
        <vt:i4>5</vt:i4>
      </vt:variant>
      <vt:variant>
        <vt:lpwstr>http://www.fin.gov.nl.ca/fin/economy/populationprojections.html</vt:lpwstr>
      </vt:variant>
      <vt:variant>
        <vt:lpwstr/>
      </vt:variant>
      <vt:variant>
        <vt:i4>5832818</vt:i4>
      </vt:variant>
      <vt:variant>
        <vt:i4>20</vt:i4>
      </vt:variant>
      <vt:variant>
        <vt:i4>0</vt:i4>
      </vt:variant>
      <vt:variant>
        <vt:i4>5</vt:i4>
      </vt:variant>
      <vt:variant>
        <vt:lpwstr>http://www.ed.gov.nl.ca/edu/k12/busing/student_transportation_considerations_report.pdf</vt:lpwstr>
      </vt:variant>
      <vt:variant>
        <vt:lpwstr/>
      </vt:variant>
      <vt:variant>
        <vt:i4>8060970</vt:i4>
      </vt:variant>
      <vt:variant>
        <vt:i4>17</vt:i4>
      </vt:variant>
      <vt:variant>
        <vt:i4>0</vt:i4>
      </vt:variant>
      <vt:variant>
        <vt:i4>5</vt:i4>
      </vt:variant>
      <vt:variant>
        <vt:lpwstr>http://www.conferenceboard.ca/temp/92ac254d-24d6-4ef1-88fa-9e98cb7b8938/8293_managingmobility_br.pdf</vt:lpwstr>
      </vt:variant>
      <vt:variant>
        <vt:lpwstr/>
      </vt:variant>
      <vt:variant>
        <vt:i4>7405683</vt:i4>
      </vt:variant>
      <vt:variant>
        <vt:i4>14</vt:i4>
      </vt:variant>
      <vt:variant>
        <vt:i4>0</vt:i4>
      </vt:variant>
      <vt:variant>
        <vt:i4>5</vt:i4>
      </vt:variant>
      <vt:variant>
        <vt:lpwstr>http://disabilitystudies.ca/licproject/files/2011/07/2009-Final-Report.pdf</vt:lpwstr>
      </vt:variant>
      <vt:variant>
        <vt:lpwstr/>
      </vt:variant>
      <vt:variant>
        <vt:i4>6357097</vt:i4>
      </vt:variant>
      <vt:variant>
        <vt:i4>11</vt:i4>
      </vt:variant>
      <vt:variant>
        <vt:i4>0</vt:i4>
      </vt:variant>
      <vt:variant>
        <vt:i4>5</vt:i4>
      </vt:variant>
      <vt:variant>
        <vt:lpwstr>http://web1.ctaa.org/webmodules/webarticles/anmviewer.asp?a=776</vt:lpwstr>
      </vt:variant>
      <vt:variant>
        <vt:lpwstr/>
      </vt:variant>
      <vt:variant>
        <vt:i4>7274606</vt:i4>
      </vt:variant>
      <vt:variant>
        <vt:i4>8</vt:i4>
      </vt:variant>
      <vt:variant>
        <vt:i4>0</vt:i4>
      </vt:variant>
      <vt:variant>
        <vt:i4>5</vt:i4>
      </vt:variant>
      <vt:variant>
        <vt:lpwstr>http://www.activeage.org/publications?start=12</vt:lpwstr>
      </vt:variant>
      <vt:variant>
        <vt:lpwstr/>
      </vt:variant>
      <vt:variant>
        <vt:i4>2293837</vt:i4>
      </vt:variant>
      <vt:variant>
        <vt:i4>5</vt:i4>
      </vt:variant>
      <vt:variant>
        <vt:i4>0</vt:i4>
      </vt:variant>
      <vt:variant>
        <vt:i4>5</vt:i4>
      </vt:variant>
      <vt:variant>
        <vt:lpwstr>http://www.health.gov.nl.ca/health/grantsfunding/age_friendly_communities_guide.pdf</vt:lpwstr>
      </vt:variant>
      <vt:variant>
        <vt:lpwstr/>
      </vt:variant>
      <vt:variant>
        <vt:i4>1966201</vt:i4>
      </vt:variant>
      <vt:variant>
        <vt:i4>2</vt:i4>
      </vt:variant>
      <vt:variant>
        <vt:i4>0</vt:i4>
      </vt:variant>
      <vt:variant>
        <vt:i4>5</vt:i4>
      </vt:variant>
      <vt:variant>
        <vt:lpwstr>mailto:ChristieMeadus@gov.nl.ca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Community Services</dc:creator>
  <cp:keywords/>
  <dc:description/>
  <cp:lastModifiedBy>Collins, Jaime</cp:lastModifiedBy>
  <cp:revision>2</cp:revision>
  <cp:lastPrinted>2025-01-21T14:56:00Z</cp:lastPrinted>
  <dcterms:created xsi:type="dcterms:W3CDTF">2025-03-30T13:34:00Z</dcterms:created>
  <dcterms:modified xsi:type="dcterms:W3CDTF">2025-03-30T13:34:00Z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4e4b71d21aa8f876b30449c84d067aa9a14dbfb90c11be615ad1c3f91bfff9a5</vt:lpwstr>
  </property>
  <property fmtid="{D5CDD505-2E9C-101B-9397-08002B2CF9AE}" pid="3" name="MSIP_Label_834ed4f5-eae4-40c7-82be-b1cdf720a1b9_Enabled">
    <vt:lpwstr>true</vt:lpwstr>
  </property>
  <property fmtid="{D5CDD505-2E9C-101B-9397-08002B2CF9AE}" pid="4" name="MSIP_Label_834ed4f5-eae4-40c7-82be-b1cdf720a1b9_SetDate">
    <vt:lpwstr>2025-03-07T14:40:54Z</vt:lpwstr>
  </property>
  <property fmtid="{D5CDD505-2E9C-101B-9397-08002B2CF9AE}" pid="5" name="MSIP_Label_834ed4f5-eae4-40c7-82be-b1cdf720a1b9_Method">
    <vt:lpwstr>Standard</vt:lpwstr>
  </property>
  <property fmtid="{D5CDD505-2E9C-101B-9397-08002B2CF9AE}" pid="6" name="MSIP_Label_834ed4f5-eae4-40c7-82be-b1cdf720a1b9_Name">
    <vt:lpwstr>Unclassified - Non classifié</vt:lpwstr>
  </property>
  <property fmtid="{D5CDD505-2E9C-101B-9397-08002B2CF9AE}" pid="7" name="MSIP_Label_834ed4f5-eae4-40c7-82be-b1cdf720a1b9_SiteId">
    <vt:lpwstr>e0d54a3c-7bbe-4a64-9d46-f9f84a41c833</vt:lpwstr>
  </property>
  <property fmtid="{D5CDD505-2E9C-101B-9397-08002B2CF9AE}" pid="8" name="MSIP_Label_834ed4f5-eae4-40c7-82be-b1cdf720a1b9_ActionId">
    <vt:lpwstr>8754a610-815c-43e5-9e29-d1fb8602bd74</vt:lpwstr>
  </property>
  <property fmtid="{D5CDD505-2E9C-101B-9397-08002B2CF9AE}" pid="9" name="MSIP_Label_834ed4f5-eae4-40c7-82be-b1cdf720a1b9_ContentBits">
    <vt:lpwstr>0</vt:lpwstr>
  </property>
</Properties>
</file>