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49C" w:rsidRPr="00D22ED8" w:rsidRDefault="00D147D4" w:rsidP="00845FDA">
      <w:pPr>
        <w:pStyle w:val="Title"/>
      </w:pPr>
      <w:bookmarkStart w:id="0" w:name="_GoBack"/>
      <w:bookmarkEnd w:id="0"/>
      <w:r>
        <w:t xml:space="preserve"> </w:t>
      </w:r>
      <w:r w:rsidR="00505AF7" w:rsidRPr="00D22ED8">
        <w:t xml:space="preserve">Accessibility Plan </w:t>
      </w:r>
      <w:r w:rsidR="00893233" w:rsidRPr="00D22ED8">
        <w:t>Guide</w:t>
      </w:r>
    </w:p>
    <w:p w:rsidR="00F7086E" w:rsidRPr="00F7086E" w:rsidRDefault="00D44512" w:rsidP="00845FDA">
      <w:pPr>
        <w:pStyle w:val="Title"/>
        <w:rPr>
          <w:sz w:val="32"/>
        </w:rPr>
      </w:pPr>
      <w:r>
        <w:pict w14:anchorId="46681A77">
          <v:rect id="_x0000_i1025" style="width:468pt;height:2pt" o:hralign="center" o:hrstd="t" o:hrnoshade="t" o:hr="t" fillcolor="#00b050" stroked="f"/>
        </w:pict>
      </w:r>
    </w:p>
    <w:p w:rsidR="00F7086E" w:rsidRPr="004A196C" w:rsidRDefault="00EC49A9" w:rsidP="00EF23AF">
      <w:pPr>
        <w:jc w:val="center"/>
      </w:pPr>
      <w:r>
        <w:t>May</w:t>
      </w:r>
      <w:r w:rsidR="00EF23AF">
        <w:t xml:space="preserve"> 2023</w:t>
      </w:r>
    </w:p>
    <w:p w:rsidR="006869A0" w:rsidRDefault="006869A0" w:rsidP="00845FDA">
      <w:r>
        <w:br w:type="page"/>
      </w:r>
    </w:p>
    <w:p w:rsidR="006869A0" w:rsidRDefault="006869A0" w:rsidP="00845FDA"/>
    <w:p w:rsidR="006869A0" w:rsidRDefault="006869A0" w:rsidP="00845FDA">
      <w:r>
        <w:t>Available in alternate formats. Please contact Disability Policy Office:</w:t>
      </w:r>
    </w:p>
    <w:p w:rsidR="006869A0" w:rsidRDefault="006869A0" w:rsidP="00845FDA">
      <w:r>
        <w:t>Phone: 709.729.6279</w:t>
      </w:r>
      <w:r w:rsidRPr="00AF5791">
        <w:t xml:space="preserve"> </w:t>
      </w:r>
    </w:p>
    <w:p w:rsidR="006869A0" w:rsidRDefault="006869A0" w:rsidP="00845FDA">
      <w:r>
        <w:t>Text: 709.725.4463</w:t>
      </w:r>
    </w:p>
    <w:p w:rsidR="006869A0" w:rsidRPr="00AF5791" w:rsidRDefault="006869A0" w:rsidP="00845FDA">
      <w:r w:rsidRPr="00AF5791">
        <w:t>Email: </w:t>
      </w:r>
      <w:hyperlink r:id="rId8" w:history="1">
        <w:r w:rsidRPr="00AF5791">
          <w:rPr>
            <w:rStyle w:val="Hyperlink"/>
          </w:rPr>
          <w:t>disabilitypolicy@gov.nl.ca</w:t>
        </w:r>
      </w:hyperlink>
    </w:p>
    <w:p w:rsidR="006869A0" w:rsidRDefault="006869A0" w:rsidP="00845FDA">
      <w:r>
        <w:br w:type="page"/>
      </w:r>
    </w:p>
    <w:p w:rsidR="00E96F84" w:rsidRDefault="00010B82" w:rsidP="00913E41">
      <w:pPr>
        <w:pStyle w:val="Heading1"/>
      </w:pPr>
      <w:bookmarkStart w:id="1" w:name="_Toc116989664"/>
      <w:bookmarkStart w:id="2" w:name="_Toc126068478"/>
      <w:bookmarkStart w:id="3" w:name="_Toc126136896"/>
      <w:bookmarkStart w:id="4" w:name="_Toc126137012"/>
      <w:bookmarkStart w:id="5" w:name="_Toc126227437"/>
      <w:bookmarkStart w:id="6" w:name="_Toc126230467"/>
      <w:bookmarkStart w:id="7" w:name="_Toc126231229"/>
      <w:bookmarkStart w:id="8" w:name="_Toc126825560"/>
      <w:bookmarkStart w:id="9" w:name="_Toc129686616"/>
      <w:bookmarkStart w:id="10" w:name="_Toc129688588"/>
      <w:bookmarkStart w:id="11" w:name="_Toc129689339"/>
      <w:r w:rsidRPr="00A84042">
        <w:t>Table of Contents</w:t>
      </w:r>
      <w:bookmarkEnd w:id="1"/>
      <w:bookmarkEnd w:id="2"/>
      <w:bookmarkEnd w:id="3"/>
      <w:bookmarkEnd w:id="4"/>
      <w:bookmarkEnd w:id="5"/>
      <w:bookmarkEnd w:id="6"/>
      <w:bookmarkEnd w:id="7"/>
      <w:bookmarkEnd w:id="8"/>
      <w:bookmarkEnd w:id="9"/>
      <w:bookmarkEnd w:id="10"/>
      <w:bookmarkEnd w:id="11"/>
    </w:p>
    <w:p w:rsidR="00840E8C" w:rsidRDefault="00D44512" w:rsidP="00845FDA">
      <w:pPr>
        <w:pStyle w:val="TOC1"/>
        <w:tabs>
          <w:tab w:val="right" w:leader="dot" w:pos="9350"/>
        </w:tabs>
      </w:pPr>
      <w:r>
        <w:pict w14:anchorId="3172DE10">
          <v:rect id="_x0000_i1026" style="width:468pt;height:2pt" o:hralign="center" o:hrstd="t" o:hrnoshade="t" o:hr="t" fillcolor="#00b050" stroked="f"/>
        </w:pict>
      </w:r>
    </w:p>
    <w:p w:rsidR="00E823D5" w:rsidRDefault="006869A0">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"1-2" \h \z \u </w:instrText>
      </w:r>
      <w:r>
        <w:fldChar w:fldCharType="separate"/>
      </w:r>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40" w:history="1">
        <w:r w:rsidR="00E823D5" w:rsidRPr="008010F3">
          <w:rPr>
            <w:rStyle w:val="Hyperlink"/>
            <w:noProof/>
          </w:rPr>
          <w:t>Introduction</w:t>
        </w:r>
        <w:r w:rsidR="00E823D5">
          <w:rPr>
            <w:noProof/>
            <w:webHidden/>
          </w:rPr>
          <w:tab/>
        </w:r>
        <w:r w:rsidR="00E823D5">
          <w:rPr>
            <w:noProof/>
            <w:webHidden/>
          </w:rPr>
          <w:fldChar w:fldCharType="begin"/>
        </w:r>
        <w:r w:rsidR="00E823D5">
          <w:rPr>
            <w:noProof/>
            <w:webHidden/>
          </w:rPr>
          <w:instrText xml:space="preserve"> PAGEREF _Toc129689340 \h </w:instrText>
        </w:r>
        <w:r w:rsidR="00E823D5">
          <w:rPr>
            <w:noProof/>
            <w:webHidden/>
          </w:rPr>
        </w:r>
        <w:r w:rsidR="00E823D5">
          <w:rPr>
            <w:noProof/>
            <w:webHidden/>
          </w:rPr>
          <w:fldChar w:fldCharType="separate"/>
        </w:r>
        <w:r w:rsidR="0068547A">
          <w:rPr>
            <w:noProof/>
            <w:webHidden/>
          </w:rPr>
          <w:t>4</w:t>
        </w:r>
        <w:r w:rsidR="00E823D5">
          <w:rPr>
            <w:noProof/>
            <w:webHidden/>
          </w:rPr>
          <w:fldChar w:fldCharType="end"/>
        </w:r>
      </w:hyperlink>
    </w:p>
    <w:p w:rsidR="00E823D5" w:rsidRDefault="00D44512">
      <w:pPr>
        <w:pStyle w:val="TOC2"/>
        <w:tabs>
          <w:tab w:val="right" w:leader="dot" w:pos="9350"/>
        </w:tabs>
        <w:rPr>
          <w:rFonts w:asciiTheme="minorHAnsi" w:eastAsiaTheme="minorEastAsia" w:hAnsiTheme="minorHAnsi" w:cstheme="minorBidi"/>
          <w:noProof/>
          <w:color w:val="auto"/>
          <w:sz w:val="22"/>
          <w:szCs w:val="22"/>
        </w:rPr>
      </w:pPr>
      <w:hyperlink w:anchor="_Toc129689341" w:history="1">
        <w:r w:rsidR="00E823D5" w:rsidRPr="008010F3">
          <w:rPr>
            <w:rStyle w:val="Hyperlink"/>
            <w:noProof/>
          </w:rPr>
          <w:t>Accessibility Act NL</w:t>
        </w:r>
        <w:r w:rsidR="00E823D5">
          <w:rPr>
            <w:noProof/>
            <w:webHidden/>
          </w:rPr>
          <w:tab/>
        </w:r>
        <w:r w:rsidR="00E823D5">
          <w:rPr>
            <w:noProof/>
            <w:webHidden/>
          </w:rPr>
          <w:fldChar w:fldCharType="begin"/>
        </w:r>
        <w:r w:rsidR="00E823D5">
          <w:rPr>
            <w:noProof/>
            <w:webHidden/>
          </w:rPr>
          <w:instrText xml:space="preserve"> PAGEREF _Toc129689341 \h </w:instrText>
        </w:r>
        <w:r w:rsidR="00E823D5">
          <w:rPr>
            <w:noProof/>
            <w:webHidden/>
          </w:rPr>
        </w:r>
        <w:r w:rsidR="00E823D5">
          <w:rPr>
            <w:noProof/>
            <w:webHidden/>
          </w:rPr>
          <w:fldChar w:fldCharType="separate"/>
        </w:r>
        <w:r w:rsidR="0068547A">
          <w:rPr>
            <w:noProof/>
            <w:webHidden/>
          </w:rPr>
          <w:t>4</w:t>
        </w:r>
        <w:r w:rsidR="00E823D5">
          <w:rPr>
            <w:noProof/>
            <w:webHidden/>
          </w:rPr>
          <w:fldChar w:fldCharType="end"/>
        </w:r>
      </w:hyperlink>
    </w:p>
    <w:p w:rsidR="00E823D5" w:rsidRDefault="00D44512">
      <w:pPr>
        <w:pStyle w:val="TOC2"/>
        <w:tabs>
          <w:tab w:val="right" w:leader="dot" w:pos="9350"/>
        </w:tabs>
        <w:rPr>
          <w:rFonts w:asciiTheme="minorHAnsi" w:eastAsiaTheme="minorEastAsia" w:hAnsiTheme="minorHAnsi" w:cstheme="minorBidi"/>
          <w:noProof/>
          <w:color w:val="auto"/>
          <w:sz w:val="22"/>
          <w:szCs w:val="22"/>
        </w:rPr>
      </w:pPr>
      <w:hyperlink w:anchor="_Toc129689342" w:history="1">
        <w:r w:rsidR="00E823D5" w:rsidRPr="008010F3">
          <w:rPr>
            <w:rStyle w:val="Hyperlink"/>
            <w:noProof/>
          </w:rPr>
          <w:t>Provincial Accessibility Standards</w:t>
        </w:r>
        <w:r w:rsidR="00E823D5">
          <w:rPr>
            <w:noProof/>
            <w:webHidden/>
          </w:rPr>
          <w:tab/>
        </w:r>
        <w:r w:rsidR="00E823D5">
          <w:rPr>
            <w:noProof/>
            <w:webHidden/>
          </w:rPr>
          <w:fldChar w:fldCharType="begin"/>
        </w:r>
        <w:r w:rsidR="00E823D5">
          <w:rPr>
            <w:noProof/>
            <w:webHidden/>
          </w:rPr>
          <w:instrText xml:space="preserve"> PAGEREF _Toc129689342 \h </w:instrText>
        </w:r>
        <w:r w:rsidR="00E823D5">
          <w:rPr>
            <w:noProof/>
            <w:webHidden/>
          </w:rPr>
        </w:r>
        <w:r w:rsidR="00E823D5">
          <w:rPr>
            <w:noProof/>
            <w:webHidden/>
          </w:rPr>
          <w:fldChar w:fldCharType="separate"/>
        </w:r>
        <w:r w:rsidR="0068547A">
          <w:rPr>
            <w:noProof/>
            <w:webHidden/>
          </w:rPr>
          <w:t>5</w:t>
        </w:r>
        <w:r w:rsidR="00E823D5">
          <w:rPr>
            <w:noProof/>
            <w:webHidden/>
          </w:rPr>
          <w:fldChar w:fldCharType="end"/>
        </w:r>
      </w:hyperlink>
    </w:p>
    <w:p w:rsidR="00E823D5" w:rsidRDefault="00D44512">
      <w:pPr>
        <w:pStyle w:val="TOC2"/>
        <w:tabs>
          <w:tab w:val="right" w:leader="dot" w:pos="9350"/>
        </w:tabs>
        <w:rPr>
          <w:rFonts w:asciiTheme="minorHAnsi" w:eastAsiaTheme="minorEastAsia" w:hAnsiTheme="minorHAnsi" w:cstheme="minorBidi"/>
          <w:noProof/>
          <w:color w:val="auto"/>
          <w:sz w:val="22"/>
          <w:szCs w:val="22"/>
        </w:rPr>
      </w:pPr>
      <w:hyperlink w:anchor="_Toc129689343" w:history="1">
        <w:r w:rsidR="00E823D5" w:rsidRPr="008010F3">
          <w:rPr>
            <w:rStyle w:val="Hyperlink"/>
            <w:noProof/>
          </w:rPr>
          <w:t>Public Bodies</w:t>
        </w:r>
        <w:r w:rsidR="00E823D5">
          <w:rPr>
            <w:noProof/>
            <w:webHidden/>
          </w:rPr>
          <w:tab/>
        </w:r>
        <w:r w:rsidR="00E823D5">
          <w:rPr>
            <w:noProof/>
            <w:webHidden/>
          </w:rPr>
          <w:fldChar w:fldCharType="begin"/>
        </w:r>
        <w:r w:rsidR="00E823D5">
          <w:rPr>
            <w:noProof/>
            <w:webHidden/>
          </w:rPr>
          <w:instrText xml:space="preserve"> PAGEREF _Toc129689343 \h </w:instrText>
        </w:r>
        <w:r w:rsidR="00E823D5">
          <w:rPr>
            <w:noProof/>
            <w:webHidden/>
          </w:rPr>
        </w:r>
        <w:r w:rsidR="00E823D5">
          <w:rPr>
            <w:noProof/>
            <w:webHidden/>
          </w:rPr>
          <w:fldChar w:fldCharType="separate"/>
        </w:r>
        <w:r w:rsidR="0068547A">
          <w:rPr>
            <w:noProof/>
            <w:webHidden/>
          </w:rPr>
          <w:t>5</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44" w:history="1">
        <w:r w:rsidR="00E823D5" w:rsidRPr="008010F3">
          <w:rPr>
            <w:rStyle w:val="Hyperlink"/>
            <w:noProof/>
          </w:rPr>
          <w:t>Getting Started</w:t>
        </w:r>
        <w:r w:rsidR="00E823D5">
          <w:rPr>
            <w:noProof/>
            <w:webHidden/>
          </w:rPr>
          <w:tab/>
        </w:r>
        <w:r w:rsidR="00E823D5">
          <w:rPr>
            <w:noProof/>
            <w:webHidden/>
          </w:rPr>
          <w:fldChar w:fldCharType="begin"/>
        </w:r>
        <w:r w:rsidR="00E823D5">
          <w:rPr>
            <w:noProof/>
            <w:webHidden/>
          </w:rPr>
          <w:instrText xml:space="preserve"> PAGEREF _Toc129689344 \h </w:instrText>
        </w:r>
        <w:r w:rsidR="00E823D5">
          <w:rPr>
            <w:noProof/>
            <w:webHidden/>
          </w:rPr>
        </w:r>
        <w:r w:rsidR="00E823D5">
          <w:rPr>
            <w:noProof/>
            <w:webHidden/>
          </w:rPr>
          <w:fldChar w:fldCharType="separate"/>
        </w:r>
        <w:r w:rsidR="0068547A">
          <w:rPr>
            <w:noProof/>
            <w:webHidden/>
          </w:rPr>
          <w:t>6</w:t>
        </w:r>
        <w:r w:rsidR="00E823D5">
          <w:rPr>
            <w:noProof/>
            <w:webHidden/>
          </w:rPr>
          <w:fldChar w:fldCharType="end"/>
        </w:r>
      </w:hyperlink>
    </w:p>
    <w:p w:rsidR="00E823D5" w:rsidRDefault="00D44512">
      <w:pPr>
        <w:pStyle w:val="TOC2"/>
        <w:tabs>
          <w:tab w:val="right" w:leader="dot" w:pos="9350"/>
        </w:tabs>
        <w:rPr>
          <w:rFonts w:asciiTheme="minorHAnsi" w:eastAsiaTheme="minorEastAsia" w:hAnsiTheme="minorHAnsi" w:cstheme="minorBidi"/>
          <w:noProof/>
          <w:color w:val="auto"/>
          <w:sz w:val="22"/>
          <w:szCs w:val="22"/>
        </w:rPr>
      </w:pPr>
      <w:hyperlink w:anchor="_Toc129689345" w:history="1">
        <w:r w:rsidR="00E823D5" w:rsidRPr="008010F3">
          <w:rPr>
            <w:rStyle w:val="Hyperlink"/>
            <w:noProof/>
          </w:rPr>
          <w:t>Accessibility Advisory Committee</w:t>
        </w:r>
        <w:r w:rsidR="00E823D5">
          <w:rPr>
            <w:noProof/>
            <w:webHidden/>
          </w:rPr>
          <w:tab/>
        </w:r>
        <w:r w:rsidR="00E823D5">
          <w:rPr>
            <w:noProof/>
            <w:webHidden/>
          </w:rPr>
          <w:fldChar w:fldCharType="begin"/>
        </w:r>
        <w:r w:rsidR="00E823D5">
          <w:rPr>
            <w:noProof/>
            <w:webHidden/>
          </w:rPr>
          <w:instrText xml:space="preserve"> PAGEREF _Toc129689345 \h </w:instrText>
        </w:r>
        <w:r w:rsidR="00E823D5">
          <w:rPr>
            <w:noProof/>
            <w:webHidden/>
          </w:rPr>
        </w:r>
        <w:r w:rsidR="00E823D5">
          <w:rPr>
            <w:noProof/>
            <w:webHidden/>
          </w:rPr>
          <w:fldChar w:fldCharType="separate"/>
        </w:r>
        <w:r w:rsidR="0068547A">
          <w:rPr>
            <w:noProof/>
            <w:webHidden/>
          </w:rPr>
          <w:t>6</w:t>
        </w:r>
        <w:r w:rsidR="00E823D5">
          <w:rPr>
            <w:noProof/>
            <w:webHidden/>
          </w:rPr>
          <w:fldChar w:fldCharType="end"/>
        </w:r>
      </w:hyperlink>
    </w:p>
    <w:p w:rsidR="00E823D5" w:rsidRDefault="00D44512">
      <w:pPr>
        <w:pStyle w:val="TOC2"/>
        <w:tabs>
          <w:tab w:val="right" w:leader="dot" w:pos="9350"/>
        </w:tabs>
        <w:rPr>
          <w:rFonts w:asciiTheme="minorHAnsi" w:eastAsiaTheme="minorEastAsia" w:hAnsiTheme="minorHAnsi" w:cstheme="minorBidi"/>
          <w:noProof/>
          <w:color w:val="auto"/>
          <w:sz w:val="22"/>
          <w:szCs w:val="22"/>
        </w:rPr>
      </w:pPr>
      <w:hyperlink w:anchor="_Toc129689346" w:history="1">
        <w:r w:rsidR="00E823D5" w:rsidRPr="008010F3">
          <w:rPr>
            <w:rStyle w:val="Hyperlink"/>
            <w:noProof/>
          </w:rPr>
          <w:t>Appoint an Accessibility Lead</w:t>
        </w:r>
        <w:r w:rsidR="00E823D5">
          <w:rPr>
            <w:noProof/>
            <w:webHidden/>
          </w:rPr>
          <w:tab/>
        </w:r>
        <w:r w:rsidR="00E823D5">
          <w:rPr>
            <w:noProof/>
            <w:webHidden/>
          </w:rPr>
          <w:fldChar w:fldCharType="begin"/>
        </w:r>
        <w:r w:rsidR="00E823D5">
          <w:rPr>
            <w:noProof/>
            <w:webHidden/>
          </w:rPr>
          <w:instrText xml:space="preserve"> PAGEREF _Toc129689346 \h </w:instrText>
        </w:r>
        <w:r w:rsidR="00E823D5">
          <w:rPr>
            <w:noProof/>
            <w:webHidden/>
          </w:rPr>
        </w:r>
        <w:r w:rsidR="00E823D5">
          <w:rPr>
            <w:noProof/>
            <w:webHidden/>
          </w:rPr>
          <w:fldChar w:fldCharType="separate"/>
        </w:r>
        <w:r w:rsidR="0068547A">
          <w:rPr>
            <w:noProof/>
            <w:webHidden/>
          </w:rPr>
          <w:t>7</w:t>
        </w:r>
        <w:r w:rsidR="00E823D5">
          <w:rPr>
            <w:noProof/>
            <w:webHidden/>
          </w:rPr>
          <w:fldChar w:fldCharType="end"/>
        </w:r>
      </w:hyperlink>
    </w:p>
    <w:p w:rsidR="00E823D5" w:rsidRDefault="00D44512">
      <w:pPr>
        <w:pStyle w:val="TOC2"/>
        <w:tabs>
          <w:tab w:val="right" w:leader="dot" w:pos="9350"/>
        </w:tabs>
        <w:rPr>
          <w:rFonts w:asciiTheme="minorHAnsi" w:eastAsiaTheme="minorEastAsia" w:hAnsiTheme="minorHAnsi" w:cstheme="minorBidi"/>
          <w:noProof/>
          <w:color w:val="auto"/>
          <w:sz w:val="22"/>
          <w:szCs w:val="22"/>
        </w:rPr>
      </w:pPr>
      <w:hyperlink w:anchor="_Toc129689347" w:history="1">
        <w:r w:rsidR="00E823D5" w:rsidRPr="008010F3">
          <w:rPr>
            <w:rStyle w:val="Hyperlink"/>
            <w:noProof/>
          </w:rPr>
          <w:t>Learning and Collaboration</w:t>
        </w:r>
        <w:r w:rsidR="00E823D5">
          <w:rPr>
            <w:noProof/>
            <w:webHidden/>
          </w:rPr>
          <w:tab/>
        </w:r>
        <w:r w:rsidR="00E823D5">
          <w:rPr>
            <w:noProof/>
            <w:webHidden/>
          </w:rPr>
          <w:fldChar w:fldCharType="begin"/>
        </w:r>
        <w:r w:rsidR="00E823D5">
          <w:rPr>
            <w:noProof/>
            <w:webHidden/>
          </w:rPr>
          <w:instrText xml:space="preserve"> PAGEREF _Toc129689347 \h </w:instrText>
        </w:r>
        <w:r w:rsidR="00E823D5">
          <w:rPr>
            <w:noProof/>
            <w:webHidden/>
          </w:rPr>
        </w:r>
        <w:r w:rsidR="00E823D5">
          <w:rPr>
            <w:noProof/>
            <w:webHidden/>
          </w:rPr>
          <w:fldChar w:fldCharType="separate"/>
        </w:r>
        <w:r w:rsidR="0068547A">
          <w:rPr>
            <w:noProof/>
            <w:webHidden/>
          </w:rPr>
          <w:t>8</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48" w:history="1">
        <w:r w:rsidR="00E823D5" w:rsidRPr="008010F3">
          <w:rPr>
            <w:rStyle w:val="Hyperlink"/>
            <w:noProof/>
          </w:rPr>
          <w:t>Develop your Accessibility Plan</w:t>
        </w:r>
        <w:r w:rsidR="00E823D5">
          <w:rPr>
            <w:noProof/>
            <w:webHidden/>
          </w:rPr>
          <w:tab/>
        </w:r>
        <w:r w:rsidR="00E823D5">
          <w:rPr>
            <w:noProof/>
            <w:webHidden/>
          </w:rPr>
          <w:fldChar w:fldCharType="begin"/>
        </w:r>
        <w:r w:rsidR="00E823D5">
          <w:rPr>
            <w:noProof/>
            <w:webHidden/>
          </w:rPr>
          <w:instrText xml:space="preserve"> PAGEREF _Toc129689348 \h </w:instrText>
        </w:r>
        <w:r w:rsidR="00E823D5">
          <w:rPr>
            <w:noProof/>
            <w:webHidden/>
          </w:rPr>
        </w:r>
        <w:r w:rsidR="00E823D5">
          <w:rPr>
            <w:noProof/>
            <w:webHidden/>
          </w:rPr>
          <w:fldChar w:fldCharType="separate"/>
        </w:r>
        <w:r w:rsidR="0068547A">
          <w:rPr>
            <w:noProof/>
            <w:webHidden/>
          </w:rPr>
          <w:t>9</w:t>
        </w:r>
        <w:r w:rsidR="00E823D5">
          <w:rPr>
            <w:noProof/>
            <w:webHidden/>
          </w:rPr>
          <w:fldChar w:fldCharType="end"/>
        </w:r>
      </w:hyperlink>
    </w:p>
    <w:p w:rsidR="00E823D5" w:rsidRDefault="00D44512">
      <w:pPr>
        <w:pStyle w:val="TOC2"/>
        <w:tabs>
          <w:tab w:val="left" w:pos="880"/>
          <w:tab w:val="right" w:leader="dot" w:pos="9350"/>
        </w:tabs>
        <w:rPr>
          <w:rFonts w:asciiTheme="minorHAnsi" w:eastAsiaTheme="minorEastAsia" w:hAnsiTheme="minorHAnsi" w:cstheme="minorBidi"/>
          <w:noProof/>
          <w:color w:val="auto"/>
          <w:sz w:val="22"/>
          <w:szCs w:val="22"/>
        </w:rPr>
      </w:pPr>
      <w:hyperlink w:anchor="_Toc129689349" w:history="1">
        <w:r w:rsidR="00E823D5" w:rsidRPr="008010F3">
          <w:rPr>
            <w:rStyle w:val="Hyperlink"/>
            <w:noProof/>
          </w:rPr>
          <w:t>1.</w:t>
        </w:r>
        <w:r w:rsidR="00E823D5">
          <w:rPr>
            <w:rFonts w:asciiTheme="minorHAnsi" w:eastAsiaTheme="minorEastAsia" w:hAnsiTheme="minorHAnsi" w:cstheme="minorBidi"/>
            <w:noProof/>
            <w:color w:val="auto"/>
            <w:sz w:val="22"/>
            <w:szCs w:val="22"/>
          </w:rPr>
          <w:tab/>
        </w:r>
        <w:r w:rsidR="00E823D5" w:rsidRPr="008010F3">
          <w:rPr>
            <w:rStyle w:val="Hyperlink"/>
            <w:noProof/>
          </w:rPr>
          <w:t>Develop Statement of Commitment</w:t>
        </w:r>
        <w:r w:rsidR="00E823D5">
          <w:rPr>
            <w:noProof/>
            <w:webHidden/>
          </w:rPr>
          <w:tab/>
        </w:r>
        <w:r w:rsidR="00E823D5">
          <w:rPr>
            <w:noProof/>
            <w:webHidden/>
          </w:rPr>
          <w:fldChar w:fldCharType="begin"/>
        </w:r>
        <w:r w:rsidR="00E823D5">
          <w:rPr>
            <w:noProof/>
            <w:webHidden/>
          </w:rPr>
          <w:instrText xml:space="preserve"> PAGEREF _Toc129689349 \h </w:instrText>
        </w:r>
        <w:r w:rsidR="00E823D5">
          <w:rPr>
            <w:noProof/>
            <w:webHidden/>
          </w:rPr>
        </w:r>
        <w:r w:rsidR="00E823D5">
          <w:rPr>
            <w:noProof/>
            <w:webHidden/>
          </w:rPr>
          <w:fldChar w:fldCharType="separate"/>
        </w:r>
        <w:r w:rsidR="0068547A">
          <w:rPr>
            <w:noProof/>
            <w:webHidden/>
          </w:rPr>
          <w:t>9</w:t>
        </w:r>
        <w:r w:rsidR="00E823D5">
          <w:rPr>
            <w:noProof/>
            <w:webHidden/>
          </w:rPr>
          <w:fldChar w:fldCharType="end"/>
        </w:r>
      </w:hyperlink>
    </w:p>
    <w:p w:rsidR="00E823D5" w:rsidRDefault="00D44512">
      <w:pPr>
        <w:pStyle w:val="TOC2"/>
        <w:tabs>
          <w:tab w:val="left" w:pos="880"/>
          <w:tab w:val="right" w:leader="dot" w:pos="9350"/>
        </w:tabs>
        <w:rPr>
          <w:rFonts w:asciiTheme="minorHAnsi" w:eastAsiaTheme="minorEastAsia" w:hAnsiTheme="minorHAnsi" w:cstheme="minorBidi"/>
          <w:noProof/>
          <w:color w:val="auto"/>
          <w:sz w:val="22"/>
          <w:szCs w:val="22"/>
        </w:rPr>
      </w:pPr>
      <w:hyperlink w:anchor="_Toc129689350" w:history="1">
        <w:r w:rsidR="00E823D5" w:rsidRPr="008010F3">
          <w:rPr>
            <w:rStyle w:val="Hyperlink"/>
            <w:noProof/>
          </w:rPr>
          <w:t>2.</w:t>
        </w:r>
        <w:r w:rsidR="00E823D5">
          <w:rPr>
            <w:rFonts w:asciiTheme="minorHAnsi" w:eastAsiaTheme="minorEastAsia" w:hAnsiTheme="minorHAnsi" w:cstheme="minorBidi"/>
            <w:noProof/>
            <w:color w:val="auto"/>
            <w:sz w:val="22"/>
            <w:szCs w:val="22"/>
          </w:rPr>
          <w:tab/>
        </w:r>
        <w:r w:rsidR="00E823D5" w:rsidRPr="008010F3">
          <w:rPr>
            <w:rStyle w:val="Hyperlink"/>
            <w:noProof/>
          </w:rPr>
          <w:t>Identify Accessibility Goals (existing and new)</w:t>
        </w:r>
        <w:r w:rsidR="00E823D5">
          <w:rPr>
            <w:noProof/>
            <w:webHidden/>
          </w:rPr>
          <w:tab/>
        </w:r>
        <w:r w:rsidR="00E823D5">
          <w:rPr>
            <w:noProof/>
            <w:webHidden/>
          </w:rPr>
          <w:fldChar w:fldCharType="begin"/>
        </w:r>
        <w:r w:rsidR="00E823D5">
          <w:rPr>
            <w:noProof/>
            <w:webHidden/>
          </w:rPr>
          <w:instrText xml:space="preserve"> PAGEREF _Toc129689350 \h </w:instrText>
        </w:r>
        <w:r w:rsidR="00E823D5">
          <w:rPr>
            <w:noProof/>
            <w:webHidden/>
          </w:rPr>
        </w:r>
        <w:r w:rsidR="00E823D5">
          <w:rPr>
            <w:noProof/>
            <w:webHidden/>
          </w:rPr>
          <w:fldChar w:fldCharType="separate"/>
        </w:r>
        <w:r w:rsidR="0068547A">
          <w:rPr>
            <w:noProof/>
            <w:webHidden/>
          </w:rPr>
          <w:t>10</w:t>
        </w:r>
        <w:r w:rsidR="00E823D5">
          <w:rPr>
            <w:noProof/>
            <w:webHidden/>
          </w:rPr>
          <w:fldChar w:fldCharType="end"/>
        </w:r>
      </w:hyperlink>
    </w:p>
    <w:p w:rsidR="00E823D5" w:rsidRDefault="00D44512">
      <w:pPr>
        <w:pStyle w:val="TOC2"/>
        <w:tabs>
          <w:tab w:val="left" w:pos="880"/>
          <w:tab w:val="right" w:leader="dot" w:pos="9350"/>
        </w:tabs>
        <w:rPr>
          <w:rFonts w:asciiTheme="minorHAnsi" w:eastAsiaTheme="minorEastAsia" w:hAnsiTheme="minorHAnsi" w:cstheme="minorBidi"/>
          <w:noProof/>
          <w:color w:val="auto"/>
          <w:sz w:val="22"/>
          <w:szCs w:val="22"/>
        </w:rPr>
      </w:pPr>
      <w:hyperlink w:anchor="_Toc129689351" w:history="1">
        <w:r w:rsidR="00E823D5" w:rsidRPr="008010F3">
          <w:rPr>
            <w:rStyle w:val="Hyperlink"/>
            <w:noProof/>
          </w:rPr>
          <w:t>3.</w:t>
        </w:r>
        <w:r w:rsidR="00E823D5">
          <w:rPr>
            <w:rFonts w:asciiTheme="minorHAnsi" w:eastAsiaTheme="minorEastAsia" w:hAnsiTheme="minorHAnsi" w:cstheme="minorBidi"/>
            <w:noProof/>
            <w:color w:val="auto"/>
            <w:sz w:val="22"/>
            <w:szCs w:val="22"/>
          </w:rPr>
          <w:tab/>
        </w:r>
        <w:r w:rsidR="00E823D5" w:rsidRPr="008010F3">
          <w:rPr>
            <w:rStyle w:val="Hyperlink"/>
            <w:noProof/>
          </w:rPr>
          <w:t>Set Focus Areas</w:t>
        </w:r>
        <w:r w:rsidR="00E823D5">
          <w:rPr>
            <w:noProof/>
            <w:webHidden/>
          </w:rPr>
          <w:tab/>
        </w:r>
        <w:r w:rsidR="00E823D5">
          <w:rPr>
            <w:noProof/>
            <w:webHidden/>
          </w:rPr>
          <w:fldChar w:fldCharType="begin"/>
        </w:r>
        <w:r w:rsidR="00E823D5">
          <w:rPr>
            <w:noProof/>
            <w:webHidden/>
          </w:rPr>
          <w:instrText xml:space="preserve"> PAGEREF _Toc129689351 \h </w:instrText>
        </w:r>
        <w:r w:rsidR="00E823D5">
          <w:rPr>
            <w:noProof/>
            <w:webHidden/>
          </w:rPr>
        </w:r>
        <w:r w:rsidR="00E823D5">
          <w:rPr>
            <w:noProof/>
            <w:webHidden/>
          </w:rPr>
          <w:fldChar w:fldCharType="separate"/>
        </w:r>
        <w:r w:rsidR="0068547A">
          <w:rPr>
            <w:noProof/>
            <w:webHidden/>
          </w:rPr>
          <w:t>11</w:t>
        </w:r>
        <w:r w:rsidR="00E823D5">
          <w:rPr>
            <w:noProof/>
            <w:webHidden/>
          </w:rPr>
          <w:fldChar w:fldCharType="end"/>
        </w:r>
      </w:hyperlink>
    </w:p>
    <w:p w:rsidR="00E823D5" w:rsidRDefault="00D44512">
      <w:pPr>
        <w:pStyle w:val="TOC2"/>
        <w:tabs>
          <w:tab w:val="left" w:pos="880"/>
          <w:tab w:val="right" w:leader="dot" w:pos="9350"/>
        </w:tabs>
        <w:rPr>
          <w:rFonts w:asciiTheme="minorHAnsi" w:eastAsiaTheme="minorEastAsia" w:hAnsiTheme="minorHAnsi" w:cstheme="minorBidi"/>
          <w:noProof/>
          <w:color w:val="auto"/>
          <w:sz w:val="22"/>
          <w:szCs w:val="22"/>
        </w:rPr>
      </w:pPr>
      <w:hyperlink w:anchor="_Toc129689352" w:history="1">
        <w:r w:rsidR="00E823D5" w:rsidRPr="008010F3">
          <w:rPr>
            <w:rStyle w:val="Hyperlink"/>
            <w:noProof/>
          </w:rPr>
          <w:t>4.</w:t>
        </w:r>
        <w:r w:rsidR="00E823D5">
          <w:rPr>
            <w:rFonts w:asciiTheme="minorHAnsi" w:eastAsiaTheme="minorEastAsia" w:hAnsiTheme="minorHAnsi" w:cstheme="minorBidi"/>
            <w:noProof/>
            <w:color w:val="auto"/>
            <w:sz w:val="22"/>
            <w:szCs w:val="22"/>
          </w:rPr>
          <w:tab/>
        </w:r>
        <w:r w:rsidR="00E823D5" w:rsidRPr="008010F3">
          <w:rPr>
            <w:rStyle w:val="Hyperlink"/>
            <w:noProof/>
          </w:rPr>
          <w:t>Review Focus Areas</w:t>
        </w:r>
        <w:r w:rsidR="00E823D5">
          <w:rPr>
            <w:noProof/>
            <w:webHidden/>
          </w:rPr>
          <w:tab/>
        </w:r>
        <w:r w:rsidR="00E823D5">
          <w:rPr>
            <w:noProof/>
            <w:webHidden/>
          </w:rPr>
          <w:fldChar w:fldCharType="begin"/>
        </w:r>
        <w:r w:rsidR="00E823D5">
          <w:rPr>
            <w:noProof/>
            <w:webHidden/>
          </w:rPr>
          <w:instrText xml:space="preserve"> PAGEREF _Toc129689352 \h </w:instrText>
        </w:r>
        <w:r w:rsidR="00E823D5">
          <w:rPr>
            <w:noProof/>
            <w:webHidden/>
          </w:rPr>
        </w:r>
        <w:r w:rsidR="00E823D5">
          <w:rPr>
            <w:noProof/>
            <w:webHidden/>
          </w:rPr>
          <w:fldChar w:fldCharType="separate"/>
        </w:r>
        <w:r w:rsidR="0068547A">
          <w:rPr>
            <w:noProof/>
            <w:webHidden/>
          </w:rPr>
          <w:t>12</w:t>
        </w:r>
        <w:r w:rsidR="00E823D5">
          <w:rPr>
            <w:noProof/>
            <w:webHidden/>
          </w:rPr>
          <w:fldChar w:fldCharType="end"/>
        </w:r>
      </w:hyperlink>
    </w:p>
    <w:p w:rsidR="00E823D5" w:rsidRDefault="00D44512">
      <w:pPr>
        <w:pStyle w:val="TOC2"/>
        <w:tabs>
          <w:tab w:val="left" w:pos="880"/>
          <w:tab w:val="right" w:leader="dot" w:pos="9350"/>
        </w:tabs>
        <w:rPr>
          <w:rFonts w:asciiTheme="minorHAnsi" w:eastAsiaTheme="minorEastAsia" w:hAnsiTheme="minorHAnsi" w:cstheme="minorBidi"/>
          <w:noProof/>
          <w:color w:val="auto"/>
          <w:sz w:val="22"/>
          <w:szCs w:val="22"/>
        </w:rPr>
      </w:pPr>
      <w:hyperlink w:anchor="_Toc129689353" w:history="1">
        <w:r w:rsidR="00E823D5" w:rsidRPr="008010F3">
          <w:rPr>
            <w:rStyle w:val="Hyperlink"/>
            <w:noProof/>
          </w:rPr>
          <w:t>5.</w:t>
        </w:r>
        <w:r w:rsidR="00E823D5">
          <w:rPr>
            <w:rFonts w:asciiTheme="minorHAnsi" w:eastAsiaTheme="minorEastAsia" w:hAnsiTheme="minorHAnsi" w:cstheme="minorBidi"/>
            <w:noProof/>
            <w:color w:val="auto"/>
            <w:sz w:val="22"/>
            <w:szCs w:val="22"/>
          </w:rPr>
          <w:tab/>
        </w:r>
        <w:r w:rsidR="00E823D5" w:rsidRPr="008010F3">
          <w:rPr>
            <w:rStyle w:val="Hyperlink"/>
            <w:noProof/>
          </w:rPr>
          <w:t>Make it Public</w:t>
        </w:r>
        <w:r w:rsidR="00E823D5">
          <w:rPr>
            <w:noProof/>
            <w:webHidden/>
          </w:rPr>
          <w:tab/>
        </w:r>
        <w:r w:rsidR="00E823D5">
          <w:rPr>
            <w:noProof/>
            <w:webHidden/>
          </w:rPr>
          <w:fldChar w:fldCharType="begin"/>
        </w:r>
        <w:r w:rsidR="00E823D5">
          <w:rPr>
            <w:noProof/>
            <w:webHidden/>
          </w:rPr>
          <w:instrText xml:space="preserve"> PAGEREF _Toc129689353 \h </w:instrText>
        </w:r>
        <w:r w:rsidR="00E823D5">
          <w:rPr>
            <w:noProof/>
            <w:webHidden/>
          </w:rPr>
        </w:r>
        <w:r w:rsidR="00E823D5">
          <w:rPr>
            <w:noProof/>
            <w:webHidden/>
          </w:rPr>
          <w:fldChar w:fldCharType="separate"/>
        </w:r>
        <w:r w:rsidR="0068547A">
          <w:rPr>
            <w:noProof/>
            <w:webHidden/>
          </w:rPr>
          <w:t>13</w:t>
        </w:r>
        <w:r w:rsidR="00E823D5">
          <w:rPr>
            <w:noProof/>
            <w:webHidden/>
          </w:rPr>
          <w:fldChar w:fldCharType="end"/>
        </w:r>
      </w:hyperlink>
    </w:p>
    <w:p w:rsidR="00E823D5" w:rsidRDefault="00D44512">
      <w:pPr>
        <w:pStyle w:val="TOC2"/>
        <w:tabs>
          <w:tab w:val="left" w:pos="880"/>
          <w:tab w:val="right" w:leader="dot" w:pos="9350"/>
        </w:tabs>
        <w:rPr>
          <w:rFonts w:asciiTheme="minorHAnsi" w:eastAsiaTheme="minorEastAsia" w:hAnsiTheme="minorHAnsi" w:cstheme="minorBidi"/>
          <w:noProof/>
          <w:color w:val="auto"/>
          <w:sz w:val="22"/>
          <w:szCs w:val="22"/>
        </w:rPr>
      </w:pPr>
      <w:hyperlink w:anchor="_Toc129689354" w:history="1">
        <w:r w:rsidR="00E823D5" w:rsidRPr="008010F3">
          <w:rPr>
            <w:rStyle w:val="Hyperlink"/>
            <w:noProof/>
          </w:rPr>
          <w:t>6.</w:t>
        </w:r>
        <w:r w:rsidR="00E823D5">
          <w:rPr>
            <w:rFonts w:asciiTheme="minorHAnsi" w:eastAsiaTheme="minorEastAsia" w:hAnsiTheme="minorHAnsi" w:cstheme="minorBidi"/>
            <w:noProof/>
            <w:color w:val="auto"/>
            <w:sz w:val="22"/>
            <w:szCs w:val="22"/>
          </w:rPr>
          <w:tab/>
        </w:r>
        <w:r w:rsidR="00E823D5" w:rsidRPr="008010F3">
          <w:rPr>
            <w:rStyle w:val="Hyperlink"/>
            <w:noProof/>
          </w:rPr>
          <w:t>Implement and Update Plan</w:t>
        </w:r>
        <w:r w:rsidR="00E823D5">
          <w:rPr>
            <w:noProof/>
            <w:webHidden/>
          </w:rPr>
          <w:tab/>
        </w:r>
        <w:r w:rsidR="00E823D5">
          <w:rPr>
            <w:noProof/>
            <w:webHidden/>
          </w:rPr>
          <w:fldChar w:fldCharType="begin"/>
        </w:r>
        <w:r w:rsidR="00E823D5">
          <w:rPr>
            <w:noProof/>
            <w:webHidden/>
          </w:rPr>
          <w:instrText xml:space="preserve"> PAGEREF _Toc129689354 \h </w:instrText>
        </w:r>
        <w:r w:rsidR="00E823D5">
          <w:rPr>
            <w:noProof/>
            <w:webHidden/>
          </w:rPr>
        </w:r>
        <w:r w:rsidR="00E823D5">
          <w:rPr>
            <w:noProof/>
            <w:webHidden/>
          </w:rPr>
          <w:fldChar w:fldCharType="separate"/>
        </w:r>
        <w:r w:rsidR="0068547A">
          <w:rPr>
            <w:noProof/>
            <w:webHidden/>
          </w:rPr>
          <w:t>14</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55" w:history="1">
        <w:r w:rsidR="00E823D5" w:rsidRPr="008010F3">
          <w:rPr>
            <w:rStyle w:val="Hyperlink"/>
            <w:noProof/>
          </w:rPr>
          <w:t>Appendix A: Glossary of Terms</w:t>
        </w:r>
        <w:r w:rsidR="00E823D5">
          <w:rPr>
            <w:noProof/>
            <w:webHidden/>
          </w:rPr>
          <w:tab/>
        </w:r>
        <w:r w:rsidR="00E823D5">
          <w:rPr>
            <w:noProof/>
            <w:webHidden/>
          </w:rPr>
          <w:fldChar w:fldCharType="begin"/>
        </w:r>
        <w:r w:rsidR="00E823D5">
          <w:rPr>
            <w:noProof/>
            <w:webHidden/>
          </w:rPr>
          <w:instrText xml:space="preserve"> PAGEREF _Toc129689355 \h </w:instrText>
        </w:r>
        <w:r w:rsidR="00E823D5">
          <w:rPr>
            <w:noProof/>
            <w:webHidden/>
          </w:rPr>
        </w:r>
        <w:r w:rsidR="00E823D5">
          <w:rPr>
            <w:noProof/>
            <w:webHidden/>
          </w:rPr>
          <w:fldChar w:fldCharType="separate"/>
        </w:r>
        <w:r w:rsidR="0068547A">
          <w:rPr>
            <w:noProof/>
            <w:webHidden/>
          </w:rPr>
          <w:t>16</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56" w:history="1">
        <w:r w:rsidR="00E823D5" w:rsidRPr="008010F3">
          <w:rPr>
            <w:rStyle w:val="Hyperlink"/>
            <w:noProof/>
          </w:rPr>
          <w:t>Appendix B: Suggested Consultation Activities</w:t>
        </w:r>
        <w:r w:rsidR="00E823D5">
          <w:rPr>
            <w:noProof/>
            <w:webHidden/>
          </w:rPr>
          <w:tab/>
        </w:r>
        <w:r w:rsidR="00E823D5">
          <w:rPr>
            <w:noProof/>
            <w:webHidden/>
          </w:rPr>
          <w:fldChar w:fldCharType="begin"/>
        </w:r>
        <w:r w:rsidR="00E823D5">
          <w:rPr>
            <w:noProof/>
            <w:webHidden/>
          </w:rPr>
          <w:instrText xml:space="preserve"> PAGEREF _Toc129689356 \h </w:instrText>
        </w:r>
        <w:r w:rsidR="00E823D5">
          <w:rPr>
            <w:noProof/>
            <w:webHidden/>
          </w:rPr>
        </w:r>
        <w:r w:rsidR="00E823D5">
          <w:rPr>
            <w:noProof/>
            <w:webHidden/>
          </w:rPr>
          <w:fldChar w:fldCharType="separate"/>
        </w:r>
        <w:r w:rsidR="0068547A">
          <w:rPr>
            <w:noProof/>
            <w:webHidden/>
          </w:rPr>
          <w:t>19</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57" w:history="1">
        <w:r w:rsidR="00E823D5" w:rsidRPr="008010F3">
          <w:rPr>
            <w:rStyle w:val="Hyperlink"/>
            <w:noProof/>
          </w:rPr>
          <w:t>Appendix C: Accessible Communications and Inclusive Engagement Checklists</w:t>
        </w:r>
        <w:r w:rsidR="00E823D5">
          <w:rPr>
            <w:noProof/>
            <w:webHidden/>
          </w:rPr>
          <w:tab/>
        </w:r>
        <w:r w:rsidR="00E823D5">
          <w:rPr>
            <w:noProof/>
            <w:webHidden/>
          </w:rPr>
          <w:fldChar w:fldCharType="begin"/>
        </w:r>
        <w:r w:rsidR="00E823D5">
          <w:rPr>
            <w:noProof/>
            <w:webHidden/>
          </w:rPr>
          <w:instrText xml:space="preserve"> PAGEREF _Toc129689357 \h </w:instrText>
        </w:r>
        <w:r w:rsidR="00E823D5">
          <w:rPr>
            <w:noProof/>
            <w:webHidden/>
          </w:rPr>
        </w:r>
        <w:r w:rsidR="00E823D5">
          <w:rPr>
            <w:noProof/>
            <w:webHidden/>
          </w:rPr>
          <w:fldChar w:fldCharType="separate"/>
        </w:r>
        <w:r w:rsidR="0068547A">
          <w:rPr>
            <w:noProof/>
            <w:webHidden/>
          </w:rPr>
          <w:t>20</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58" w:history="1">
        <w:r w:rsidR="00E823D5" w:rsidRPr="008010F3">
          <w:rPr>
            <w:rStyle w:val="Hyperlink"/>
            <w:noProof/>
          </w:rPr>
          <w:t>Appendix D: Words with Dignity</w:t>
        </w:r>
        <w:r w:rsidR="00E823D5">
          <w:rPr>
            <w:noProof/>
            <w:webHidden/>
          </w:rPr>
          <w:tab/>
        </w:r>
        <w:r w:rsidR="00E823D5">
          <w:rPr>
            <w:noProof/>
            <w:webHidden/>
          </w:rPr>
          <w:fldChar w:fldCharType="begin"/>
        </w:r>
        <w:r w:rsidR="00E823D5">
          <w:rPr>
            <w:noProof/>
            <w:webHidden/>
          </w:rPr>
          <w:instrText xml:space="preserve"> PAGEREF _Toc129689358 \h </w:instrText>
        </w:r>
        <w:r w:rsidR="00E823D5">
          <w:rPr>
            <w:noProof/>
            <w:webHidden/>
          </w:rPr>
        </w:r>
        <w:r w:rsidR="00E823D5">
          <w:rPr>
            <w:noProof/>
            <w:webHidden/>
          </w:rPr>
          <w:fldChar w:fldCharType="separate"/>
        </w:r>
        <w:r w:rsidR="0068547A">
          <w:rPr>
            <w:noProof/>
            <w:webHidden/>
          </w:rPr>
          <w:t>22</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59" w:history="1">
        <w:r w:rsidR="00E823D5" w:rsidRPr="008010F3">
          <w:rPr>
            <w:rStyle w:val="Hyperlink"/>
            <w:noProof/>
          </w:rPr>
          <w:t>Appendix E: Accessibility Plan Outline</w:t>
        </w:r>
        <w:r w:rsidR="00E823D5">
          <w:rPr>
            <w:noProof/>
            <w:webHidden/>
          </w:rPr>
          <w:tab/>
        </w:r>
        <w:r w:rsidR="00E823D5">
          <w:rPr>
            <w:noProof/>
            <w:webHidden/>
          </w:rPr>
          <w:fldChar w:fldCharType="begin"/>
        </w:r>
        <w:r w:rsidR="00E823D5">
          <w:rPr>
            <w:noProof/>
            <w:webHidden/>
          </w:rPr>
          <w:instrText xml:space="preserve"> PAGEREF _Toc129689359 \h </w:instrText>
        </w:r>
        <w:r w:rsidR="00E823D5">
          <w:rPr>
            <w:noProof/>
            <w:webHidden/>
          </w:rPr>
        </w:r>
        <w:r w:rsidR="00E823D5">
          <w:rPr>
            <w:noProof/>
            <w:webHidden/>
          </w:rPr>
          <w:fldChar w:fldCharType="separate"/>
        </w:r>
        <w:r w:rsidR="0068547A">
          <w:rPr>
            <w:noProof/>
            <w:webHidden/>
          </w:rPr>
          <w:t>23</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60" w:history="1">
        <w:r w:rsidR="00E823D5" w:rsidRPr="008010F3">
          <w:rPr>
            <w:rStyle w:val="Hyperlink"/>
            <w:noProof/>
          </w:rPr>
          <w:t>Appendix F: Resources</w:t>
        </w:r>
        <w:r w:rsidR="00E823D5">
          <w:rPr>
            <w:noProof/>
            <w:webHidden/>
          </w:rPr>
          <w:tab/>
        </w:r>
        <w:r w:rsidR="00E823D5">
          <w:rPr>
            <w:noProof/>
            <w:webHidden/>
          </w:rPr>
          <w:fldChar w:fldCharType="begin"/>
        </w:r>
        <w:r w:rsidR="00E823D5">
          <w:rPr>
            <w:noProof/>
            <w:webHidden/>
          </w:rPr>
          <w:instrText xml:space="preserve"> PAGEREF _Toc129689360 \h </w:instrText>
        </w:r>
        <w:r w:rsidR="00E823D5">
          <w:rPr>
            <w:noProof/>
            <w:webHidden/>
          </w:rPr>
        </w:r>
        <w:r w:rsidR="00E823D5">
          <w:rPr>
            <w:noProof/>
            <w:webHidden/>
          </w:rPr>
          <w:fldChar w:fldCharType="separate"/>
        </w:r>
        <w:r w:rsidR="0068547A">
          <w:rPr>
            <w:noProof/>
            <w:webHidden/>
          </w:rPr>
          <w:t>25</w:t>
        </w:r>
        <w:r w:rsidR="00E823D5">
          <w:rPr>
            <w:noProof/>
            <w:webHidden/>
          </w:rPr>
          <w:fldChar w:fldCharType="end"/>
        </w:r>
      </w:hyperlink>
    </w:p>
    <w:p w:rsidR="00E823D5" w:rsidRDefault="00D44512">
      <w:pPr>
        <w:pStyle w:val="TOC1"/>
        <w:tabs>
          <w:tab w:val="right" w:leader="dot" w:pos="9350"/>
        </w:tabs>
        <w:rPr>
          <w:rFonts w:asciiTheme="minorHAnsi" w:eastAsiaTheme="minorEastAsia" w:hAnsiTheme="minorHAnsi" w:cstheme="minorBidi"/>
          <w:noProof/>
          <w:color w:val="auto"/>
          <w:sz w:val="22"/>
          <w:szCs w:val="22"/>
        </w:rPr>
      </w:pPr>
      <w:hyperlink w:anchor="_Toc129689361" w:history="1">
        <w:r w:rsidR="00E823D5" w:rsidRPr="008010F3">
          <w:rPr>
            <w:rStyle w:val="Hyperlink"/>
            <w:noProof/>
          </w:rPr>
          <w:t>Appendix G: Network of Disability Organizations</w:t>
        </w:r>
        <w:r w:rsidR="00E823D5">
          <w:rPr>
            <w:noProof/>
            <w:webHidden/>
          </w:rPr>
          <w:tab/>
        </w:r>
        <w:r w:rsidR="00E823D5">
          <w:rPr>
            <w:noProof/>
            <w:webHidden/>
          </w:rPr>
          <w:fldChar w:fldCharType="begin"/>
        </w:r>
        <w:r w:rsidR="00E823D5">
          <w:rPr>
            <w:noProof/>
            <w:webHidden/>
          </w:rPr>
          <w:instrText xml:space="preserve"> PAGEREF _Toc129689361 \h </w:instrText>
        </w:r>
        <w:r w:rsidR="00E823D5">
          <w:rPr>
            <w:noProof/>
            <w:webHidden/>
          </w:rPr>
        </w:r>
        <w:r w:rsidR="00E823D5">
          <w:rPr>
            <w:noProof/>
            <w:webHidden/>
          </w:rPr>
          <w:fldChar w:fldCharType="separate"/>
        </w:r>
        <w:r w:rsidR="0068547A">
          <w:rPr>
            <w:noProof/>
            <w:webHidden/>
          </w:rPr>
          <w:t>27</w:t>
        </w:r>
        <w:r w:rsidR="00E823D5">
          <w:rPr>
            <w:noProof/>
            <w:webHidden/>
          </w:rPr>
          <w:fldChar w:fldCharType="end"/>
        </w:r>
      </w:hyperlink>
    </w:p>
    <w:p w:rsidR="006869A0" w:rsidRDefault="006869A0" w:rsidP="00845FDA">
      <w:r>
        <w:fldChar w:fldCharType="end"/>
      </w:r>
    </w:p>
    <w:p w:rsidR="00E1467E" w:rsidRDefault="00E1467E" w:rsidP="00845FDA">
      <w:r>
        <w:br w:type="page"/>
      </w:r>
    </w:p>
    <w:p w:rsidR="00AE42E4" w:rsidRPr="00547618" w:rsidRDefault="008A392B" w:rsidP="00547618">
      <w:pPr>
        <w:pStyle w:val="Heading1"/>
        <w:jc w:val="left"/>
        <w:rPr>
          <w:sz w:val="28"/>
          <w:szCs w:val="28"/>
        </w:rPr>
      </w:pPr>
      <w:bookmarkStart w:id="12" w:name="_Toc129689340"/>
      <w:r w:rsidRPr="00547618">
        <w:rPr>
          <w:sz w:val="28"/>
          <w:szCs w:val="28"/>
        </w:rPr>
        <w:t>Introduction</w:t>
      </w:r>
      <w:bookmarkEnd w:id="12"/>
    </w:p>
    <w:p w:rsidR="00FA744C" w:rsidRDefault="00081E75" w:rsidP="00547618">
      <w:pPr>
        <w:jc w:val="both"/>
      </w:pPr>
      <w:r>
        <w:t xml:space="preserve">Approximately 1 in 4 people in </w:t>
      </w:r>
      <w:r w:rsidR="00946FE9">
        <w:t xml:space="preserve">Newfoundland and </w:t>
      </w:r>
      <w:r>
        <w:t>Labrador identify</w:t>
      </w:r>
      <w:r w:rsidR="00FA744C">
        <w:t xml:space="preserve"> as having a disability</w:t>
      </w:r>
      <w:r>
        <w:t>, higher than the re</w:t>
      </w:r>
      <w:r w:rsidR="00946FE9">
        <w:t>st of Canada</w:t>
      </w:r>
      <w:r w:rsidR="00EF23AF">
        <w:t>, as noted in the 2017 C</w:t>
      </w:r>
      <w:r w:rsidR="00946FE9">
        <w:t>anadian Survey on Disability</w:t>
      </w:r>
      <w:r w:rsidR="00EF23AF">
        <w:t xml:space="preserve">. </w:t>
      </w:r>
      <w:r w:rsidR="00946FE9">
        <w:t xml:space="preserve"> People with disabilities experience barriers to participat</w:t>
      </w:r>
      <w:r w:rsidR="00A867BF">
        <w:t>ing</w:t>
      </w:r>
      <w:r w:rsidR="00946FE9">
        <w:t xml:space="preserve"> in their communities across the province. Disability related issues are growing and</w:t>
      </w:r>
      <w:r w:rsidR="00FA744C">
        <w:t xml:space="preserve"> </w:t>
      </w:r>
      <w:r w:rsidR="00946FE9">
        <w:t>intersect with other groups</w:t>
      </w:r>
      <w:r w:rsidR="00FA744C">
        <w:t xml:space="preserve"> including</w:t>
      </w:r>
      <w:r w:rsidR="00270FDC">
        <w:t xml:space="preserve">, </w:t>
      </w:r>
      <w:r w:rsidR="00FA744C">
        <w:t>Indigenous, 2SLGBTQAAI+</w:t>
      </w:r>
      <w:r w:rsidR="00946FE9">
        <w:t>, n</w:t>
      </w:r>
      <w:r w:rsidR="00A2116B">
        <w:t>ew Canadians, and seniors. The G</w:t>
      </w:r>
      <w:r w:rsidR="00946FE9">
        <w:t xml:space="preserve">overnment of Newfoundland and Labrador is committed to improve accessibility and inclusion across the province. </w:t>
      </w:r>
    </w:p>
    <w:p w:rsidR="00840E8C" w:rsidRDefault="00840E8C" w:rsidP="00845FDA"/>
    <w:p w:rsidR="00840E8C" w:rsidRDefault="00840E8C" w:rsidP="00845FDA">
      <w:pPr>
        <w:pStyle w:val="Heading2"/>
      </w:pPr>
      <w:bookmarkStart w:id="13" w:name="_Toc129689341"/>
      <w:r>
        <w:t>Accessibility Act NL</w:t>
      </w:r>
      <w:bookmarkEnd w:id="13"/>
    </w:p>
    <w:p w:rsidR="00AE42E4" w:rsidRPr="00AF5791" w:rsidRDefault="00547618" w:rsidP="00547618">
      <w:pPr>
        <w:spacing w:before="120" w:after="0"/>
        <w:jc w:val="both"/>
      </w:pPr>
      <w:r>
        <w:rPr>
          <w:rStyle w:val="Strong"/>
          <w:b w:val="0"/>
        </w:rPr>
        <w:t xml:space="preserve">The </w:t>
      </w:r>
      <w:r w:rsidR="00AE42E4" w:rsidRPr="00A84042">
        <w:rPr>
          <w:rStyle w:val="Strong"/>
        </w:rPr>
        <w:t xml:space="preserve">Accessibility </w:t>
      </w:r>
      <w:r w:rsidR="00FA744C" w:rsidRPr="00A84042">
        <w:rPr>
          <w:rStyle w:val="Strong"/>
        </w:rPr>
        <w:t>Act</w:t>
      </w:r>
      <w:r w:rsidR="00FA744C" w:rsidRPr="00FA744C">
        <w:rPr>
          <w:rStyle w:val="Strong"/>
          <w:b w:val="0"/>
        </w:rPr>
        <w:t xml:space="preserve"> </w:t>
      </w:r>
      <w:r w:rsidR="004B5AC3">
        <w:t>became law</w:t>
      </w:r>
      <w:r w:rsidR="008A279C" w:rsidRPr="00A84042">
        <w:t xml:space="preserve"> </w:t>
      </w:r>
      <w:r w:rsidR="001B1B0D" w:rsidRPr="00A84042">
        <w:t>on December</w:t>
      </w:r>
      <w:r w:rsidR="00AE42E4" w:rsidRPr="00A84042">
        <w:t xml:space="preserve"> 3, 2021. This enabling legislation allows the Government of Newfoundland and Labrador to outline the principles and goals for an accessible province. The </w:t>
      </w:r>
      <w:r w:rsidR="00AE42E4" w:rsidRPr="00A84042">
        <w:rPr>
          <w:rStyle w:val="Strong"/>
        </w:rPr>
        <w:t>Accessibility Act</w:t>
      </w:r>
      <w:r w:rsidR="00AE42E4" w:rsidRPr="00A84042">
        <w:t xml:space="preserve"> will improve accessibility by identifying, </w:t>
      </w:r>
      <w:r w:rsidR="00167A9D" w:rsidRPr="00A84042">
        <w:t>preventing,</w:t>
      </w:r>
      <w:r w:rsidR="00AE42E4" w:rsidRPr="00A84042">
        <w:t xml:space="preserve"> and removing barriers that prevent persons with disabilities</w:t>
      </w:r>
      <w:r w:rsidR="00AE42E4" w:rsidRPr="00AF5791">
        <w:t xml:space="preserve"> from full participation in society</w:t>
      </w:r>
      <w:r w:rsidR="002D04F2">
        <w:t>.</w:t>
      </w:r>
      <w:r>
        <w:t xml:space="preserve"> I</w:t>
      </w:r>
      <w:r w:rsidR="00AE42E4" w:rsidRPr="00AF5791">
        <w:t xml:space="preserve">n the </w:t>
      </w:r>
      <w:r w:rsidR="00AE42E4" w:rsidRPr="00A84042">
        <w:rPr>
          <w:rStyle w:val="Strong"/>
        </w:rPr>
        <w:t>Accessibility Act</w:t>
      </w:r>
      <w:r w:rsidR="00AE42E4" w:rsidRPr="00AF5791">
        <w:t>:</w:t>
      </w:r>
    </w:p>
    <w:p w:rsidR="00AE42E4" w:rsidRPr="00AF5791" w:rsidRDefault="00AE42E4" w:rsidP="00547618">
      <w:pPr>
        <w:pStyle w:val="ListParagraph"/>
        <w:numPr>
          <w:ilvl w:val="0"/>
          <w:numId w:val="2"/>
        </w:numPr>
        <w:spacing w:before="120" w:after="0"/>
        <w:contextualSpacing w:val="0"/>
        <w:jc w:val="both"/>
      </w:pPr>
      <w:r w:rsidRPr="00AF5791">
        <w:t xml:space="preserve">A </w:t>
      </w:r>
      <w:r w:rsidRPr="00A84042">
        <w:rPr>
          <w:rStyle w:val="Strong"/>
        </w:rPr>
        <w:t>disability</w:t>
      </w:r>
      <w:r w:rsidRPr="00AF5791">
        <w:t xml:space="preserve"> includes a physical, mental, intellectual, cognitive, learning, communication or sensory impairment or a functional limitation that is permanent, temporary or episodic in nature that, in interaction with a barrier, prevents a person from fully participat</w:t>
      </w:r>
      <w:r w:rsidR="002D04F2">
        <w:t>ing in society.</w:t>
      </w:r>
    </w:p>
    <w:p w:rsidR="00AE42E4" w:rsidRDefault="00AE42E4" w:rsidP="00547618">
      <w:pPr>
        <w:pStyle w:val="ListParagraph"/>
        <w:numPr>
          <w:ilvl w:val="0"/>
          <w:numId w:val="2"/>
        </w:numPr>
        <w:spacing w:before="120" w:after="0"/>
        <w:contextualSpacing w:val="0"/>
        <w:jc w:val="both"/>
      </w:pPr>
      <w:r w:rsidRPr="00AF5791">
        <w:t xml:space="preserve">A </w:t>
      </w:r>
      <w:r w:rsidRPr="00A84042">
        <w:rPr>
          <w:rStyle w:val="Strong"/>
        </w:rPr>
        <w:t>barrier</w:t>
      </w:r>
      <w:r w:rsidRPr="00AF5791">
        <w:rPr>
          <w:b/>
        </w:rPr>
        <w:t xml:space="preserve"> </w:t>
      </w:r>
      <w:r w:rsidRPr="00AF5791">
        <w:t>means anything that prevents a person with a disability from fully participating in society, including a physical barrier, an architectural barrier, an information or communications barrier, an attitudinal barrier, a technological barrier, or a barrier established or perpetuated by an Act, regulations, a policy or a practice.</w:t>
      </w:r>
    </w:p>
    <w:p w:rsidR="002061C4" w:rsidRDefault="00E72297" w:rsidP="00547618">
      <w:pPr>
        <w:spacing w:before="120" w:after="0"/>
        <w:contextualSpacing/>
        <w:jc w:val="both"/>
      </w:pPr>
      <w:r w:rsidRPr="00AF5791">
        <w:t>The Minister Responsible for the Status of Persons with Disabilities</w:t>
      </w:r>
      <w:r w:rsidR="00C03E40">
        <w:t xml:space="preserve"> will </w:t>
      </w:r>
      <w:r w:rsidRPr="00AF5791">
        <w:t>oversee the development and implementation of accessibility standards</w:t>
      </w:r>
      <w:r w:rsidR="00C03E40">
        <w:t xml:space="preserve"> </w:t>
      </w:r>
      <w:r w:rsidR="00635364">
        <w:t xml:space="preserve">to help </w:t>
      </w:r>
      <w:r w:rsidR="00946040" w:rsidRPr="00AF5791">
        <w:t>prevent, identify and remove barriers that prevent persons with disabilities from fully participating in society.</w:t>
      </w:r>
      <w:r w:rsidR="002D04F2">
        <w:t xml:space="preserve"> </w:t>
      </w:r>
      <w:r w:rsidR="00696F39" w:rsidRPr="00AF5791">
        <w:t xml:space="preserve">The </w:t>
      </w:r>
      <w:r w:rsidR="00946040" w:rsidRPr="00AF5791">
        <w:t xml:space="preserve">Minister </w:t>
      </w:r>
      <w:r w:rsidR="00C03E40">
        <w:t xml:space="preserve">will also work </w:t>
      </w:r>
      <w:r w:rsidR="002F62EA">
        <w:t>to ensure</w:t>
      </w:r>
      <w:r w:rsidR="002061C4">
        <w:t>:</w:t>
      </w:r>
    </w:p>
    <w:p w:rsidR="00EA17FF" w:rsidRDefault="00A867BF" w:rsidP="00996640">
      <w:pPr>
        <w:pStyle w:val="ListParagraph"/>
        <w:numPr>
          <w:ilvl w:val="0"/>
          <w:numId w:val="41"/>
        </w:numPr>
        <w:spacing w:before="120" w:after="0"/>
        <w:jc w:val="both"/>
      </w:pPr>
      <w:r>
        <w:t>I</w:t>
      </w:r>
      <w:r w:rsidR="00946040" w:rsidRPr="00AF5791">
        <w:t xml:space="preserve">nclusion and equity for </w:t>
      </w:r>
      <w:r w:rsidR="00635364">
        <w:t xml:space="preserve">all persons </w:t>
      </w:r>
      <w:r w:rsidR="00C03E40">
        <w:t>in Newfoundland and Labrador</w:t>
      </w:r>
      <w:r w:rsidR="00EA17FF">
        <w:t xml:space="preserve"> by</w:t>
      </w:r>
      <w:r w:rsidR="00946040" w:rsidRPr="00AF5791">
        <w:t xml:space="preserve"> work</w:t>
      </w:r>
      <w:r w:rsidR="00696F39" w:rsidRPr="00AF5791">
        <w:t>ing</w:t>
      </w:r>
      <w:r w:rsidR="00946040" w:rsidRPr="00AF5791">
        <w:t xml:space="preserve"> with stakeholders</w:t>
      </w:r>
      <w:r w:rsidR="00696F39" w:rsidRPr="00AF5791">
        <w:t xml:space="preserve"> </w:t>
      </w:r>
      <w:r w:rsidR="00946040" w:rsidRPr="00AF5791">
        <w:t>to ensure equitable access</w:t>
      </w:r>
      <w:r w:rsidR="00696F39" w:rsidRPr="00AF5791">
        <w:t xml:space="preserve"> </w:t>
      </w:r>
      <w:r w:rsidR="00946040" w:rsidRPr="00AF5791">
        <w:t xml:space="preserve">to services and opportunities for </w:t>
      </w:r>
      <w:r w:rsidR="00EA17FF">
        <w:t>people</w:t>
      </w:r>
      <w:r w:rsidR="00946040" w:rsidRPr="00AF5791">
        <w:t xml:space="preserve"> with disabilities</w:t>
      </w:r>
      <w:r>
        <w:t>.</w:t>
      </w:r>
    </w:p>
    <w:p w:rsidR="00010B82" w:rsidRDefault="00635364" w:rsidP="00996640">
      <w:pPr>
        <w:pStyle w:val="ListParagraph"/>
        <w:numPr>
          <w:ilvl w:val="0"/>
          <w:numId w:val="41"/>
        </w:numPr>
        <w:spacing w:before="120" w:after="0"/>
        <w:jc w:val="both"/>
      </w:pPr>
      <w:r>
        <w:t>P</w:t>
      </w:r>
      <w:r w:rsidR="00946040" w:rsidRPr="00AF5791">
        <w:t xml:space="preserve">olicy and legislative work </w:t>
      </w:r>
      <w:r w:rsidR="00840E8C">
        <w:t>embraces</w:t>
      </w:r>
      <w:r w:rsidR="002061C4">
        <w:t xml:space="preserve"> </w:t>
      </w:r>
      <w:r w:rsidR="00EA17FF">
        <w:t xml:space="preserve">the principle of </w:t>
      </w:r>
      <w:r w:rsidR="00A84042" w:rsidRPr="00AF5791">
        <w:t>Nothing About Us</w:t>
      </w:r>
      <w:r w:rsidR="003030DE">
        <w:t>,</w:t>
      </w:r>
      <w:r w:rsidR="00A84042" w:rsidRPr="00AF5791">
        <w:t xml:space="preserve"> </w:t>
      </w:r>
      <w:r w:rsidR="00845FDA">
        <w:t>W</w:t>
      </w:r>
      <w:r w:rsidR="00A84042" w:rsidRPr="00AF5791">
        <w:t>ithout Us</w:t>
      </w:r>
      <w:r w:rsidR="00FA744C">
        <w:t>.</w:t>
      </w:r>
    </w:p>
    <w:p w:rsidR="00EA17FF" w:rsidRPr="00AF5791" w:rsidRDefault="00EA17FF" w:rsidP="00547618">
      <w:pPr>
        <w:jc w:val="both"/>
      </w:pPr>
    </w:p>
    <w:p w:rsidR="00A06234" w:rsidRDefault="00A06234" w:rsidP="00845FDA">
      <w:pPr>
        <w:rPr>
          <w:b/>
        </w:rPr>
      </w:pPr>
      <w:r w:rsidRPr="00A06234">
        <w:rPr>
          <w:b/>
          <w:noProof/>
        </w:rPr>
        <mc:AlternateContent>
          <mc:Choice Requires="wps">
            <w:drawing>
              <wp:inline distT="0" distB="0" distL="0" distR="0">
                <wp:extent cx="5943600" cy="1403985"/>
                <wp:effectExtent l="0" t="0" r="0" b="12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rsidR="0021163D" w:rsidRDefault="0021163D" w:rsidP="00547618">
                            <w:pPr>
                              <w:pBdr>
                                <w:top w:val="single" w:sz="24" w:space="8" w:color="5B9BD5" w:themeColor="accent1"/>
                                <w:bottom w:val="single" w:sz="24" w:space="8" w:color="5B9BD5" w:themeColor="accent1"/>
                              </w:pBdr>
                              <w:spacing w:after="0"/>
                              <w:jc w:val="both"/>
                              <w:rPr>
                                <w:i/>
                                <w:iCs/>
                                <w:color w:val="5B9BD5" w:themeColor="accent1"/>
                              </w:rPr>
                            </w:pPr>
                            <w:r w:rsidRPr="00AF5791">
                              <w:rPr>
                                <w:b/>
                              </w:rPr>
                              <w:t>Note</w:t>
                            </w:r>
                            <w:r w:rsidRPr="00AF5791">
                              <w:t xml:space="preserve">: In June 2019, the Government of Canada adopted the </w:t>
                            </w:r>
                            <w:r w:rsidRPr="00635364">
                              <w:rPr>
                                <w:b/>
                              </w:rPr>
                              <w:t>Accessible Canada Act</w:t>
                            </w:r>
                            <w:r w:rsidRPr="00AF5791">
                              <w:t xml:space="preserve">, which </w:t>
                            </w:r>
                            <w:r>
                              <w:t>applies to organizations</w:t>
                            </w:r>
                            <w:r w:rsidRPr="00AF5791">
                              <w:t xml:space="preserve"> under federal jurisdiction. This includes the federally regulated private sector, such as organizations in the transportation sectors, broadcasting and telecommunications services, and the banking and financial sectors. </w:t>
                            </w:r>
                            <w:r>
                              <w:t>Refer to</w:t>
                            </w:r>
                            <w:r w:rsidRPr="00AF5791">
                              <w:t xml:space="preserve"> </w:t>
                            </w:r>
                            <w:hyperlink r:id="rId9" w:history="1">
                              <w:r w:rsidRPr="00AF5791">
                                <w:rPr>
                                  <w:rStyle w:val="Hyperlink"/>
                                </w:rPr>
                                <w:t>Employment and Social Development Canada</w:t>
                              </w:r>
                            </w:hyperlink>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" filled="f" stroked="f">
                <v:textbox style="mso-fit-shape-to-text:t">
                  <w:txbxContent>
                    <w:p w:rsidR="0021163D" w:rsidRDefault="0021163D" w:rsidP="00547618">
                      <w:pPr>
                        <w:pBdr>
                          <w:top w:val="single" w:sz="24" w:space="8" w:color="5B9BD5" w:themeColor="accent1"/>
                          <w:bottom w:val="single" w:sz="24" w:space="8" w:color="5B9BD5" w:themeColor="accent1"/>
                        </w:pBdr>
                        <w:spacing w:after="0"/>
                        <w:jc w:val="both"/>
                        <w:rPr>
                          <w:i/>
                          <w:iCs/>
                          <w:color w:val="5B9BD5" w:themeColor="accent1"/>
                        </w:rPr>
                      </w:pPr>
                      <w:r w:rsidRPr="00AF5791">
                        <w:rPr>
                          <w:b/>
                        </w:rPr>
                        <w:t>Note</w:t>
                      </w:r>
                      <w:r w:rsidRPr="00AF5791">
                        <w:t xml:space="preserve">: In June 2019, the Government of Canada adopted the </w:t>
                      </w:r>
                      <w:r w:rsidRPr="00635364">
                        <w:rPr>
                          <w:b/>
                        </w:rPr>
                        <w:t>Accessible Canada Act</w:t>
                      </w:r>
                      <w:r w:rsidRPr="00AF5791">
                        <w:t xml:space="preserve">, which </w:t>
                      </w:r>
                      <w:r>
                        <w:t>applies to organizations</w:t>
                      </w:r>
                      <w:r w:rsidRPr="00AF5791">
                        <w:t xml:space="preserve"> under federal jurisdiction. This includes the federally regulated private sector, such as organizations in the transportation sectors, broadcasting and telecommunications services, and the banking and financial sectors. </w:t>
                      </w:r>
                      <w:r>
                        <w:t>Refer to</w:t>
                      </w:r>
                      <w:r w:rsidRPr="00AF5791">
                        <w:t xml:space="preserve"> </w:t>
                      </w:r>
                      <w:hyperlink r:id="rId10" w:history="1">
                        <w:r w:rsidRPr="00AF5791">
                          <w:rPr>
                            <w:rStyle w:val="Hyperlink"/>
                          </w:rPr>
                          <w:t>Employment and Social Development Canada</w:t>
                        </w:r>
                      </w:hyperlink>
                    </w:p>
                  </w:txbxContent>
                </v:textbox>
                <w10:anchorlock/>
              </v:shape>
            </w:pict>
          </mc:Fallback>
        </mc:AlternateContent>
      </w:r>
    </w:p>
    <w:p w:rsidR="00A06234" w:rsidRPr="00AF5791" w:rsidRDefault="00A06234" w:rsidP="00845FDA"/>
    <w:p w:rsidR="00AE42E4" w:rsidRPr="005D70B0" w:rsidRDefault="00906C64" w:rsidP="00547618">
      <w:pPr>
        <w:pStyle w:val="Heading2"/>
        <w:jc w:val="both"/>
      </w:pPr>
      <w:bookmarkStart w:id="14" w:name="_Toc129689342"/>
      <w:r w:rsidRPr="005D70B0">
        <w:t xml:space="preserve">Provincial </w:t>
      </w:r>
      <w:r w:rsidR="00AE42E4" w:rsidRPr="005D70B0">
        <w:t>Accessibility Standards</w:t>
      </w:r>
      <w:bookmarkEnd w:id="14"/>
    </w:p>
    <w:p w:rsidR="00AE42E4" w:rsidRPr="00FA744C" w:rsidRDefault="00AE42E4" w:rsidP="00547618">
      <w:pPr>
        <w:spacing w:before="120" w:after="0"/>
        <w:jc w:val="both"/>
      </w:pPr>
      <w:r w:rsidRPr="00AF5791">
        <w:t xml:space="preserve">The </w:t>
      </w:r>
      <w:r w:rsidRPr="009E15B1">
        <w:rPr>
          <w:rStyle w:val="Strong"/>
        </w:rPr>
        <w:t>Accessibility Act</w:t>
      </w:r>
      <w:r w:rsidRPr="00AF5791">
        <w:t xml:space="preserve"> </w:t>
      </w:r>
      <w:r w:rsidR="003642FC">
        <w:t xml:space="preserve">is enabling legislation that </w:t>
      </w:r>
      <w:r w:rsidR="00C03E40" w:rsidRPr="00AF5791">
        <w:t>allows</w:t>
      </w:r>
      <w:r w:rsidR="00C03E40">
        <w:t xml:space="preserve"> </w:t>
      </w:r>
      <w:r w:rsidR="00CC3F8C">
        <w:t xml:space="preserve">for </w:t>
      </w:r>
      <w:r w:rsidR="00845FDA">
        <w:t>the development of</w:t>
      </w:r>
      <w:r w:rsidRPr="00AF5791">
        <w:t xml:space="preserve"> accessibility standards. A key element of this process is the establishment of an Accessibility Standards Advisory Board</w:t>
      </w:r>
      <w:r w:rsidR="009E15B1">
        <w:t xml:space="preserve"> (Board)</w:t>
      </w:r>
      <w:r w:rsidRPr="00AF5791">
        <w:t xml:space="preserve">. </w:t>
      </w:r>
      <w:r w:rsidR="0068547A">
        <w:t>Established in June 202</w:t>
      </w:r>
      <w:r w:rsidR="00547618">
        <w:t xml:space="preserve">2, the Board </w:t>
      </w:r>
      <w:r w:rsidR="00C03E40">
        <w:t>will advise and make recommendations</w:t>
      </w:r>
      <w:r w:rsidR="006C1989">
        <w:t xml:space="preserve"> to the Minister</w:t>
      </w:r>
      <w:r w:rsidR="00C03E40">
        <w:t xml:space="preserve"> on</w:t>
      </w:r>
      <w:r w:rsidR="006C1989">
        <w:t xml:space="preserve"> the</w:t>
      </w:r>
      <w:r w:rsidR="00C03E40">
        <w:t xml:space="preserve"> development</w:t>
      </w:r>
      <w:r w:rsidR="006C1989">
        <w:t xml:space="preserve"> </w:t>
      </w:r>
      <w:r w:rsidRPr="00AF5791">
        <w:t xml:space="preserve">of </w:t>
      </w:r>
      <w:r w:rsidR="006C1989">
        <w:t xml:space="preserve">the </w:t>
      </w:r>
      <w:r w:rsidRPr="00AF5791">
        <w:t>acce</w:t>
      </w:r>
      <w:r w:rsidR="006C1989">
        <w:t>ssibility standards</w:t>
      </w:r>
      <w:r w:rsidR="00CC3F8C">
        <w:t xml:space="preserve"> and </w:t>
      </w:r>
      <w:r w:rsidR="006C1989" w:rsidRPr="00FA744C">
        <w:t>implementation timelines.</w:t>
      </w:r>
    </w:p>
    <w:p w:rsidR="00AE42E4" w:rsidRPr="00FA744C" w:rsidRDefault="006D5456" w:rsidP="00547618">
      <w:pPr>
        <w:spacing w:before="120" w:after="0"/>
        <w:jc w:val="both"/>
      </w:pPr>
      <w:r>
        <w:t>A</w:t>
      </w:r>
      <w:r w:rsidR="00AE42E4" w:rsidRPr="00FA744C">
        <w:t>ccessibility standard</w:t>
      </w:r>
      <w:r w:rsidR="00864A25">
        <w:t>s</w:t>
      </w:r>
      <w:r w:rsidR="00AE42E4" w:rsidRPr="00FA744C">
        <w:t xml:space="preserve"> may set out measures, policies, </w:t>
      </w:r>
      <w:r w:rsidR="00167A9D" w:rsidRPr="00FA744C">
        <w:t>practices,</w:t>
      </w:r>
      <w:r w:rsidR="00AE42E4" w:rsidRPr="00FA744C">
        <w:t xml:space="preserve"> and oth</w:t>
      </w:r>
      <w:r w:rsidR="006C1989" w:rsidRPr="00FA744C">
        <w:t xml:space="preserve">er requirements for identifying, </w:t>
      </w:r>
      <w:r w:rsidR="00AE42E4" w:rsidRPr="00FA744C">
        <w:t>removing barriers, and preventing</w:t>
      </w:r>
      <w:r w:rsidR="006C1989" w:rsidRPr="00FA744C">
        <w:t xml:space="preserve"> barriers. </w:t>
      </w:r>
      <w:r w:rsidR="00864A25">
        <w:t>A standard</w:t>
      </w:r>
      <w:r w:rsidR="00AE42E4" w:rsidRPr="00FA744C">
        <w:t xml:space="preserve"> may apply to individuals, organizations, or public bodies that:</w:t>
      </w:r>
    </w:p>
    <w:p w:rsidR="00CB6885" w:rsidRPr="00FA744C" w:rsidRDefault="004B5AC3" w:rsidP="00EF23AF">
      <w:pPr>
        <w:pStyle w:val="ListParagraph"/>
        <w:numPr>
          <w:ilvl w:val="0"/>
          <w:numId w:val="47"/>
        </w:numPr>
        <w:spacing w:before="120" w:after="0"/>
        <w:jc w:val="both"/>
      </w:pPr>
      <w:r w:rsidRPr="00FA744C">
        <w:t>design and deliver</w:t>
      </w:r>
      <w:r w:rsidR="00AE42E4" w:rsidRPr="00FA744C">
        <w:t xml:space="preserve"> programs and </w:t>
      </w:r>
      <w:r w:rsidR="00167A9D" w:rsidRPr="00FA744C">
        <w:t>services</w:t>
      </w:r>
      <w:r w:rsidR="00864A25">
        <w:t>,</w:t>
      </w:r>
    </w:p>
    <w:p w:rsidR="00CB6885" w:rsidRPr="00FA744C" w:rsidRDefault="00AE42E4" w:rsidP="00EF23AF">
      <w:pPr>
        <w:pStyle w:val="ListParagraph"/>
        <w:numPr>
          <w:ilvl w:val="0"/>
          <w:numId w:val="47"/>
        </w:numPr>
        <w:spacing w:before="120" w:after="0"/>
        <w:jc w:val="both"/>
      </w:pPr>
      <w:r w:rsidRPr="00FA744C">
        <w:t>pro</w:t>
      </w:r>
      <w:r w:rsidR="004B5AC3" w:rsidRPr="00FA744C">
        <w:t xml:space="preserve">vide </w:t>
      </w:r>
      <w:r w:rsidRPr="00FA744C">
        <w:t xml:space="preserve">information or </w:t>
      </w:r>
      <w:r w:rsidR="00167A9D" w:rsidRPr="00FA744C">
        <w:t>communication</w:t>
      </w:r>
      <w:r w:rsidR="00864A25">
        <w:t>,</w:t>
      </w:r>
    </w:p>
    <w:p w:rsidR="00CB6885" w:rsidRPr="00FA744C" w:rsidRDefault="00AE42E4" w:rsidP="00EF23AF">
      <w:pPr>
        <w:pStyle w:val="ListParagraph"/>
        <w:numPr>
          <w:ilvl w:val="0"/>
          <w:numId w:val="47"/>
        </w:numPr>
        <w:spacing w:before="120" w:after="0"/>
        <w:jc w:val="both"/>
      </w:pPr>
      <w:r w:rsidRPr="00FA744C">
        <w:t xml:space="preserve">procure goods, </w:t>
      </w:r>
      <w:r w:rsidR="00167A9D" w:rsidRPr="00FA744C">
        <w:t>services,</w:t>
      </w:r>
      <w:r w:rsidRPr="00FA744C">
        <w:t xml:space="preserve"> and </w:t>
      </w:r>
      <w:r w:rsidR="00167A9D" w:rsidRPr="00FA744C">
        <w:t>facilities</w:t>
      </w:r>
      <w:r w:rsidR="00864A25">
        <w:t>,</w:t>
      </w:r>
    </w:p>
    <w:p w:rsidR="00CB6885" w:rsidRPr="00FA744C" w:rsidRDefault="00AE42E4" w:rsidP="00EF23AF">
      <w:pPr>
        <w:pStyle w:val="ListParagraph"/>
        <w:numPr>
          <w:ilvl w:val="0"/>
          <w:numId w:val="47"/>
        </w:numPr>
        <w:spacing w:before="120" w:after="0"/>
        <w:jc w:val="both"/>
      </w:pPr>
      <w:r w:rsidRPr="00FA744C">
        <w:t>offer</w:t>
      </w:r>
      <w:r w:rsidR="004B5AC3" w:rsidRPr="00FA744C">
        <w:t xml:space="preserve"> </w:t>
      </w:r>
      <w:r w:rsidR="00167A9D" w:rsidRPr="00FA744C">
        <w:t>accommodations</w:t>
      </w:r>
      <w:r w:rsidR="00864A25">
        <w:t>,</w:t>
      </w:r>
    </w:p>
    <w:p w:rsidR="00CB6885" w:rsidRPr="00FA744C" w:rsidRDefault="00AE42E4" w:rsidP="00EF23AF">
      <w:pPr>
        <w:pStyle w:val="ListParagraph"/>
        <w:numPr>
          <w:ilvl w:val="0"/>
          <w:numId w:val="47"/>
        </w:numPr>
        <w:spacing w:before="120" w:after="0"/>
        <w:jc w:val="both"/>
      </w:pPr>
      <w:r w:rsidRPr="00FA744C">
        <w:t xml:space="preserve">provide </w:t>
      </w:r>
      <w:r w:rsidR="00167A9D" w:rsidRPr="00FA744C">
        <w:t>education</w:t>
      </w:r>
      <w:r w:rsidR="00864A25">
        <w:t>,</w:t>
      </w:r>
    </w:p>
    <w:p w:rsidR="00CB6885" w:rsidRPr="00FA744C" w:rsidRDefault="00AE42E4" w:rsidP="00EF23AF">
      <w:pPr>
        <w:pStyle w:val="ListParagraph"/>
        <w:numPr>
          <w:ilvl w:val="0"/>
          <w:numId w:val="47"/>
        </w:numPr>
        <w:spacing w:before="120" w:after="0"/>
        <w:jc w:val="both"/>
      </w:pPr>
      <w:r w:rsidRPr="00FA744C">
        <w:t xml:space="preserve">provide </w:t>
      </w:r>
      <w:r w:rsidR="00167A9D" w:rsidRPr="00FA744C">
        <w:t>healthcare</w:t>
      </w:r>
      <w:r w:rsidR="00864A25">
        <w:t>,</w:t>
      </w:r>
    </w:p>
    <w:p w:rsidR="00CB6885" w:rsidRPr="00FA744C" w:rsidRDefault="00AE42E4" w:rsidP="00EF23AF">
      <w:pPr>
        <w:pStyle w:val="ListParagraph"/>
        <w:numPr>
          <w:ilvl w:val="0"/>
          <w:numId w:val="47"/>
        </w:numPr>
        <w:spacing w:before="120" w:after="0"/>
        <w:jc w:val="both"/>
      </w:pPr>
      <w:r w:rsidRPr="00FA744C">
        <w:t xml:space="preserve">employ </w:t>
      </w:r>
      <w:r w:rsidR="00167A9D" w:rsidRPr="00FA744C">
        <w:t>persons</w:t>
      </w:r>
      <w:r w:rsidR="00864A25">
        <w:t>,</w:t>
      </w:r>
    </w:p>
    <w:p w:rsidR="00CB6885" w:rsidRPr="00FA744C" w:rsidRDefault="004B5AC3" w:rsidP="00EF23AF">
      <w:pPr>
        <w:pStyle w:val="ListParagraph"/>
        <w:numPr>
          <w:ilvl w:val="0"/>
          <w:numId w:val="47"/>
        </w:numPr>
        <w:spacing w:before="120" w:after="0"/>
        <w:jc w:val="both"/>
      </w:pPr>
      <w:r w:rsidRPr="00FA744C">
        <w:t xml:space="preserve">own, operate, </w:t>
      </w:r>
      <w:r w:rsidR="00167A9D" w:rsidRPr="00FA744C">
        <w:t>maintain,</w:t>
      </w:r>
      <w:r w:rsidRPr="00FA744C">
        <w:t xml:space="preserve"> or control</w:t>
      </w:r>
      <w:r w:rsidR="00AE42E4" w:rsidRPr="00FA744C">
        <w:t xml:space="preserve"> an aspect of t</w:t>
      </w:r>
      <w:r w:rsidR="00CB6885" w:rsidRPr="00FA744C">
        <w:t>he built environment other than</w:t>
      </w:r>
      <w:r w:rsidR="00AE42E4" w:rsidRPr="00FA744C">
        <w:t xml:space="preserve"> a private residence with 3 or less residential units</w:t>
      </w:r>
      <w:r w:rsidR="00864A25">
        <w:t>,</w:t>
      </w:r>
      <w:r w:rsidR="00AE42E4" w:rsidRPr="00FA744C">
        <w:t xml:space="preserve"> </w:t>
      </w:r>
      <w:r w:rsidR="00CC3F8C">
        <w:t>and/</w:t>
      </w:r>
      <w:r w:rsidR="00AE42E4" w:rsidRPr="00FA744C">
        <w:t xml:space="preserve">or  </w:t>
      </w:r>
    </w:p>
    <w:p w:rsidR="00AE42E4" w:rsidRPr="00FA744C" w:rsidRDefault="004B5AC3" w:rsidP="00EF23AF">
      <w:pPr>
        <w:pStyle w:val="ListParagraph"/>
        <w:numPr>
          <w:ilvl w:val="0"/>
          <w:numId w:val="47"/>
        </w:numPr>
        <w:spacing w:before="120" w:after="0"/>
        <w:jc w:val="both"/>
      </w:pPr>
      <w:r w:rsidRPr="00FA744C">
        <w:t>conduct</w:t>
      </w:r>
      <w:r w:rsidR="00AE42E4" w:rsidRPr="00FA744C">
        <w:t xml:space="preserve"> an activity or undertaking prescribed in the regulations</w:t>
      </w:r>
      <w:r w:rsidR="00EA4FA7">
        <w:t>.</w:t>
      </w:r>
    </w:p>
    <w:p w:rsidR="00CB6885" w:rsidRPr="00FA744C" w:rsidRDefault="00CB6885" w:rsidP="00547618">
      <w:pPr>
        <w:pStyle w:val="ListParagraph"/>
        <w:jc w:val="both"/>
      </w:pPr>
    </w:p>
    <w:p w:rsidR="008F7F98" w:rsidRPr="00FA744C" w:rsidRDefault="00557DAB" w:rsidP="00547618">
      <w:pPr>
        <w:pStyle w:val="Heading2"/>
        <w:jc w:val="both"/>
      </w:pPr>
      <w:bookmarkStart w:id="15" w:name="_Toc129689343"/>
      <w:r w:rsidRPr="00FA744C">
        <w:t>Public Bodies</w:t>
      </w:r>
      <w:bookmarkEnd w:id="15"/>
    </w:p>
    <w:p w:rsidR="00EE1891" w:rsidRPr="00FA744C" w:rsidRDefault="00FA744C" w:rsidP="00547618">
      <w:pPr>
        <w:jc w:val="both"/>
      </w:pPr>
      <w:r w:rsidRPr="00FA744C">
        <w:t xml:space="preserve">Public bodies include </w:t>
      </w:r>
      <w:r w:rsidR="00D642DA" w:rsidRPr="00FA744C">
        <w:t>government</w:t>
      </w:r>
      <w:r w:rsidR="008B224C">
        <w:t xml:space="preserve"> departments</w:t>
      </w:r>
      <w:r w:rsidR="00D642DA" w:rsidRPr="00FA744C">
        <w:t>, agencies, boards and commi</w:t>
      </w:r>
      <w:r w:rsidR="00864A25">
        <w:t>ssions</w:t>
      </w:r>
      <w:r w:rsidRPr="00FA744C">
        <w:t>, municipalities, public and private education</w:t>
      </w:r>
      <w:r w:rsidR="008B224C">
        <w:t>al</w:t>
      </w:r>
      <w:r w:rsidRPr="00FA744C">
        <w:t xml:space="preserve"> institutions. U</w:t>
      </w:r>
      <w:r w:rsidR="00EE1891" w:rsidRPr="00FA744C">
        <w:t xml:space="preserve">nder the </w:t>
      </w:r>
      <w:r w:rsidR="00EE1891" w:rsidRPr="00FA744C">
        <w:rPr>
          <w:rStyle w:val="Strong"/>
        </w:rPr>
        <w:t>Accessibility Act</w:t>
      </w:r>
      <w:r w:rsidR="00947C9E" w:rsidRPr="00FA744C">
        <w:t>,</w:t>
      </w:r>
      <w:r w:rsidR="00EE1891" w:rsidRPr="00FA744C">
        <w:t xml:space="preserve"> </w:t>
      </w:r>
      <w:r w:rsidR="008B224C">
        <w:t xml:space="preserve">public bodies </w:t>
      </w:r>
      <w:r w:rsidR="00557DAB" w:rsidRPr="00FA744C">
        <w:t>are required to</w:t>
      </w:r>
      <w:r w:rsidR="00ED3E8B" w:rsidRPr="00FA744C">
        <w:t>:</w:t>
      </w:r>
    </w:p>
    <w:p w:rsidR="00155319" w:rsidRPr="00FA744C" w:rsidRDefault="00155319" w:rsidP="00996640">
      <w:pPr>
        <w:pStyle w:val="ListParagraph"/>
        <w:numPr>
          <w:ilvl w:val="0"/>
          <w:numId w:val="18"/>
        </w:numPr>
        <w:jc w:val="both"/>
      </w:pPr>
      <w:r w:rsidRPr="00FA744C">
        <w:t>Comply with the standard within the specified time period</w:t>
      </w:r>
      <w:r w:rsidR="00CC3F8C">
        <w:t xml:space="preserve">; </w:t>
      </w:r>
    </w:p>
    <w:p w:rsidR="00155319" w:rsidRDefault="00155319" w:rsidP="00996640">
      <w:pPr>
        <w:pStyle w:val="ListParagraph"/>
        <w:numPr>
          <w:ilvl w:val="0"/>
          <w:numId w:val="18"/>
        </w:numPr>
        <w:jc w:val="both"/>
      </w:pPr>
      <w:r w:rsidRPr="00FA744C">
        <w:t>Prepare and keep records to follow the</w:t>
      </w:r>
      <w:r>
        <w:t xml:space="preserve"> regulations, and make records available for inspection and examination</w:t>
      </w:r>
      <w:r w:rsidR="00CC3F8C">
        <w:t xml:space="preserve">; </w:t>
      </w:r>
    </w:p>
    <w:p w:rsidR="00B67C25" w:rsidRDefault="00155319" w:rsidP="00996640">
      <w:pPr>
        <w:pStyle w:val="ListParagraph"/>
        <w:numPr>
          <w:ilvl w:val="0"/>
          <w:numId w:val="18"/>
        </w:numPr>
        <w:jc w:val="both"/>
      </w:pPr>
      <w:r>
        <w:t xml:space="preserve">Develop an accessibility plan within two years of the </w:t>
      </w:r>
      <w:r w:rsidRPr="00CC3F8C">
        <w:rPr>
          <w:b/>
        </w:rPr>
        <w:t>Accessibility Act</w:t>
      </w:r>
      <w:r>
        <w:t xml:space="preserve"> becoming law</w:t>
      </w:r>
      <w:r w:rsidR="00B67C25">
        <w:t xml:space="preserve">. </w:t>
      </w:r>
      <w:r w:rsidR="002D04F2" w:rsidRPr="00155319">
        <w:t>A</w:t>
      </w:r>
      <w:r w:rsidR="00EE1891" w:rsidRPr="00155319">
        <w:t xml:space="preserve">ccessibility plans must be updated every three </w:t>
      </w:r>
      <w:r w:rsidR="00167A9D" w:rsidRPr="00155319">
        <w:t>years and</w:t>
      </w:r>
      <w:r w:rsidR="00C07B80" w:rsidRPr="00155319">
        <w:t xml:space="preserve"> made public</w:t>
      </w:r>
      <w:r w:rsidR="00CC3F8C">
        <w:t xml:space="preserve">; </w:t>
      </w:r>
    </w:p>
    <w:p w:rsidR="00B67C25" w:rsidRDefault="00EE1891" w:rsidP="00996640">
      <w:pPr>
        <w:pStyle w:val="ListParagraph"/>
        <w:numPr>
          <w:ilvl w:val="0"/>
          <w:numId w:val="18"/>
        </w:numPr>
        <w:jc w:val="both"/>
      </w:pPr>
      <w:r w:rsidRPr="00155319">
        <w:t xml:space="preserve">As accessibility standards </w:t>
      </w:r>
      <w:r w:rsidR="00CC3F8C">
        <w:t xml:space="preserve">are </w:t>
      </w:r>
      <w:r w:rsidRPr="00155319">
        <w:t>implemented, th</w:t>
      </w:r>
      <w:r w:rsidR="00CC3F8C">
        <w:t xml:space="preserve">ey will be </w:t>
      </w:r>
      <w:r w:rsidRPr="00155319">
        <w:t xml:space="preserve">integrated into </w:t>
      </w:r>
      <w:r w:rsidR="00DB758A">
        <w:t>the</w:t>
      </w:r>
      <w:r w:rsidRPr="00155319">
        <w:t xml:space="preserve"> plan</w:t>
      </w:r>
      <w:r w:rsidR="00EA4FA7">
        <w:t>.</w:t>
      </w:r>
      <w:r w:rsidR="00A87156" w:rsidRPr="00155319">
        <w:t xml:space="preserve"> </w:t>
      </w:r>
    </w:p>
    <w:p w:rsidR="00D463A9" w:rsidRPr="00155319" w:rsidRDefault="00557DAB" w:rsidP="00996640">
      <w:pPr>
        <w:pStyle w:val="ListParagraph"/>
        <w:numPr>
          <w:ilvl w:val="0"/>
          <w:numId w:val="18"/>
        </w:numPr>
        <w:jc w:val="both"/>
      </w:pPr>
      <w:r>
        <w:t>C</w:t>
      </w:r>
      <w:r w:rsidR="00A87156" w:rsidRPr="00155319">
        <w:t xml:space="preserve">onsult with persons with </w:t>
      </w:r>
      <w:r w:rsidR="00DF602C" w:rsidRPr="00155319">
        <w:t>disabilities, or representatives from</w:t>
      </w:r>
      <w:r w:rsidR="00A87156" w:rsidRPr="00155319">
        <w:t xml:space="preserve"> organizations of persons with disabilities, in the development and implementati</w:t>
      </w:r>
      <w:r w:rsidR="00CC3F8C">
        <w:t xml:space="preserve">on of accessibility plans; and, </w:t>
      </w:r>
    </w:p>
    <w:p w:rsidR="00EE1891" w:rsidRPr="00155319" w:rsidRDefault="00557DAB" w:rsidP="00996640">
      <w:pPr>
        <w:pStyle w:val="ListParagraph"/>
        <w:numPr>
          <w:ilvl w:val="0"/>
          <w:numId w:val="18"/>
        </w:numPr>
        <w:jc w:val="both"/>
      </w:pPr>
      <w:r>
        <w:t>S</w:t>
      </w:r>
      <w:r w:rsidR="00155319" w:rsidRPr="00155319">
        <w:t>et up</w:t>
      </w:r>
      <w:r>
        <w:t xml:space="preserve"> an</w:t>
      </w:r>
      <w:r w:rsidR="00D43FEB" w:rsidRPr="00155319">
        <w:t xml:space="preserve"> Accessibility Advisory Committee</w:t>
      </w:r>
      <w:r w:rsidR="00CC3F8C">
        <w:t xml:space="preserve">, depending </w:t>
      </w:r>
      <w:r w:rsidR="00FC487E" w:rsidRPr="00155319">
        <w:t xml:space="preserve">on the size of </w:t>
      </w:r>
      <w:r w:rsidR="00CC3F8C">
        <w:t xml:space="preserve">the </w:t>
      </w:r>
      <w:r w:rsidR="006275EB" w:rsidRPr="00155319">
        <w:t>public body</w:t>
      </w:r>
      <w:r w:rsidR="00FC487E" w:rsidRPr="00155319">
        <w:t>.</w:t>
      </w:r>
    </w:p>
    <w:p w:rsidR="00547618" w:rsidRDefault="00547618">
      <w:pPr>
        <w:autoSpaceDE/>
        <w:autoSpaceDN/>
        <w:adjustRightInd/>
        <w:spacing w:after="160" w:line="259" w:lineRule="auto"/>
        <w:rPr>
          <w:b/>
          <w:sz w:val="36"/>
        </w:rPr>
      </w:pPr>
      <w:bookmarkStart w:id="16" w:name="_Toc129689344"/>
      <w:r>
        <w:br w:type="page"/>
      </w:r>
    </w:p>
    <w:p w:rsidR="001270F7" w:rsidRPr="00913E41" w:rsidRDefault="001270F7" w:rsidP="00913E41">
      <w:pPr>
        <w:pStyle w:val="Heading1"/>
      </w:pPr>
      <w:r w:rsidRPr="00913E41">
        <w:t>Getting Started</w:t>
      </w:r>
      <w:bookmarkEnd w:id="16"/>
    </w:p>
    <w:p w:rsidR="00840E8C" w:rsidRPr="00840E8C" w:rsidRDefault="00D44512" w:rsidP="00845FDA">
      <w:r>
        <w:pict w14:anchorId="6AFE8037">
          <v:rect id="_x0000_i1027" style="width:468pt;height:2pt" o:hralign="center" o:hrstd="t" o:hrnoshade="t" o:hr="t" fillcolor="#00b050" stroked="f"/>
        </w:pict>
      </w:r>
    </w:p>
    <w:p w:rsidR="001270F7" w:rsidRDefault="00E0045E" w:rsidP="00CC3F8C">
      <w:pPr>
        <w:spacing w:before="120" w:after="0"/>
        <w:contextualSpacing/>
        <w:jc w:val="both"/>
      </w:pPr>
      <w:r>
        <w:t xml:space="preserve">Before you </w:t>
      </w:r>
      <w:r w:rsidR="00447BCD">
        <w:t>create</w:t>
      </w:r>
      <w:r>
        <w:t xml:space="preserve"> an Accessibility plan, </w:t>
      </w:r>
      <w:r w:rsidR="00C02E1D">
        <w:t xml:space="preserve">preparation </w:t>
      </w:r>
      <w:r>
        <w:t>is needed to ensure the Access</w:t>
      </w:r>
      <w:r w:rsidR="00447BCD">
        <w:t xml:space="preserve">ibility </w:t>
      </w:r>
      <w:r w:rsidR="00A2116B">
        <w:t>P</w:t>
      </w:r>
      <w:r w:rsidR="00447BCD">
        <w:t>lan has the components</w:t>
      </w:r>
      <w:r>
        <w:t xml:space="preserve"> </w:t>
      </w:r>
      <w:r w:rsidR="00C02E1D">
        <w:t>required</w:t>
      </w:r>
      <w:r>
        <w:t xml:space="preserve"> to achieve obtainable goals. The</w:t>
      </w:r>
      <w:r w:rsidR="00C02E1D">
        <w:t>se</w:t>
      </w:r>
      <w:r>
        <w:t xml:space="preserve"> components are:</w:t>
      </w:r>
    </w:p>
    <w:p w:rsidR="001270F7" w:rsidRDefault="00CC3F8C" w:rsidP="00996640">
      <w:pPr>
        <w:pStyle w:val="ListParagraph"/>
        <w:numPr>
          <w:ilvl w:val="0"/>
          <w:numId w:val="21"/>
        </w:numPr>
        <w:spacing w:before="120" w:after="0"/>
        <w:jc w:val="both"/>
      </w:pPr>
      <w:r>
        <w:t xml:space="preserve">The Establishment of an </w:t>
      </w:r>
      <w:r w:rsidR="001270F7">
        <w:t>Accessibility Advisory Committee</w:t>
      </w:r>
    </w:p>
    <w:p w:rsidR="001270F7" w:rsidRDefault="00CC3F8C" w:rsidP="00996640">
      <w:pPr>
        <w:pStyle w:val="ListParagraph"/>
        <w:numPr>
          <w:ilvl w:val="0"/>
          <w:numId w:val="21"/>
        </w:numPr>
        <w:spacing w:before="120" w:after="0"/>
        <w:jc w:val="both"/>
      </w:pPr>
      <w:r>
        <w:t xml:space="preserve">The identification of an </w:t>
      </w:r>
      <w:r w:rsidR="001270F7">
        <w:t>Accessibility Lead</w:t>
      </w:r>
    </w:p>
    <w:p w:rsidR="001270F7" w:rsidRDefault="001270F7" w:rsidP="00996640">
      <w:pPr>
        <w:pStyle w:val="ListParagraph"/>
        <w:numPr>
          <w:ilvl w:val="0"/>
          <w:numId w:val="21"/>
        </w:numPr>
        <w:spacing w:before="120" w:after="0"/>
        <w:jc w:val="both"/>
      </w:pPr>
      <w:r>
        <w:t>Learning an</w:t>
      </w:r>
      <w:r w:rsidR="00852261">
        <w:t>d</w:t>
      </w:r>
      <w:r>
        <w:t xml:space="preserve"> Collaboration</w:t>
      </w:r>
      <w:r w:rsidR="008F5B20">
        <w:t xml:space="preserve"> </w:t>
      </w:r>
    </w:p>
    <w:p w:rsidR="008F5B20" w:rsidRDefault="008F5B20" w:rsidP="00EF23AF">
      <w:pPr>
        <w:spacing w:before="120" w:after="0"/>
        <w:contextualSpacing/>
        <w:jc w:val="both"/>
      </w:pPr>
      <w:r>
        <w:t>Keep in mind that the ac</w:t>
      </w:r>
      <w:r w:rsidR="00EF23AF">
        <w:t>cessibility plan should outline h</w:t>
      </w:r>
      <w:r w:rsidR="00397C73">
        <w:t xml:space="preserve">ow </w:t>
      </w:r>
      <w:r>
        <w:t xml:space="preserve">barriers to participation </w:t>
      </w:r>
      <w:r w:rsidR="00C02E1D">
        <w:t xml:space="preserve">identified </w:t>
      </w:r>
      <w:r>
        <w:t>and removed in the short</w:t>
      </w:r>
      <w:r w:rsidR="00397C73">
        <w:t>-</w:t>
      </w:r>
      <w:r>
        <w:t>term</w:t>
      </w:r>
      <w:r w:rsidR="00306A17">
        <w:t>,</w:t>
      </w:r>
      <w:r w:rsidR="006758CE">
        <w:t xml:space="preserve"> and into the future.</w:t>
      </w:r>
      <w:r w:rsidR="00EF23AF">
        <w:t xml:space="preserve"> As well, a</w:t>
      </w:r>
      <w:r>
        <w:t>ll policies</w:t>
      </w:r>
      <w:r w:rsidR="006758CE">
        <w:t xml:space="preserve"> and </w:t>
      </w:r>
      <w:r>
        <w:t xml:space="preserve">practices </w:t>
      </w:r>
      <w:r w:rsidR="006758CE">
        <w:t>that influence the delivery of</w:t>
      </w:r>
      <w:r>
        <w:t xml:space="preserve"> programs and services are more significant than any one</w:t>
      </w:r>
      <w:r w:rsidR="006758CE">
        <w:t>-</w:t>
      </w:r>
      <w:r>
        <w:t>time action. It is important for public bodies to examine their policies and operations in a thorough manner and explore opportunities to improve accessibility for systemic and complex issues/practices</w:t>
      </w:r>
      <w:r w:rsidR="006758CE">
        <w:t>.</w:t>
      </w:r>
    </w:p>
    <w:p w:rsidR="00CC3F8C" w:rsidRDefault="00CC3F8C" w:rsidP="00CC3F8C">
      <w:pPr>
        <w:pStyle w:val="Heading2"/>
        <w:spacing w:before="120" w:after="0"/>
        <w:contextualSpacing/>
        <w:jc w:val="both"/>
      </w:pPr>
      <w:bookmarkStart w:id="17" w:name="_Toc129689345"/>
    </w:p>
    <w:p w:rsidR="002F3FCD" w:rsidRPr="00155319" w:rsidRDefault="00CC3F8C" w:rsidP="00996640">
      <w:pPr>
        <w:pStyle w:val="Heading2"/>
        <w:numPr>
          <w:ilvl w:val="0"/>
          <w:numId w:val="43"/>
        </w:numPr>
        <w:spacing w:before="120" w:after="0"/>
        <w:contextualSpacing/>
        <w:jc w:val="both"/>
      </w:pPr>
      <w:r>
        <w:t>A</w:t>
      </w:r>
      <w:r w:rsidR="008F7F98" w:rsidRPr="001270F7">
        <w:t xml:space="preserve">ccessibility Advisory </w:t>
      </w:r>
      <w:r w:rsidR="004A0EDB" w:rsidRPr="001270F7">
        <w:t>C</w:t>
      </w:r>
      <w:r w:rsidR="008F7F98" w:rsidRPr="001270F7">
        <w:t>ommittee</w:t>
      </w:r>
      <w:bookmarkEnd w:id="17"/>
    </w:p>
    <w:p w:rsidR="006C1989" w:rsidRPr="00155319" w:rsidRDefault="007B4229" w:rsidP="00CC3F8C">
      <w:pPr>
        <w:pStyle w:val="Default"/>
        <w:spacing w:before="120"/>
        <w:contextualSpacing/>
        <w:jc w:val="both"/>
        <w:rPr>
          <w:rFonts w:ascii="Arial" w:hAnsi="Arial" w:cs="Arial"/>
        </w:rPr>
      </w:pPr>
      <w:r w:rsidRPr="00155319">
        <w:rPr>
          <w:rFonts w:ascii="Arial" w:hAnsi="Arial" w:cs="Arial"/>
        </w:rPr>
        <w:t xml:space="preserve">The role of the Accessibility Advisory Committee is to </w:t>
      </w:r>
      <w:r w:rsidR="006758CE">
        <w:rPr>
          <w:rFonts w:ascii="Arial" w:hAnsi="Arial" w:cs="Arial"/>
        </w:rPr>
        <w:t>help</w:t>
      </w:r>
      <w:r w:rsidRPr="00155319">
        <w:rPr>
          <w:rFonts w:ascii="Arial" w:hAnsi="Arial" w:cs="Arial"/>
        </w:rPr>
        <w:t xml:space="preserve"> </w:t>
      </w:r>
      <w:r w:rsidR="00F61A78" w:rsidRPr="00155319">
        <w:rPr>
          <w:rFonts w:ascii="Arial" w:hAnsi="Arial" w:cs="Arial"/>
        </w:rPr>
        <w:t>a public body</w:t>
      </w:r>
      <w:r w:rsidR="00131143" w:rsidRPr="00155319">
        <w:rPr>
          <w:rFonts w:ascii="Arial" w:hAnsi="Arial" w:cs="Arial"/>
        </w:rPr>
        <w:t xml:space="preserve"> to</w:t>
      </w:r>
      <w:r w:rsidRPr="00155319">
        <w:rPr>
          <w:rFonts w:ascii="Arial" w:hAnsi="Arial" w:cs="Arial"/>
        </w:rPr>
        <w:t xml:space="preserve"> identify</w:t>
      </w:r>
      <w:r w:rsidR="00131143" w:rsidRPr="00155319">
        <w:rPr>
          <w:rFonts w:ascii="Arial" w:hAnsi="Arial" w:cs="Arial"/>
        </w:rPr>
        <w:t>,</w:t>
      </w:r>
      <w:r w:rsidRPr="00155319">
        <w:rPr>
          <w:rFonts w:ascii="Arial" w:hAnsi="Arial" w:cs="Arial"/>
        </w:rPr>
        <w:t xml:space="preserve"> prevent</w:t>
      </w:r>
      <w:r w:rsidR="00131143" w:rsidRPr="00155319">
        <w:rPr>
          <w:rFonts w:ascii="Arial" w:hAnsi="Arial" w:cs="Arial"/>
        </w:rPr>
        <w:t>, and eliminate</w:t>
      </w:r>
      <w:r w:rsidRPr="00155319">
        <w:rPr>
          <w:rFonts w:ascii="Arial" w:hAnsi="Arial" w:cs="Arial"/>
        </w:rPr>
        <w:t xml:space="preserve"> barriers to programs, services, and infrastructure</w:t>
      </w:r>
      <w:r w:rsidR="006C1989" w:rsidRPr="00155319">
        <w:rPr>
          <w:rFonts w:ascii="Arial" w:hAnsi="Arial" w:cs="Arial"/>
        </w:rPr>
        <w:t>s</w:t>
      </w:r>
      <w:r w:rsidRPr="00155319">
        <w:rPr>
          <w:rFonts w:ascii="Arial" w:hAnsi="Arial" w:cs="Arial"/>
        </w:rPr>
        <w:t xml:space="preserve">. The mandate </w:t>
      </w:r>
      <w:r w:rsidR="000B7B4B" w:rsidRPr="00155319">
        <w:rPr>
          <w:rFonts w:ascii="Arial" w:hAnsi="Arial" w:cs="Arial"/>
        </w:rPr>
        <w:t xml:space="preserve">and terms of reference </w:t>
      </w:r>
      <w:r w:rsidRPr="00155319">
        <w:rPr>
          <w:rFonts w:ascii="Arial" w:hAnsi="Arial" w:cs="Arial"/>
        </w:rPr>
        <w:t xml:space="preserve">of the committee </w:t>
      </w:r>
      <w:r w:rsidR="00397C73">
        <w:rPr>
          <w:rFonts w:ascii="Arial" w:hAnsi="Arial" w:cs="Arial"/>
        </w:rPr>
        <w:t>developed by</w:t>
      </w:r>
      <w:r w:rsidRPr="00155319">
        <w:rPr>
          <w:rFonts w:ascii="Arial" w:hAnsi="Arial" w:cs="Arial"/>
        </w:rPr>
        <w:t xml:space="preserve"> each </w:t>
      </w:r>
      <w:r w:rsidR="00F61A78" w:rsidRPr="00155319">
        <w:rPr>
          <w:rFonts w:ascii="Arial" w:hAnsi="Arial" w:cs="Arial"/>
        </w:rPr>
        <w:t>pub</w:t>
      </w:r>
      <w:r w:rsidR="000D4007" w:rsidRPr="00155319">
        <w:rPr>
          <w:rFonts w:ascii="Arial" w:hAnsi="Arial" w:cs="Arial"/>
        </w:rPr>
        <w:t>l</w:t>
      </w:r>
      <w:r w:rsidR="00F61A78" w:rsidRPr="00155319">
        <w:rPr>
          <w:rFonts w:ascii="Arial" w:hAnsi="Arial" w:cs="Arial"/>
        </w:rPr>
        <w:t>ic body</w:t>
      </w:r>
      <w:r w:rsidR="00397C73">
        <w:rPr>
          <w:rFonts w:ascii="Arial" w:hAnsi="Arial" w:cs="Arial"/>
        </w:rPr>
        <w:t xml:space="preserve">.  </w:t>
      </w:r>
      <w:r w:rsidR="00B67C25">
        <w:rPr>
          <w:rFonts w:ascii="Arial" w:hAnsi="Arial" w:cs="Arial"/>
        </w:rPr>
        <w:t>The</w:t>
      </w:r>
      <w:r w:rsidRPr="00155319">
        <w:rPr>
          <w:rFonts w:ascii="Arial" w:hAnsi="Arial" w:cs="Arial"/>
        </w:rPr>
        <w:t xml:space="preserve"> committee should play a key role in developing your accessibility plan and helping your </w:t>
      </w:r>
      <w:r w:rsidR="00F61A78" w:rsidRPr="00155319">
        <w:rPr>
          <w:rFonts w:ascii="Arial" w:hAnsi="Arial" w:cs="Arial"/>
        </w:rPr>
        <w:t>public body</w:t>
      </w:r>
      <w:r w:rsidRPr="00155319">
        <w:rPr>
          <w:rFonts w:ascii="Arial" w:hAnsi="Arial" w:cs="Arial"/>
        </w:rPr>
        <w:t xml:space="preserve"> become accessible.</w:t>
      </w:r>
      <w:r w:rsidR="00942525" w:rsidRPr="00155319">
        <w:rPr>
          <w:rFonts w:ascii="Arial" w:hAnsi="Arial" w:cs="Arial"/>
        </w:rPr>
        <w:t xml:space="preserve"> </w:t>
      </w:r>
    </w:p>
    <w:p w:rsidR="006C1989" w:rsidRPr="00155319" w:rsidRDefault="006C1989" w:rsidP="00CC3F8C">
      <w:pPr>
        <w:pStyle w:val="Default"/>
        <w:spacing w:before="120"/>
        <w:contextualSpacing/>
        <w:jc w:val="both"/>
        <w:rPr>
          <w:rFonts w:ascii="Arial" w:hAnsi="Arial" w:cs="Arial"/>
        </w:rPr>
      </w:pPr>
    </w:p>
    <w:p w:rsidR="004A0EDB" w:rsidRPr="001270F7" w:rsidRDefault="00944FCB" w:rsidP="00CC3F8C">
      <w:pPr>
        <w:pStyle w:val="Heading3"/>
        <w:spacing w:before="120" w:after="0"/>
        <w:contextualSpacing/>
        <w:jc w:val="both"/>
      </w:pPr>
      <w:r w:rsidRPr="00056BF0">
        <w:t xml:space="preserve">Questions to </w:t>
      </w:r>
      <w:r w:rsidR="00B67C25" w:rsidRPr="00056BF0">
        <w:t>Think About</w:t>
      </w:r>
    </w:p>
    <w:p w:rsidR="009E15B1" w:rsidRPr="00CC3F8C" w:rsidRDefault="007B4229" w:rsidP="00996640">
      <w:pPr>
        <w:pStyle w:val="ListParagraph"/>
        <w:numPr>
          <w:ilvl w:val="0"/>
          <w:numId w:val="8"/>
        </w:numPr>
        <w:spacing w:before="120" w:after="0"/>
        <w:jc w:val="both"/>
        <w:rPr>
          <w:b/>
        </w:rPr>
      </w:pPr>
      <w:r w:rsidRPr="00CC3F8C">
        <w:rPr>
          <w:b/>
        </w:rPr>
        <w:t xml:space="preserve">Will your </w:t>
      </w:r>
      <w:r w:rsidR="00F61A78" w:rsidRPr="00CC3F8C">
        <w:rPr>
          <w:b/>
        </w:rPr>
        <w:t>public body</w:t>
      </w:r>
      <w:r w:rsidRPr="00CC3F8C">
        <w:rPr>
          <w:b/>
        </w:rPr>
        <w:t xml:space="preserve"> develop its own committee or a joint committee in partnership with other p</w:t>
      </w:r>
      <w:r w:rsidR="004A0EDB" w:rsidRPr="00CC3F8C">
        <w:rPr>
          <w:b/>
        </w:rPr>
        <w:t>rescribed public sector bodies?</w:t>
      </w:r>
    </w:p>
    <w:p w:rsidR="007B4229" w:rsidRDefault="00B67C25" w:rsidP="00996640">
      <w:pPr>
        <w:pStyle w:val="ListParagraph"/>
        <w:numPr>
          <w:ilvl w:val="0"/>
          <w:numId w:val="9"/>
        </w:numPr>
        <w:spacing w:before="120" w:after="0"/>
        <w:jc w:val="both"/>
      </w:pPr>
      <w:r>
        <w:t xml:space="preserve">Not all public bodies </w:t>
      </w:r>
      <w:r w:rsidR="006758CE">
        <w:t xml:space="preserve">need </w:t>
      </w:r>
      <w:r>
        <w:t xml:space="preserve">to set up an Accessibility Advisory Committee </w:t>
      </w:r>
      <w:r w:rsidR="006758CE">
        <w:t>as</w:t>
      </w:r>
      <w:r>
        <w:t xml:space="preserve"> it depends on public bodies’ size. It is </w:t>
      </w:r>
      <w:r w:rsidR="006758CE">
        <w:t xml:space="preserve">a </w:t>
      </w:r>
      <w:r>
        <w:t xml:space="preserve">good opportunity for </w:t>
      </w:r>
      <w:r w:rsidR="007B4229" w:rsidRPr="009E15B1">
        <w:t xml:space="preserve">your </w:t>
      </w:r>
      <w:r w:rsidR="007A4553" w:rsidRPr="009E15B1">
        <w:t>public body</w:t>
      </w:r>
      <w:r>
        <w:t xml:space="preserve"> </w:t>
      </w:r>
      <w:r w:rsidR="007B4229" w:rsidRPr="009E15B1">
        <w:t>to form</w:t>
      </w:r>
      <w:r>
        <w:t xml:space="preserve"> a joint committee with other</w:t>
      </w:r>
      <w:r w:rsidR="007B4229" w:rsidRPr="009E15B1">
        <w:t xml:space="preserve"> public bodies that have a similar mandate or structure. </w:t>
      </w:r>
      <w:r>
        <w:t>Membership from each public bod</w:t>
      </w:r>
      <w:r w:rsidR="006758CE">
        <w:t>y</w:t>
      </w:r>
      <w:r w:rsidR="00670832">
        <w:t xml:space="preserve"> approved</w:t>
      </w:r>
      <w:r>
        <w:t xml:space="preserve"> separately.</w:t>
      </w:r>
    </w:p>
    <w:p w:rsidR="00CC3F8C" w:rsidRPr="009E15B1" w:rsidRDefault="00CC3F8C" w:rsidP="00CC3F8C">
      <w:pPr>
        <w:pStyle w:val="ListParagraph"/>
        <w:spacing w:before="120" w:after="0"/>
        <w:ind w:left="1080"/>
      </w:pPr>
    </w:p>
    <w:p w:rsidR="009E15B1" w:rsidRPr="00CC3F8C" w:rsidRDefault="007B4229" w:rsidP="00996640">
      <w:pPr>
        <w:pStyle w:val="ListParagraph"/>
        <w:numPr>
          <w:ilvl w:val="0"/>
          <w:numId w:val="8"/>
        </w:numPr>
        <w:spacing w:before="120" w:after="0"/>
        <w:rPr>
          <w:b/>
        </w:rPr>
      </w:pPr>
      <w:r w:rsidRPr="00CC3F8C">
        <w:rPr>
          <w:b/>
        </w:rPr>
        <w:t xml:space="preserve">Who should be represented on the committee? </w:t>
      </w:r>
    </w:p>
    <w:p w:rsidR="00CC3F8C" w:rsidRPr="009E15B1" w:rsidRDefault="00CC3F8C" w:rsidP="00996640">
      <w:pPr>
        <w:pStyle w:val="ListParagraph"/>
        <w:numPr>
          <w:ilvl w:val="0"/>
          <w:numId w:val="9"/>
        </w:numPr>
        <w:spacing w:before="120" w:after="0"/>
        <w:jc w:val="both"/>
        <w:rPr>
          <w:b/>
          <w:u w:val="single"/>
        </w:rPr>
      </w:pPr>
      <w:r>
        <w:t>M</w:t>
      </w:r>
      <w:r w:rsidRPr="00AF5791">
        <w:t xml:space="preserve">embers may </w:t>
      </w:r>
      <w:r>
        <w:t>include</w:t>
      </w:r>
      <w:r w:rsidRPr="00AF5791">
        <w:t xml:space="preserve"> staff, stakeholders, clients, community membe</w:t>
      </w:r>
      <w:r>
        <w:t xml:space="preserve">rs, partners, or others as appropriate. </w:t>
      </w:r>
    </w:p>
    <w:p w:rsidR="009E15B1" w:rsidRPr="00CC3F8C" w:rsidRDefault="00CC3F8C" w:rsidP="00996640">
      <w:pPr>
        <w:pStyle w:val="ListParagraph"/>
        <w:numPr>
          <w:ilvl w:val="0"/>
          <w:numId w:val="9"/>
        </w:numPr>
        <w:spacing w:before="120" w:after="0"/>
        <w:jc w:val="both"/>
        <w:rPr>
          <w:b/>
          <w:u w:val="single"/>
        </w:rPr>
      </w:pPr>
      <w:r>
        <w:t xml:space="preserve">It should include </w:t>
      </w:r>
      <w:r w:rsidR="00670832">
        <w:t>persons with disabilit</w:t>
      </w:r>
      <w:r w:rsidR="001A0641">
        <w:t>ies</w:t>
      </w:r>
      <w:r w:rsidR="00670832">
        <w:t xml:space="preserve"> </w:t>
      </w:r>
      <w:r w:rsidR="001A0641">
        <w:t xml:space="preserve">or </w:t>
      </w:r>
      <w:r w:rsidR="007B4229" w:rsidRPr="009E15B1">
        <w:t>organization</w:t>
      </w:r>
      <w:r w:rsidR="001A0641">
        <w:t>s</w:t>
      </w:r>
      <w:r w:rsidR="007B4229" w:rsidRPr="009E15B1">
        <w:t xml:space="preserve"> that repre</w:t>
      </w:r>
      <w:r w:rsidR="004A0EDB" w:rsidRPr="009E15B1">
        <w:t>sent</w:t>
      </w:r>
      <w:r w:rsidR="001A0641">
        <w:t xml:space="preserve"> people with disabilities</w:t>
      </w:r>
      <w:r w:rsidR="00EA4FA7">
        <w:t>.</w:t>
      </w:r>
      <w:r>
        <w:t xml:space="preserve"> </w:t>
      </w:r>
      <w:r w:rsidR="00B67C25">
        <w:t>M</w:t>
      </w:r>
      <w:r w:rsidR="00DF602C">
        <w:t>embers with a disability</w:t>
      </w:r>
      <w:r w:rsidR="00D463A9" w:rsidRPr="00AF5791">
        <w:t xml:space="preserve"> include people with a variety of disabilities and expertise to bring divers</w:t>
      </w:r>
      <w:r w:rsidR="00B67C25">
        <w:t>e perspectives</w:t>
      </w:r>
      <w:r w:rsidR="00EA4FA7">
        <w:t>.</w:t>
      </w:r>
    </w:p>
    <w:p w:rsidR="00D12A79" w:rsidRDefault="00D12A79" w:rsidP="00D12A79">
      <w:pPr>
        <w:rPr>
          <w:b/>
          <w:u w:val="single"/>
        </w:rPr>
      </w:pPr>
    </w:p>
    <w:p w:rsidR="000261EA" w:rsidRDefault="00E823D5" w:rsidP="004118E7">
      <w:r>
        <w:rPr>
          <w:noProof/>
        </w:rPr>
        <mc:AlternateContent>
          <mc:Choice Requires="wps">
            <w:drawing>
              <wp:inline distT="0" distB="0" distL="0" distR="0">
                <wp:extent cx="5955527" cy="1066800"/>
                <wp:effectExtent l="0" t="0" r="26670" b="19050"/>
                <wp:docPr id="16" name="Text Box 2" descr="Tips:&#10;• Do not assume that you know who does or does not have a disability among your stakeholders.&#10;• Remember that committee members will be your on-the-ground experts on accessibilit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066800"/>
                        </a:xfrm>
                        <a:prstGeom prst="rect">
                          <a:avLst/>
                        </a:prstGeom>
                        <a:ln w="19050">
                          <a:prstDash val="sysDash"/>
                          <a:headEnd/>
                          <a:tailEnd/>
                        </a:ln>
                      </wps:spPr>
                      <wps:style>
                        <a:lnRef idx="2">
                          <a:schemeClr val="accent2"/>
                        </a:lnRef>
                        <a:fillRef idx="1">
                          <a:schemeClr val="lt1"/>
                        </a:fillRef>
                        <a:effectRef idx="0">
                          <a:schemeClr val="accent2"/>
                        </a:effectRef>
                        <a:fontRef idx="minor">
                          <a:schemeClr val="dk1"/>
                        </a:fontRef>
                      </wps:style>
                      <wps:txbx>
                        <w:txbxContent>
                          <w:p w:rsidR="0021163D" w:rsidRPr="00E823D5" w:rsidRDefault="0021163D" w:rsidP="00E823D5">
                            <w:pPr>
                              <w:ind w:firstLine="360"/>
                              <w:rPr>
                                <w:color w:val="auto"/>
                              </w:rPr>
                            </w:pPr>
                            <w:r w:rsidRPr="00E823D5">
                              <w:rPr>
                                <w:rStyle w:val="Strong"/>
                                <w:color w:val="auto"/>
                              </w:rPr>
                              <w:t>Tips</w:t>
                            </w:r>
                            <w:r w:rsidRPr="00E823D5">
                              <w:rPr>
                                <w:color w:val="auto"/>
                              </w:rPr>
                              <w:t>:</w:t>
                            </w:r>
                          </w:p>
                          <w:p w:rsidR="0021163D" w:rsidRPr="00E823D5" w:rsidRDefault="0021163D" w:rsidP="00996640">
                            <w:pPr>
                              <w:pStyle w:val="ListParagraph"/>
                              <w:numPr>
                                <w:ilvl w:val="0"/>
                                <w:numId w:val="42"/>
                              </w:numPr>
                              <w:jc w:val="both"/>
                              <w:rPr>
                                <w:color w:val="auto"/>
                              </w:rPr>
                            </w:pPr>
                            <w:r w:rsidRPr="00E823D5">
                              <w:rPr>
                                <w:color w:val="auto"/>
                              </w:rPr>
                              <w:t>Do not assume that you know who does or does not have a disability among your stakeholders.</w:t>
                            </w:r>
                          </w:p>
                          <w:p w:rsidR="0021163D" w:rsidRPr="00E823D5" w:rsidRDefault="0021163D" w:rsidP="00996640">
                            <w:pPr>
                              <w:pStyle w:val="ListParagraph"/>
                              <w:numPr>
                                <w:ilvl w:val="0"/>
                                <w:numId w:val="42"/>
                              </w:numPr>
                              <w:jc w:val="both"/>
                              <w:rPr>
                                <w:caps/>
                                <w:color w:val="auto"/>
                                <w:sz w:val="26"/>
                                <w:szCs w:val="26"/>
                              </w:rPr>
                            </w:pPr>
                            <w:r w:rsidRPr="00E823D5">
                              <w:rPr>
                                <w:color w:val="auto"/>
                              </w:rPr>
                              <w:t>Remember that committee members will be your on-the-ground experts on accessibility.</w:t>
                            </w:r>
                          </w:p>
                          <w:p w:rsidR="0021163D" w:rsidRDefault="0021163D"/>
                        </w:txbxContent>
                      </wps:txbx>
                      <wps:bodyPr rot="0" vert="horz" wrap="square" lIns="91440" tIns="45720" rIns="91440" bIns="45720" anchor="t" anchorCtr="0">
                        <a:noAutofit/>
                      </wps:bodyPr>
                    </wps:wsp>
                  </a:graphicData>
                </a:graphic>
              </wp:inline>
            </w:drawing>
          </mc:Choice>
          <mc:Fallback>
            <w:pict>
              <v:shape id="_x0000_s1027" type="#_x0000_t202" alt="Tips:&#10;• Do not assume that you know who does or does not have a disability among your stakeholders.&#10;• Remember that committee members will be your on-the-ground experts on accessibility.&#10;" style="width:468.9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" fillcolor="white [3201]" strokecolor="#ed7d31 [3205]" strokeweight="1.5pt">
                <v:stroke dashstyle="3 1"/>
                <v:textbox>
                  <w:txbxContent>
                    <w:p w:rsidR="0021163D" w:rsidRPr="00E823D5" w:rsidRDefault="0021163D" w:rsidP="00E823D5">
                      <w:pPr>
                        <w:ind w:firstLine="360"/>
                        <w:rPr>
                          <w:color w:val="auto"/>
                        </w:rPr>
                      </w:pPr>
                      <w:r w:rsidRPr="00E823D5">
                        <w:rPr>
                          <w:rStyle w:val="Strong"/>
                          <w:color w:val="auto"/>
                        </w:rPr>
                        <w:t>Tips</w:t>
                      </w:r>
                      <w:r w:rsidRPr="00E823D5">
                        <w:rPr>
                          <w:color w:val="auto"/>
                        </w:rPr>
                        <w:t>:</w:t>
                      </w:r>
                    </w:p>
                    <w:p w:rsidR="0021163D" w:rsidRPr="00E823D5" w:rsidRDefault="0021163D" w:rsidP="00996640">
                      <w:pPr>
                        <w:pStyle w:val="ListParagraph"/>
                        <w:numPr>
                          <w:ilvl w:val="0"/>
                          <w:numId w:val="42"/>
                        </w:numPr>
                        <w:jc w:val="both"/>
                        <w:rPr>
                          <w:color w:val="auto"/>
                        </w:rPr>
                      </w:pPr>
                      <w:r w:rsidRPr="00E823D5">
                        <w:rPr>
                          <w:color w:val="auto"/>
                        </w:rPr>
                        <w:t>Do not assume that you know who does or does not have a disability among your stakeholders.</w:t>
                      </w:r>
                    </w:p>
                    <w:p w:rsidR="0021163D" w:rsidRPr="00E823D5" w:rsidRDefault="0021163D" w:rsidP="00996640">
                      <w:pPr>
                        <w:pStyle w:val="ListParagraph"/>
                        <w:numPr>
                          <w:ilvl w:val="0"/>
                          <w:numId w:val="42"/>
                        </w:numPr>
                        <w:jc w:val="both"/>
                        <w:rPr>
                          <w:caps/>
                          <w:color w:val="auto"/>
                          <w:sz w:val="26"/>
                          <w:szCs w:val="26"/>
                        </w:rPr>
                      </w:pPr>
                      <w:r w:rsidRPr="00E823D5">
                        <w:rPr>
                          <w:color w:val="auto"/>
                        </w:rPr>
                        <w:t>Remember that committee members will be your on-the-ground experts on accessibility.</w:t>
                      </w:r>
                    </w:p>
                    <w:p w:rsidR="0021163D" w:rsidRDefault="0021163D"/>
                  </w:txbxContent>
                </v:textbox>
                <w10:anchorlock/>
              </v:shape>
            </w:pict>
          </mc:Fallback>
        </mc:AlternateContent>
      </w:r>
    </w:p>
    <w:p w:rsidR="00D12A79" w:rsidRDefault="00D12A79" w:rsidP="000261EA">
      <w:pPr>
        <w:rPr>
          <w:b/>
          <w:u w:val="single"/>
        </w:rPr>
      </w:pPr>
    </w:p>
    <w:p w:rsidR="00D411C6" w:rsidRPr="00CC3F8C" w:rsidRDefault="00D411C6" w:rsidP="00996640">
      <w:pPr>
        <w:pStyle w:val="ListParagraph"/>
        <w:numPr>
          <w:ilvl w:val="0"/>
          <w:numId w:val="8"/>
        </w:numPr>
        <w:jc w:val="both"/>
        <w:rPr>
          <w:b/>
        </w:rPr>
      </w:pPr>
      <w:r w:rsidRPr="00CC3F8C">
        <w:rPr>
          <w:b/>
        </w:rPr>
        <w:t xml:space="preserve">How will you recruit committee members </w:t>
      </w:r>
      <w:r w:rsidR="00EF23AF">
        <w:rPr>
          <w:b/>
        </w:rPr>
        <w:t xml:space="preserve">- </w:t>
      </w:r>
      <w:r w:rsidRPr="00CC3F8C">
        <w:rPr>
          <w:b/>
        </w:rPr>
        <w:t>with an open call for applicants, a closed appointment process, or some other approach?</w:t>
      </w:r>
    </w:p>
    <w:p w:rsidR="00796676" w:rsidRPr="00AF5791" w:rsidRDefault="00796676" w:rsidP="00845FDA">
      <w:pPr>
        <w:pStyle w:val="ListParagraph"/>
      </w:pPr>
    </w:p>
    <w:p w:rsidR="00D411C6" w:rsidRPr="00AF5791" w:rsidRDefault="00CC3F8C" w:rsidP="00996640">
      <w:pPr>
        <w:pStyle w:val="ListParagraph"/>
        <w:numPr>
          <w:ilvl w:val="0"/>
          <w:numId w:val="10"/>
        </w:numPr>
        <w:jc w:val="both"/>
      </w:pPr>
      <w:r>
        <w:t>Regardless of the recruitment approach, it is essential that you communicate w</w:t>
      </w:r>
      <w:r w:rsidR="00D411C6" w:rsidRPr="00AF5791">
        <w:t xml:space="preserve">ith various stakeholder groups about opportunities to </w:t>
      </w:r>
      <w:r w:rsidR="00056BF0">
        <w:t>join</w:t>
      </w:r>
      <w:r w:rsidR="00D411C6" w:rsidRPr="00AF5791">
        <w:t xml:space="preserve"> the Accessibility Advisory Committee, and the impact the work will have on advancing accessibility within the </w:t>
      </w:r>
      <w:r w:rsidR="007A4553">
        <w:t>public body</w:t>
      </w:r>
      <w:r w:rsidR="00D411C6" w:rsidRPr="00AF5791">
        <w:t>.</w:t>
      </w:r>
    </w:p>
    <w:p w:rsidR="00D411C6" w:rsidRPr="00AF5791" w:rsidRDefault="00D411C6" w:rsidP="00996640">
      <w:pPr>
        <w:pStyle w:val="ListParagraph"/>
        <w:numPr>
          <w:ilvl w:val="0"/>
          <w:numId w:val="10"/>
        </w:numPr>
        <w:jc w:val="both"/>
      </w:pPr>
      <w:r w:rsidRPr="00AF5791">
        <w:t>If you hold an open application process, c</w:t>
      </w:r>
      <w:r w:rsidR="00056BF0">
        <w:t>onsider advertising in alternate</w:t>
      </w:r>
      <w:r w:rsidRPr="00AF5791">
        <w:t xml:space="preserve"> formats</w:t>
      </w:r>
      <w:r w:rsidR="00EF23AF">
        <w:t xml:space="preserve">, </w:t>
      </w:r>
      <w:r w:rsidRPr="00AF5791">
        <w:t>such as large print</w:t>
      </w:r>
      <w:r w:rsidR="00270FDC">
        <w:t xml:space="preserve"> </w:t>
      </w:r>
      <w:r w:rsidRPr="00AF5791">
        <w:t>and accepting applications in diverse formats t</w:t>
      </w:r>
      <w:r w:rsidR="004A0EDB" w:rsidRPr="00AF5791">
        <w:t>o encourage diverse candidates.</w:t>
      </w:r>
      <w:r w:rsidR="00954C13">
        <w:t xml:space="preserve"> </w:t>
      </w:r>
      <w:r w:rsidR="00CC3F8C">
        <w:t>More information is available in Appendix C</w:t>
      </w:r>
      <w:r w:rsidR="0045605D">
        <w:t xml:space="preserve"> to make your communications more accessible.  </w:t>
      </w:r>
    </w:p>
    <w:p w:rsidR="00C07B80" w:rsidRPr="0045605D" w:rsidRDefault="00C07B80" w:rsidP="00845FDA">
      <w:pPr>
        <w:rPr>
          <w:b/>
        </w:rPr>
      </w:pPr>
    </w:p>
    <w:p w:rsidR="0089784A" w:rsidRPr="0045605D" w:rsidRDefault="0089784A" w:rsidP="00996640">
      <w:pPr>
        <w:pStyle w:val="ListParagraph"/>
        <w:numPr>
          <w:ilvl w:val="0"/>
          <w:numId w:val="8"/>
        </w:numPr>
        <w:spacing w:before="120" w:after="100" w:afterAutospacing="1"/>
        <w:contextualSpacing w:val="0"/>
        <w:jc w:val="both"/>
        <w:rPr>
          <w:b/>
        </w:rPr>
      </w:pPr>
      <w:r w:rsidRPr="0045605D">
        <w:rPr>
          <w:b/>
        </w:rPr>
        <w:t>Will the meetings be open to the public?</w:t>
      </w:r>
    </w:p>
    <w:p w:rsidR="00C07B80" w:rsidRPr="0045605D" w:rsidRDefault="00056BF0" w:rsidP="00996640">
      <w:pPr>
        <w:pStyle w:val="ListParagraph"/>
        <w:numPr>
          <w:ilvl w:val="0"/>
          <w:numId w:val="11"/>
        </w:numPr>
        <w:spacing w:before="120" w:after="100" w:afterAutospacing="1"/>
        <w:contextualSpacing w:val="0"/>
        <w:jc w:val="both"/>
        <w:rPr>
          <w:b/>
          <w:u w:val="single"/>
        </w:rPr>
      </w:pPr>
      <w:r>
        <w:t>It is up to the public body to decide if the meetings are open to public.</w:t>
      </w:r>
      <w:r w:rsidR="0045605D">
        <w:t xml:space="preserve"> H</w:t>
      </w:r>
      <w:r w:rsidR="0089784A" w:rsidRPr="00AF5791">
        <w:t>olding public meetings may send a message of</w:t>
      </w:r>
      <w:r w:rsidR="0045605D">
        <w:t xml:space="preserve"> openness to your stakeholders, however, some c</w:t>
      </w:r>
      <w:r>
        <w:t xml:space="preserve">ommittee members </w:t>
      </w:r>
      <w:r w:rsidR="0089784A" w:rsidRPr="00AF5791">
        <w:t>and potential applicants may not be comfortable freely expressing their opinions in public</w:t>
      </w:r>
      <w:r>
        <w:t xml:space="preserve"> and prefer to discuss their insights in a safe private place.</w:t>
      </w:r>
    </w:p>
    <w:p w:rsidR="00C94626" w:rsidRPr="00AF5791" w:rsidRDefault="00C94626" w:rsidP="00996640">
      <w:pPr>
        <w:pStyle w:val="Heading2"/>
        <w:numPr>
          <w:ilvl w:val="0"/>
          <w:numId w:val="43"/>
        </w:numPr>
      </w:pPr>
      <w:bookmarkStart w:id="18" w:name="_Toc129689346"/>
      <w:r w:rsidRPr="00AF5791">
        <w:t xml:space="preserve">Appoint an </w:t>
      </w:r>
      <w:r w:rsidR="00944FCB" w:rsidRPr="00AF5791">
        <w:t>Accessibility L</w:t>
      </w:r>
      <w:r w:rsidRPr="00AF5791">
        <w:t>ead</w:t>
      </w:r>
      <w:bookmarkEnd w:id="18"/>
      <w:r w:rsidRPr="00AF5791">
        <w:t xml:space="preserve">  </w:t>
      </w:r>
    </w:p>
    <w:p w:rsidR="003C0319" w:rsidRPr="003C0319" w:rsidRDefault="00C03576" w:rsidP="007E5124">
      <w:pPr>
        <w:spacing w:before="120" w:after="0"/>
        <w:jc w:val="both"/>
      </w:pPr>
      <w:r>
        <w:t>It is recommended that a</w:t>
      </w:r>
      <w:r w:rsidR="00EF23AF">
        <w:t>n employee</w:t>
      </w:r>
      <w:r>
        <w:t xml:space="preserve"> appointed to </w:t>
      </w:r>
      <w:r w:rsidR="003C0319" w:rsidRPr="003C0319">
        <w:t xml:space="preserve">support the work of the Accessibility Advisory Committee, including the development and implementation of the plan. </w:t>
      </w:r>
      <w:r>
        <w:t xml:space="preserve">The lead will: </w:t>
      </w:r>
    </w:p>
    <w:p w:rsidR="00C03576" w:rsidRPr="00AF5791" w:rsidRDefault="00C03576" w:rsidP="00996640">
      <w:pPr>
        <w:pStyle w:val="ListParagraph"/>
        <w:numPr>
          <w:ilvl w:val="0"/>
          <w:numId w:val="11"/>
        </w:numPr>
        <w:spacing w:before="120"/>
        <w:contextualSpacing w:val="0"/>
        <w:jc w:val="both"/>
      </w:pPr>
      <w:r w:rsidRPr="00AF5791">
        <w:t>Confirm the resources required to establish the Accessibility Advisory Committee, to engage stakeholders, and to develop the accessibility plan.</w:t>
      </w:r>
    </w:p>
    <w:p w:rsidR="00C03576" w:rsidRPr="00AF5791" w:rsidRDefault="00C03576" w:rsidP="00996640">
      <w:pPr>
        <w:pStyle w:val="ListParagraph"/>
        <w:numPr>
          <w:ilvl w:val="0"/>
          <w:numId w:val="11"/>
        </w:numPr>
        <w:spacing w:before="120"/>
        <w:contextualSpacing w:val="0"/>
        <w:jc w:val="both"/>
      </w:pPr>
      <w:r w:rsidRPr="00AF5791">
        <w:t>Recruit committee members.</w:t>
      </w:r>
    </w:p>
    <w:p w:rsidR="00C03576" w:rsidRPr="003354F5" w:rsidRDefault="00C03576" w:rsidP="00996640">
      <w:pPr>
        <w:pStyle w:val="ListParagraph"/>
        <w:numPr>
          <w:ilvl w:val="0"/>
          <w:numId w:val="11"/>
        </w:numPr>
        <w:spacing w:before="120"/>
        <w:contextualSpacing w:val="0"/>
        <w:jc w:val="both"/>
        <w:rPr>
          <w:rStyle w:val="Heading2Char"/>
          <w:b w:val="0"/>
          <w:sz w:val="24"/>
        </w:rPr>
      </w:pPr>
      <w:r w:rsidRPr="00AF5791">
        <w:t xml:space="preserve">Provide an orientation to the committee on the </w:t>
      </w:r>
      <w:r w:rsidRPr="00796676">
        <w:rPr>
          <w:rStyle w:val="Strong"/>
        </w:rPr>
        <w:t>Accessibility Act,</w:t>
      </w:r>
      <w:r w:rsidRPr="00AF5791">
        <w:t xml:space="preserve"> obligations under the Act, and the committee’s mandate.</w:t>
      </w:r>
    </w:p>
    <w:p w:rsidR="003C0319" w:rsidRPr="003C0319" w:rsidRDefault="003C0319" w:rsidP="00996640">
      <w:pPr>
        <w:pStyle w:val="ListParagraph"/>
        <w:numPr>
          <w:ilvl w:val="0"/>
          <w:numId w:val="11"/>
        </w:numPr>
        <w:spacing w:before="120" w:after="0"/>
        <w:contextualSpacing w:val="0"/>
        <w:jc w:val="both"/>
      </w:pPr>
      <w:r w:rsidRPr="003C0319">
        <w:t>Work with the Ac</w:t>
      </w:r>
      <w:r w:rsidR="008115B2">
        <w:t xml:space="preserve">cessibility Advisory Committee to </w:t>
      </w:r>
      <w:r w:rsidRPr="003C0319">
        <w:t>lead the development of an accessibility plan.</w:t>
      </w:r>
    </w:p>
    <w:p w:rsidR="003C0319" w:rsidRPr="003C0319" w:rsidRDefault="00C03576" w:rsidP="00996640">
      <w:pPr>
        <w:pStyle w:val="ListParagraph"/>
        <w:numPr>
          <w:ilvl w:val="0"/>
          <w:numId w:val="11"/>
        </w:numPr>
        <w:spacing w:before="120" w:after="0"/>
        <w:contextualSpacing w:val="0"/>
        <w:jc w:val="both"/>
      </w:pPr>
      <w:r>
        <w:t>W</w:t>
      </w:r>
      <w:r w:rsidRPr="003C0319">
        <w:t xml:space="preserve">ork with the committee </w:t>
      </w:r>
      <w:r>
        <w:t>to identify accessibility needs</w:t>
      </w:r>
      <w:r w:rsidRPr="003C0319">
        <w:t xml:space="preserve"> and provide advice on removing barriers </w:t>
      </w:r>
      <w:r>
        <w:t>w</w:t>
      </w:r>
      <w:r w:rsidR="003C0319" w:rsidRPr="003C0319">
        <w:t>hen new polic</w:t>
      </w:r>
      <w:r>
        <w:t xml:space="preserve">ies and programs are introduced. </w:t>
      </w:r>
    </w:p>
    <w:p w:rsidR="003C0319" w:rsidRPr="003C0319" w:rsidRDefault="00C03576" w:rsidP="00996640">
      <w:pPr>
        <w:pStyle w:val="ListParagraph"/>
        <w:numPr>
          <w:ilvl w:val="0"/>
          <w:numId w:val="11"/>
        </w:numPr>
        <w:spacing w:before="120" w:after="0"/>
        <w:contextualSpacing w:val="0"/>
        <w:jc w:val="both"/>
      </w:pPr>
      <w:r>
        <w:t xml:space="preserve">Ensure that </w:t>
      </w:r>
      <w:r w:rsidR="003C0319" w:rsidRPr="003C0319">
        <w:t>accessibility awareness</w:t>
      </w:r>
      <w:r>
        <w:t xml:space="preserve"> is included</w:t>
      </w:r>
      <w:r w:rsidR="003C0319" w:rsidRPr="003C0319">
        <w:t xml:space="preserve"> in </w:t>
      </w:r>
      <w:r w:rsidR="00EF23AF">
        <w:t xml:space="preserve">employee </w:t>
      </w:r>
      <w:r w:rsidR="003C0319" w:rsidRPr="003C0319">
        <w:t>training and orientation.</w:t>
      </w:r>
    </w:p>
    <w:p w:rsidR="003C0319" w:rsidRPr="003C0319" w:rsidRDefault="003C0319" w:rsidP="00996640">
      <w:pPr>
        <w:pStyle w:val="ListParagraph"/>
        <w:numPr>
          <w:ilvl w:val="0"/>
          <w:numId w:val="11"/>
        </w:numPr>
        <w:spacing w:before="120" w:after="0"/>
        <w:contextualSpacing w:val="0"/>
        <w:jc w:val="both"/>
      </w:pPr>
      <w:r w:rsidRPr="003C0319">
        <w:t xml:space="preserve">Monitor progress </w:t>
      </w:r>
      <w:r w:rsidR="008115B2">
        <w:t>of</w:t>
      </w:r>
      <w:r w:rsidRPr="003C0319">
        <w:t xml:space="preserve"> implementing the accessibility plan and ensure the plans priorities and actions </w:t>
      </w:r>
      <w:r w:rsidR="00E63CDE">
        <w:t>are on target</w:t>
      </w:r>
      <w:r w:rsidRPr="003C0319">
        <w:t>.</w:t>
      </w:r>
    </w:p>
    <w:p w:rsidR="003C0319" w:rsidRPr="003C0319" w:rsidRDefault="003C0319" w:rsidP="00996640">
      <w:pPr>
        <w:pStyle w:val="ListParagraph"/>
        <w:numPr>
          <w:ilvl w:val="0"/>
          <w:numId w:val="11"/>
        </w:numPr>
        <w:spacing w:before="120" w:after="0"/>
        <w:contextualSpacing w:val="0"/>
        <w:jc w:val="both"/>
      </w:pPr>
      <w:r w:rsidRPr="003C0319">
        <w:t>Receive and re</w:t>
      </w:r>
      <w:r w:rsidR="00C03576">
        <w:t xml:space="preserve">spond to stakeholder suggestions and issues </w:t>
      </w:r>
      <w:r w:rsidRPr="003C0319">
        <w:t>about the plan.</w:t>
      </w:r>
    </w:p>
    <w:p w:rsidR="00C94626" w:rsidRPr="00AF5791" w:rsidRDefault="00C94626" w:rsidP="00845FDA"/>
    <w:p w:rsidR="00ED227F" w:rsidRPr="009F0653" w:rsidRDefault="00ED227F" w:rsidP="00996640">
      <w:pPr>
        <w:pStyle w:val="Heading2"/>
        <w:numPr>
          <w:ilvl w:val="0"/>
          <w:numId w:val="43"/>
        </w:numPr>
      </w:pPr>
      <w:bookmarkStart w:id="19" w:name="_Toc129689347"/>
      <w:r w:rsidRPr="009F0653">
        <w:t>Learning and Collaboration</w:t>
      </w:r>
      <w:bookmarkEnd w:id="19"/>
    </w:p>
    <w:p w:rsidR="00DA31B2" w:rsidRPr="00DA31B2" w:rsidRDefault="00ED227F" w:rsidP="002E0CD1">
      <w:pPr>
        <w:autoSpaceDE/>
        <w:autoSpaceDN/>
        <w:adjustRightInd/>
        <w:spacing w:before="120" w:after="0"/>
        <w:jc w:val="both"/>
        <w:rPr>
          <w:rFonts w:eastAsia="Times New Roman"/>
          <w:color w:val="auto"/>
        </w:rPr>
      </w:pPr>
      <w:r w:rsidRPr="00DA31B2">
        <w:t>Ongoing learning and coll</w:t>
      </w:r>
      <w:r w:rsidR="00FA6011" w:rsidRPr="00DA31B2">
        <w:t xml:space="preserve">aboration </w:t>
      </w:r>
      <w:r w:rsidR="00C03576">
        <w:t xml:space="preserve">is </w:t>
      </w:r>
      <w:r w:rsidRPr="00DA31B2">
        <w:t>important</w:t>
      </w:r>
      <w:r w:rsidR="00DA31B2" w:rsidRPr="00DA31B2">
        <w:t xml:space="preserve">.  </w:t>
      </w:r>
      <w:r w:rsidR="00C03576">
        <w:t xml:space="preserve">Employees, the </w:t>
      </w:r>
      <w:r w:rsidR="00DA31B2" w:rsidRPr="00DA31B2">
        <w:rPr>
          <w:rFonts w:eastAsiaTheme="minorEastAsia"/>
          <w:color w:val="000000" w:themeColor="text1"/>
          <w:kern w:val="24"/>
        </w:rPr>
        <w:t xml:space="preserve">Accessibility Advisory Committee and senior leadership </w:t>
      </w:r>
      <w:r w:rsidR="002E0CD1">
        <w:rPr>
          <w:rFonts w:eastAsiaTheme="minorEastAsia"/>
          <w:color w:val="000000" w:themeColor="text1"/>
          <w:kern w:val="24"/>
        </w:rPr>
        <w:t xml:space="preserve">need </w:t>
      </w:r>
      <w:r w:rsidR="00DA31B2" w:rsidRPr="00DA31B2">
        <w:rPr>
          <w:rFonts w:eastAsiaTheme="minorEastAsia"/>
          <w:color w:val="000000" w:themeColor="text1"/>
          <w:kern w:val="24"/>
        </w:rPr>
        <w:t xml:space="preserve">a shared understanding of accessibility as a human right, barriers to accessibility, and obligations under the </w:t>
      </w:r>
      <w:r w:rsidR="00DA31B2" w:rsidRPr="00DA31B2">
        <w:rPr>
          <w:rFonts w:eastAsiaTheme="minorEastAsia"/>
          <w:b/>
          <w:bCs/>
          <w:color w:val="000000" w:themeColor="text1"/>
          <w:kern w:val="24"/>
        </w:rPr>
        <w:t xml:space="preserve">Accessibility Act </w:t>
      </w:r>
      <w:r w:rsidR="00DA31B2" w:rsidRPr="00DA31B2">
        <w:rPr>
          <w:rFonts w:eastAsiaTheme="minorEastAsia"/>
          <w:color w:val="000000" w:themeColor="text1"/>
          <w:kern w:val="24"/>
        </w:rPr>
        <w:t xml:space="preserve">to remove barriers. </w:t>
      </w:r>
    </w:p>
    <w:p w:rsidR="009C5EC4" w:rsidRDefault="00ED227F" w:rsidP="002E0CD1">
      <w:pPr>
        <w:spacing w:before="120" w:after="0"/>
        <w:jc w:val="both"/>
      </w:pPr>
      <w:r w:rsidRPr="009F0653">
        <w:t xml:space="preserve"> </w:t>
      </w:r>
      <w:r w:rsidR="007459C6" w:rsidRPr="007459C6">
        <w:t>Ongoing learning approaches</w:t>
      </w:r>
      <w:r w:rsidR="007E5124">
        <w:t xml:space="preserve"> will </w:t>
      </w:r>
      <w:r w:rsidR="007459C6" w:rsidRPr="007459C6">
        <w:t>depend on local needs</w:t>
      </w:r>
      <w:r w:rsidR="007E5124">
        <w:t>, but some s</w:t>
      </w:r>
      <w:r w:rsidR="00930210">
        <w:t>uggestions include:</w:t>
      </w:r>
    </w:p>
    <w:p w:rsidR="002E0CD1" w:rsidRPr="00AF5791" w:rsidRDefault="002E0CD1" w:rsidP="002E0CD1">
      <w:pPr>
        <w:spacing w:before="120" w:after="0"/>
        <w:jc w:val="both"/>
      </w:pPr>
    </w:p>
    <w:p w:rsidR="00930210" w:rsidRDefault="00ED227F" w:rsidP="00996640">
      <w:pPr>
        <w:pStyle w:val="ListParagraph"/>
        <w:numPr>
          <w:ilvl w:val="0"/>
          <w:numId w:val="19"/>
        </w:numPr>
        <w:jc w:val="both"/>
      </w:pPr>
      <w:r w:rsidRPr="00930210">
        <w:t>Guest Speakers</w:t>
      </w:r>
      <w:r w:rsidR="00930210">
        <w:t>:</w:t>
      </w:r>
    </w:p>
    <w:p w:rsidR="00930210" w:rsidRDefault="007E5124" w:rsidP="00996640">
      <w:pPr>
        <w:pStyle w:val="ListParagraph"/>
        <w:numPr>
          <w:ilvl w:val="1"/>
          <w:numId w:val="19"/>
        </w:numPr>
        <w:jc w:val="both"/>
      </w:pPr>
      <w:r>
        <w:t xml:space="preserve">Invite </w:t>
      </w:r>
      <w:r w:rsidR="00ED227F" w:rsidRPr="00AF5791">
        <w:t xml:space="preserve">committee members or other stakeholders who have a disability to present to the committee on the barriers they face accessing programs or services from your </w:t>
      </w:r>
      <w:r w:rsidR="005823CA">
        <w:t>public body</w:t>
      </w:r>
      <w:r w:rsidR="00ED227F" w:rsidRPr="00AF5791">
        <w:t>. This will ensure that the voices of people with disabilities are at the table</w:t>
      </w:r>
      <w:r>
        <w:t xml:space="preserve"> and provide lived experience. </w:t>
      </w:r>
      <w:r w:rsidR="00ED227F" w:rsidRPr="00AF5791">
        <w:t xml:space="preserve"> </w:t>
      </w:r>
    </w:p>
    <w:p w:rsidR="006E68BD" w:rsidRPr="00AF5791" w:rsidRDefault="007E5124" w:rsidP="00996640">
      <w:pPr>
        <w:pStyle w:val="ListParagraph"/>
        <w:numPr>
          <w:ilvl w:val="1"/>
          <w:numId w:val="19"/>
        </w:numPr>
        <w:jc w:val="both"/>
      </w:pPr>
      <w:r>
        <w:t xml:space="preserve">Invite </w:t>
      </w:r>
      <w:r w:rsidRPr="00AF5791">
        <w:t>guest</w:t>
      </w:r>
      <w:r w:rsidR="00ED227F" w:rsidRPr="00AF5791">
        <w:t xml:space="preserve"> speakers from local organizations that provide services to people with disabilities.</w:t>
      </w:r>
    </w:p>
    <w:p w:rsidR="002E0CD1" w:rsidRDefault="002E0CD1" w:rsidP="002E0CD1">
      <w:pPr>
        <w:pStyle w:val="ListParagraph"/>
        <w:jc w:val="both"/>
      </w:pPr>
    </w:p>
    <w:p w:rsidR="00930210" w:rsidRPr="009F0653" w:rsidRDefault="00930210" w:rsidP="00996640">
      <w:pPr>
        <w:pStyle w:val="ListParagraph"/>
        <w:numPr>
          <w:ilvl w:val="0"/>
          <w:numId w:val="19"/>
        </w:numPr>
        <w:jc w:val="both"/>
      </w:pPr>
      <w:r w:rsidRPr="009F0653">
        <w:t xml:space="preserve">Hands-On </w:t>
      </w:r>
      <w:r w:rsidR="00ED227F" w:rsidRPr="009F0653">
        <w:t xml:space="preserve">Learning </w:t>
      </w:r>
    </w:p>
    <w:p w:rsidR="008E16BD" w:rsidRPr="009F0653" w:rsidRDefault="003030DE" w:rsidP="00996640">
      <w:pPr>
        <w:pStyle w:val="ListParagraph"/>
        <w:numPr>
          <w:ilvl w:val="1"/>
          <w:numId w:val="19"/>
        </w:numPr>
        <w:jc w:val="both"/>
      </w:pPr>
      <w:r>
        <w:t xml:space="preserve">During </w:t>
      </w:r>
      <w:r w:rsidR="008E16BD" w:rsidRPr="009F0653">
        <w:t xml:space="preserve">consultations with persons with disabilities, </w:t>
      </w:r>
      <w:r>
        <w:t xml:space="preserve">there will be opportunities </w:t>
      </w:r>
      <w:r w:rsidR="009811AD" w:rsidRPr="009F0653">
        <w:t xml:space="preserve">to </w:t>
      </w:r>
      <w:r w:rsidR="008E16BD" w:rsidRPr="009F0653">
        <w:t xml:space="preserve">learn about existing barriers </w:t>
      </w:r>
      <w:r w:rsidR="007E5124">
        <w:t>from p</w:t>
      </w:r>
      <w:r w:rsidR="008E16BD" w:rsidRPr="009F0653">
        <w:t>eople with first-hand</w:t>
      </w:r>
      <w:r w:rsidR="00323874" w:rsidRPr="009F0653">
        <w:t xml:space="preserve">, lived experience. This knowledge will be critical to inform decision-making </w:t>
      </w:r>
      <w:r w:rsidR="007E5124">
        <w:t xml:space="preserve">to identify, remove and prevent </w:t>
      </w:r>
      <w:r w:rsidR="00323874" w:rsidRPr="009F0653">
        <w:t xml:space="preserve">barriers </w:t>
      </w:r>
      <w:r w:rsidR="00F63F12">
        <w:t>with</w:t>
      </w:r>
      <w:r w:rsidR="00323874" w:rsidRPr="009F0653">
        <w:t xml:space="preserve">in your </w:t>
      </w:r>
      <w:r w:rsidR="005823CA" w:rsidRPr="009F0653">
        <w:t>public body</w:t>
      </w:r>
      <w:r w:rsidR="00323874" w:rsidRPr="009F0653">
        <w:t>.</w:t>
      </w:r>
      <w:r w:rsidR="00CB1124" w:rsidRPr="009F0653">
        <w:t xml:space="preserve"> Make every effort to consult with people with various types of disabilities to gain a broad perspective of accessibility concerns.</w:t>
      </w:r>
    </w:p>
    <w:p w:rsidR="002E0CD1" w:rsidRDefault="002E0CD1" w:rsidP="002E0CD1">
      <w:pPr>
        <w:pStyle w:val="ListParagraph"/>
        <w:jc w:val="both"/>
      </w:pPr>
    </w:p>
    <w:p w:rsidR="00930210" w:rsidRPr="009F0653" w:rsidRDefault="00ED227F" w:rsidP="00996640">
      <w:pPr>
        <w:pStyle w:val="ListParagraph"/>
        <w:numPr>
          <w:ilvl w:val="0"/>
          <w:numId w:val="26"/>
        </w:numPr>
        <w:jc w:val="both"/>
      </w:pPr>
      <w:r w:rsidRPr="009F0653">
        <w:t xml:space="preserve">Online Learning </w:t>
      </w:r>
    </w:p>
    <w:p w:rsidR="00930210" w:rsidRPr="009F0653" w:rsidRDefault="00930210" w:rsidP="00996640">
      <w:pPr>
        <w:pStyle w:val="ListParagraph"/>
        <w:numPr>
          <w:ilvl w:val="1"/>
          <w:numId w:val="26"/>
        </w:numPr>
        <w:jc w:val="both"/>
      </w:pPr>
      <w:r w:rsidRPr="009F0653">
        <w:t xml:space="preserve">There are many online resources </w:t>
      </w:r>
      <w:r w:rsidR="003030DE">
        <w:t xml:space="preserve">for employees </w:t>
      </w:r>
      <w:r w:rsidRPr="009F0653">
        <w:t xml:space="preserve">and committee members </w:t>
      </w:r>
      <w:r w:rsidR="00ED227F" w:rsidRPr="009F0653">
        <w:t xml:space="preserve">including webinars, </w:t>
      </w:r>
      <w:r w:rsidRPr="009F0653">
        <w:t>courses, online tools, and more.</w:t>
      </w:r>
      <w:r w:rsidR="003030DE">
        <w:t xml:space="preserve"> Examples of resources are included in Appendix F. </w:t>
      </w:r>
    </w:p>
    <w:p w:rsidR="00ED227F" w:rsidRPr="00AF5791" w:rsidRDefault="00ED227F" w:rsidP="00845FDA"/>
    <w:p w:rsidR="00053C4B" w:rsidRDefault="00053C4B" w:rsidP="00845FDA"/>
    <w:p w:rsidR="00052D66" w:rsidRDefault="00052D66" w:rsidP="00845FDA">
      <w:pPr>
        <w:autoSpaceDE/>
        <w:autoSpaceDN/>
        <w:adjustRightInd/>
        <w:spacing w:after="160"/>
      </w:pPr>
      <w:r>
        <w:br w:type="page"/>
      </w:r>
    </w:p>
    <w:p w:rsidR="00ED227F" w:rsidRDefault="005D740F" w:rsidP="00913E41">
      <w:pPr>
        <w:pStyle w:val="Heading1"/>
      </w:pPr>
      <w:bookmarkStart w:id="20" w:name="_Toc129689348"/>
      <w:r>
        <w:t>Develop</w:t>
      </w:r>
      <w:r w:rsidR="00ED227F" w:rsidRPr="00AF5791">
        <w:t xml:space="preserve"> your Accessibility Plan</w:t>
      </w:r>
      <w:bookmarkEnd w:id="20"/>
    </w:p>
    <w:p w:rsidR="005D70B0" w:rsidRPr="005D70B0" w:rsidRDefault="00D44512" w:rsidP="00845FDA">
      <w:r>
        <w:pict w14:anchorId="2DB57749">
          <v:rect id="_x0000_i1028" style="width:468pt;height:2pt" o:hralign="center" o:hrstd="t" o:hrnoshade="t" o:hr="t" fillcolor="#00b050" stroked="f"/>
        </w:pict>
      </w:r>
    </w:p>
    <w:p w:rsidR="00954C13" w:rsidRDefault="00954C13" w:rsidP="00845FDA">
      <w:pPr>
        <w:pStyle w:val="Heading2"/>
      </w:pPr>
    </w:p>
    <w:p w:rsidR="00B131D9" w:rsidRDefault="003030DE" w:rsidP="00845FDA">
      <w:r>
        <w:t xml:space="preserve">The next step is </w:t>
      </w:r>
      <w:r w:rsidR="002E0CD1">
        <w:t xml:space="preserve">to develop an </w:t>
      </w:r>
      <w:r w:rsidR="00930210">
        <w:t>accessibility plan</w:t>
      </w:r>
      <w:r w:rsidR="002E0CD1">
        <w:t xml:space="preserve">, which will be </w:t>
      </w:r>
      <w:r w:rsidR="00982E2A">
        <w:t>accessible</w:t>
      </w:r>
      <w:r w:rsidR="00930210">
        <w:t xml:space="preserve"> and </w:t>
      </w:r>
      <w:r w:rsidR="00982E2A">
        <w:t xml:space="preserve">written in </w:t>
      </w:r>
      <w:r w:rsidR="00930210">
        <w:t>plain language</w:t>
      </w:r>
      <w:r w:rsidR="00F73C20">
        <w:t xml:space="preserve">. </w:t>
      </w:r>
      <w:r w:rsidR="002E0CD1">
        <w:t>An Accessibility Plan Outline is included in Appendix E.  The s</w:t>
      </w:r>
      <w:r w:rsidR="00F73C20">
        <w:t xml:space="preserve">teps to </w:t>
      </w:r>
      <w:r w:rsidR="005D740F">
        <w:t>create the accessibility plan are:</w:t>
      </w:r>
    </w:p>
    <w:p w:rsidR="00052D66" w:rsidRDefault="00052D66" w:rsidP="00845FDA"/>
    <w:p w:rsidR="00052D66" w:rsidRDefault="00052D66" w:rsidP="00845FDA">
      <w:r>
        <w:rPr>
          <w:noProof/>
        </w:rPr>
        <w:drawing>
          <wp:inline distT="0" distB="0" distL="0" distR="0" wp14:anchorId="773D90E7" wp14:editId="5564AE12">
            <wp:extent cx="6451600" cy="4654550"/>
            <wp:effectExtent l="19050" t="19050" r="25400" b="50800"/>
            <wp:docPr id="2" name="Diagram 2" descr="Developing Accessibility Plan:&#10;1) Develop Statement of Commitment&#10;• Create message on improving accessibility&#10;• Make it available to public body to support and use&#10;2) Identify Accessibility Goals (existing and new)&#10;• Achievements to date&#10;• Promote accessibility awareness&#10;• Glossary of Terms&#10;3) Set Focus Areas&#10;• Identify and set goals in focus areas&#10;• Consultations with stakeholder&#10;4) Review Focus Areas&#10;• Identify achievements&#10;• Identify barriers&#10;• Identify process to assess accessibility in policies and services&#10;5) Make it public &#10;• Draft plan &#10;• Make the plan accessible and plain language&#10;6) Implement and Update&#10;• Implement&#10;o Show actions, resources, responsibilities, timelines &#10;o Communication&#10; Involve community&#10; Involve staff&#10;• Update plan&#10;o Review regularly&#10;o Check compliance as standards are developed&#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E0CD1" w:rsidRDefault="002E0CD1" w:rsidP="002E0CD1">
      <w:pPr>
        <w:pStyle w:val="Heading2"/>
        <w:ind w:left="360"/>
      </w:pPr>
      <w:bookmarkStart w:id="21" w:name="_Toc129689349"/>
    </w:p>
    <w:p w:rsidR="00E37FF5" w:rsidRDefault="00E37FF5" w:rsidP="00996640">
      <w:pPr>
        <w:pStyle w:val="Heading2"/>
        <w:numPr>
          <w:ilvl w:val="0"/>
          <w:numId w:val="20"/>
        </w:numPr>
        <w:jc w:val="both"/>
      </w:pPr>
      <w:r>
        <w:t>Develop Statement of Commitment</w:t>
      </w:r>
      <w:bookmarkEnd w:id="21"/>
    </w:p>
    <w:p w:rsidR="00E37FF5" w:rsidRPr="00AF5791" w:rsidRDefault="00E37FF5" w:rsidP="002E0CD1">
      <w:pPr>
        <w:spacing w:before="120" w:after="0"/>
        <w:jc w:val="both"/>
      </w:pPr>
      <w:r w:rsidRPr="00AF5791">
        <w:t>The State</w:t>
      </w:r>
      <w:r>
        <w:t xml:space="preserve">ment of Commitment outlines </w:t>
      </w:r>
      <w:r w:rsidR="002E0CD1">
        <w:t xml:space="preserve">the </w:t>
      </w:r>
      <w:r w:rsidRPr="00AF5791">
        <w:t>commitment to improving accessibility. It summarizes</w:t>
      </w:r>
      <w:r>
        <w:t xml:space="preserve"> the accessibility message to the stakeholders.</w:t>
      </w:r>
      <w:r w:rsidR="002E0CD1">
        <w:t xml:space="preserve"> Some e</w:t>
      </w:r>
      <w:r>
        <w:t>xamples include</w:t>
      </w:r>
      <w:r w:rsidRPr="00AF5791">
        <w:t>:</w:t>
      </w:r>
    </w:p>
    <w:p w:rsidR="00E37FF5" w:rsidRPr="00AF5791" w:rsidRDefault="00E37FF5" w:rsidP="00996640">
      <w:pPr>
        <w:pStyle w:val="ListParagraph"/>
        <w:numPr>
          <w:ilvl w:val="0"/>
          <w:numId w:val="12"/>
        </w:numPr>
        <w:spacing w:before="120" w:after="0"/>
        <w:contextualSpacing w:val="0"/>
        <w:jc w:val="both"/>
      </w:pPr>
      <w:r w:rsidRPr="00AF5791">
        <w:t xml:space="preserve">Ensuring </w:t>
      </w:r>
      <w:r>
        <w:t>equitable</w:t>
      </w:r>
      <w:r w:rsidRPr="00AF5791">
        <w:t xml:space="preserve"> access and participation for all people regardless of their abilities</w:t>
      </w:r>
      <w:r>
        <w:t>.</w:t>
      </w:r>
    </w:p>
    <w:p w:rsidR="00E37FF5" w:rsidRPr="00AF5791" w:rsidRDefault="00E37FF5" w:rsidP="00996640">
      <w:pPr>
        <w:pStyle w:val="ListParagraph"/>
        <w:numPr>
          <w:ilvl w:val="0"/>
          <w:numId w:val="12"/>
        </w:numPr>
        <w:spacing w:before="120" w:after="0"/>
        <w:contextualSpacing w:val="0"/>
        <w:jc w:val="both"/>
      </w:pPr>
      <w:r w:rsidRPr="00AF5791">
        <w:t>Treating all people in a way that allows dignity and independence</w:t>
      </w:r>
      <w:r>
        <w:t>.</w:t>
      </w:r>
    </w:p>
    <w:p w:rsidR="00E37FF5" w:rsidRPr="00AF5791" w:rsidRDefault="00E37FF5" w:rsidP="00996640">
      <w:pPr>
        <w:pStyle w:val="ListParagraph"/>
        <w:numPr>
          <w:ilvl w:val="0"/>
          <w:numId w:val="12"/>
        </w:numPr>
        <w:spacing w:before="120" w:after="0"/>
        <w:contextualSpacing w:val="0"/>
        <w:jc w:val="both"/>
      </w:pPr>
      <w:r w:rsidRPr="00AF5791">
        <w:t>Meeting the needs of people who face accessibility barriers</w:t>
      </w:r>
      <w:r w:rsidR="002E0CD1">
        <w:t xml:space="preserve"> by </w:t>
      </w:r>
      <w:r w:rsidR="00B31FFA">
        <w:t>keeping the</w:t>
      </w:r>
      <w:r w:rsidRPr="00AF5791">
        <w:t xml:space="preserve"> focus on barriers</w:t>
      </w:r>
      <w:r w:rsidR="002E0CD1">
        <w:t xml:space="preserve"> and not on </w:t>
      </w:r>
      <w:r w:rsidRPr="00AF5791">
        <w:t>disabilities</w:t>
      </w:r>
      <w:r>
        <w:t>.</w:t>
      </w:r>
    </w:p>
    <w:p w:rsidR="00E37FF5" w:rsidRPr="00AF5791" w:rsidRDefault="00E37FF5" w:rsidP="00996640">
      <w:pPr>
        <w:pStyle w:val="ListParagraph"/>
        <w:numPr>
          <w:ilvl w:val="0"/>
          <w:numId w:val="12"/>
        </w:numPr>
        <w:spacing w:before="120" w:after="0"/>
        <w:contextualSpacing w:val="0"/>
        <w:jc w:val="both"/>
      </w:pPr>
      <w:r w:rsidRPr="00AF5791">
        <w:t>Identi</w:t>
      </w:r>
      <w:r w:rsidR="00845FDA">
        <w:t>fying, removing, and preventing</w:t>
      </w:r>
      <w:r w:rsidRPr="00AF5791">
        <w:t xml:space="preserve"> barriers by meeting the requirements of the Newfoundland and Labrador </w:t>
      </w:r>
      <w:r w:rsidRPr="00796676">
        <w:rPr>
          <w:rStyle w:val="Strong"/>
        </w:rPr>
        <w:t>Accessibility Act</w:t>
      </w:r>
      <w:r>
        <w:rPr>
          <w:rStyle w:val="Strong"/>
        </w:rPr>
        <w:t>.</w:t>
      </w:r>
    </w:p>
    <w:p w:rsidR="00E37FF5" w:rsidRPr="00AF5791" w:rsidRDefault="00E37FF5" w:rsidP="002E0CD1">
      <w:pPr>
        <w:spacing w:before="120" w:after="0"/>
        <w:jc w:val="both"/>
      </w:pPr>
      <w:r>
        <w:t>It is best practice to p</w:t>
      </w:r>
      <w:r w:rsidRPr="00AF5791">
        <w:t>ost your Statement of Commitment on your website (internal and external)</w:t>
      </w:r>
      <w:r w:rsidR="002E0CD1">
        <w:t xml:space="preserve"> and </w:t>
      </w:r>
      <w:r w:rsidRPr="00AF5791">
        <w:t>in</w:t>
      </w:r>
      <w:r w:rsidR="002E0CD1">
        <w:t xml:space="preserve"> common areas of your workplace. E</w:t>
      </w:r>
      <w:r w:rsidRPr="00AF5791">
        <w:t>veryone should be familiar with it and work to support</w:t>
      </w:r>
      <w:r w:rsidR="002E0CD1">
        <w:t xml:space="preserve"> the Statement</w:t>
      </w:r>
      <w:r>
        <w:t>.</w:t>
      </w:r>
    </w:p>
    <w:p w:rsidR="00690D42" w:rsidRDefault="00690D42" w:rsidP="00845FDA"/>
    <w:p w:rsidR="00862972" w:rsidRDefault="002A0E72" w:rsidP="00996640">
      <w:pPr>
        <w:pStyle w:val="Heading2"/>
        <w:numPr>
          <w:ilvl w:val="0"/>
          <w:numId w:val="20"/>
        </w:numPr>
      </w:pPr>
      <w:bookmarkStart w:id="22" w:name="_Toc129689350"/>
      <w:r>
        <w:t>Iden</w:t>
      </w:r>
      <w:r w:rsidR="00862972">
        <w:t>tify</w:t>
      </w:r>
      <w:r w:rsidR="00E1475C">
        <w:t xml:space="preserve"> A</w:t>
      </w:r>
      <w:r>
        <w:t xml:space="preserve">ccessibility </w:t>
      </w:r>
      <w:r w:rsidR="00E1475C">
        <w:t xml:space="preserve">Goals </w:t>
      </w:r>
      <w:r>
        <w:t>(existing and new)</w:t>
      </w:r>
      <w:bookmarkEnd w:id="22"/>
    </w:p>
    <w:p w:rsidR="00862972" w:rsidRDefault="00862972" w:rsidP="00845FDA">
      <w:pPr>
        <w:pStyle w:val="ListParagraph"/>
      </w:pPr>
    </w:p>
    <w:p w:rsidR="00D43985" w:rsidRPr="002E0CD1" w:rsidRDefault="00D43985" w:rsidP="00996640">
      <w:pPr>
        <w:pStyle w:val="ListParagraph"/>
        <w:numPr>
          <w:ilvl w:val="0"/>
          <w:numId w:val="44"/>
        </w:numPr>
        <w:jc w:val="both"/>
        <w:rPr>
          <w:b/>
        </w:rPr>
      </w:pPr>
      <w:r w:rsidRPr="002E0CD1">
        <w:rPr>
          <w:b/>
        </w:rPr>
        <w:t>A</w:t>
      </w:r>
      <w:r w:rsidR="00FC2370">
        <w:rPr>
          <w:b/>
        </w:rPr>
        <w:t>ccessibility Advancement</w:t>
      </w:r>
      <w:r w:rsidRPr="002E0CD1">
        <w:rPr>
          <w:b/>
        </w:rPr>
        <w:t>s to Date</w:t>
      </w:r>
    </w:p>
    <w:p w:rsidR="00D43985" w:rsidRDefault="004D2E95" w:rsidP="000C27CA">
      <w:pPr>
        <w:ind w:firstLine="720"/>
        <w:jc w:val="both"/>
      </w:pPr>
      <w:r>
        <w:t>Provide an overview of</w:t>
      </w:r>
      <w:r w:rsidR="00E80EE4">
        <w:t xml:space="preserve"> </w:t>
      </w:r>
      <w:r w:rsidR="006E6188">
        <w:t>y</w:t>
      </w:r>
      <w:r>
        <w:t xml:space="preserve">our </w:t>
      </w:r>
      <w:r w:rsidR="00D43985">
        <w:t xml:space="preserve">identified </w:t>
      </w:r>
      <w:r>
        <w:t>accessibilit</w:t>
      </w:r>
      <w:r w:rsidR="00D54EE2">
        <w:t>y</w:t>
      </w:r>
      <w:r w:rsidR="00054915" w:rsidRPr="00054915">
        <w:t xml:space="preserve"> </w:t>
      </w:r>
      <w:r w:rsidR="00054915">
        <w:t>goals</w:t>
      </w:r>
      <w:r w:rsidR="00D54EE2">
        <w:t>, including:</w:t>
      </w:r>
    </w:p>
    <w:p w:rsidR="00D43985" w:rsidRDefault="00FC2370" w:rsidP="00996640">
      <w:pPr>
        <w:pStyle w:val="ListParagraph"/>
        <w:numPr>
          <w:ilvl w:val="0"/>
          <w:numId w:val="40"/>
        </w:numPr>
        <w:jc w:val="both"/>
      </w:pPr>
      <w:r>
        <w:t>Advancements</w:t>
      </w:r>
      <w:r w:rsidR="00ED227F" w:rsidRPr="00AF5791">
        <w:t xml:space="preserve"> in identifying, removing, and preventing barriers in policies, pr</w:t>
      </w:r>
      <w:r w:rsidR="007129AA">
        <w:t xml:space="preserve">ograms, practices, and </w:t>
      </w:r>
      <w:r w:rsidR="00167A9D">
        <w:t>services.</w:t>
      </w:r>
    </w:p>
    <w:p w:rsidR="00D43985" w:rsidRDefault="009623EB" w:rsidP="00996640">
      <w:pPr>
        <w:pStyle w:val="ListParagraph"/>
        <w:numPr>
          <w:ilvl w:val="0"/>
          <w:numId w:val="40"/>
        </w:numPr>
        <w:jc w:val="both"/>
      </w:pPr>
      <w:r>
        <w:t>Steps t</w:t>
      </w:r>
      <w:r w:rsidR="00303235">
        <w:t>o</w:t>
      </w:r>
      <w:r w:rsidR="00ED227F" w:rsidRPr="00AF5791">
        <w:t xml:space="preserve"> identify, remove, and prevent barriers in policies, programs, practices, and </w:t>
      </w:r>
      <w:r w:rsidR="00167A9D" w:rsidRPr="00AF5791">
        <w:t>services</w:t>
      </w:r>
      <w:r w:rsidR="00167A9D">
        <w:t>.</w:t>
      </w:r>
      <w:r w:rsidR="00ED227F" w:rsidRPr="00AF5791">
        <w:t xml:space="preserve"> </w:t>
      </w:r>
    </w:p>
    <w:p w:rsidR="00ED227F" w:rsidRPr="00AF5791" w:rsidRDefault="00D43985" w:rsidP="00996640">
      <w:pPr>
        <w:pStyle w:val="ListParagraph"/>
        <w:numPr>
          <w:ilvl w:val="0"/>
          <w:numId w:val="40"/>
        </w:numPr>
        <w:jc w:val="both"/>
      </w:pPr>
      <w:r>
        <w:t>Learnings</w:t>
      </w:r>
      <w:r w:rsidR="00303235">
        <w:t xml:space="preserve"> and practices to review and evaluate accessibility in</w:t>
      </w:r>
      <w:r w:rsidR="00ED227F" w:rsidRPr="00AF5791">
        <w:t xml:space="preserve"> your policies, programs, practices</w:t>
      </w:r>
      <w:r w:rsidR="00303235">
        <w:t>, and services</w:t>
      </w:r>
      <w:r w:rsidR="007129AA">
        <w:t>.</w:t>
      </w:r>
    </w:p>
    <w:p w:rsidR="00A67072" w:rsidRDefault="00A67072" w:rsidP="000C27CA">
      <w:pPr>
        <w:jc w:val="both"/>
      </w:pPr>
    </w:p>
    <w:p w:rsidR="00BC476D" w:rsidRDefault="00DB62A8" w:rsidP="000C27CA">
      <w:pPr>
        <w:ind w:left="360"/>
        <w:jc w:val="both"/>
      </w:pPr>
      <w:r>
        <w:t>Some e</w:t>
      </w:r>
      <w:r w:rsidR="00BC476D" w:rsidRPr="00BC476D">
        <w:t>xamples of steps y</w:t>
      </w:r>
      <w:r w:rsidR="00D664E9" w:rsidRPr="00BC476D">
        <w:t>our public body may have already taken to impr</w:t>
      </w:r>
      <w:r w:rsidR="00BC476D">
        <w:t xml:space="preserve">ove </w:t>
      </w:r>
      <w:r>
        <w:t xml:space="preserve">accessibility could include: </w:t>
      </w:r>
    </w:p>
    <w:p w:rsidR="009623EB" w:rsidRDefault="00B31FFA" w:rsidP="00996640">
      <w:pPr>
        <w:pStyle w:val="ListParagraph"/>
        <w:numPr>
          <w:ilvl w:val="1"/>
          <w:numId w:val="45"/>
        </w:numPr>
        <w:jc w:val="both"/>
      </w:pPr>
      <w:r>
        <w:t>P</w:t>
      </w:r>
      <w:r w:rsidR="00D664E9" w:rsidRPr="00BC476D">
        <w:t>ower-operated doors at the entrances</w:t>
      </w:r>
      <w:r w:rsidR="009623EB">
        <w:t xml:space="preserve"> to your building and washrooms.</w:t>
      </w:r>
    </w:p>
    <w:p w:rsidR="009623EB" w:rsidRDefault="00B31FFA" w:rsidP="00996640">
      <w:pPr>
        <w:pStyle w:val="ListParagraph"/>
        <w:numPr>
          <w:ilvl w:val="1"/>
          <w:numId w:val="45"/>
        </w:numPr>
        <w:jc w:val="both"/>
      </w:pPr>
      <w:r>
        <w:t>V</w:t>
      </w:r>
      <w:r w:rsidR="0071177D">
        <w:t>isual fire/emergency alarms throughout your building.</w:t>
      </w:r>
      <w:r w:rsidR="009623EB">
        <w:t xml:space="preserve">  </w:t>
      </w:r>
    </w:p>
    <w:p w:rsidR="0071177D" w:rsidRDefault="00B31FFA" w:rsidP="00996640">
      <w:pPr>
        <w:pStyle w:val="ListParagraph"/>
        <w:numPr>
          <w:ilvl w:val="1"/>
          <w:numId w:val="45"/>
        </w:numPr>
        <w:jc w:val="both"/>
      </w:pPr>
      <w:r>
        <w:t>W</w:t>
      </w:r>
      <w:r w:rsidR="00A67072">
        <w:t xml:space="preserve">ebsite </w:t>
      </w:r>
      <w:r w:rsidR="00EA074C">
        <w:t>updated to follow</w:t>
      </w:r>
      <w:r w:rsidR="00A67072">
        <w:t xml:space="preserve"> the current </w:t>
      </w:r>
      <w:r w:rsidR="00520CEB">
        <w:t>international web accessibility standard</w:t>
      </w:r>
      <w:r>
        <w:t>s</w:t>
      </w:r>
      <w:r w:rsidR="00BC476D">
        <w:t>.</w:t>
      </w:r>
    </w:p>
    <w:p w:rsidR="00954C13" w:rsidRDefault="00B31FFA" w:rsidP="00996640">
      <w:pPr>
        <w:pStyle w:val="ListParagraph"/>
        <w:numPr>
          <w:ilvl w:val="1"/>
          <w:numId w:val="45"/>
        </w:numPr>
        <w:jc w:val="both"/>
      </w:pPr>
      <w:r>
        <w:t>A</w:t>
      </w:r>
      <w:r w:rsidR="00954C13" w:rsidRPr="00954C13">
        <w:t>lt text</w:t>
      </w:r>
      <w:r w:rsidR="00EA074C">
        <w:t xml:space="preserve"> added</w:t>
      </w:r>
      <w:r w:rsidR="00954C13" w:rsidRPr="00954C13">
        <w:t xml:space="preserve"> to images and graphs </w:t>
      </w:r>
      <w:r w:rsidR="00EA074C">
        <w:t>in public</w:t>
      </w:r>
      <w:r w:rsidR="00954C13" w:rsidRPr="00954C13">
        <w:t xml:space="preserve"> documents</w:t>
      </w:r>
      <w:r>
        <w:t>.</w:t>
      </w:r>
      <w:r w:rsidR="00954C13">
        <w:t xml:space="preserve"> </w:t>
      </w:r>
    </w:p>
    <w:p w:rsidR="00A67072" w:rsidRDefault="00A67072" w:rsidP="000C27CA">
      <w:pPr>
        <w:pStyle w:val="ListParagraph"/>
        <w:jc w:val="both"/>
      </w:pPr>
    </w:p>
    <w:p w:rsidR="004D2E95" w:rsidRPr="002E0CD1" w:rsidRDefault="004D2E95" w:rsidP="00996640">
      <w:pPr>
        <w:pStyle w:val="ListParagraph"/>
        <w:numPr>
          <w:ilvl w:val="0"/>
          <w:numId w:val="44"/>
        </w:numPr>
        <w:jc w:val="both"/>
        <w:rPr>
          <w:b/>
        </w:rPr>
      </w:pPr>
      <w:r w:rsidRPr="002E0CD1">
        <w:rPr>
          <w:b/>
        </w:rPr>
        <w:t>Promoting Accessibility Awareness</w:t>
      </w:r>
    </w:p>
    <w:p w:rsidR="004D2E95" w:rsidRPr="004D2E95" w:rsidRDefault="004D2E95" w:rsidP="00996640">
      <w:pPr>
        <w:pStyle w:val="ListParagraph"/>
        <w:numPr>
          <w:ilvl w:val="0"/>
          <w:numId w:val="28"/>
        </w:numPr>
        <w:jc w:val="both"/>
      </w:pPr>
      <w:r w:rsidRPr="004D2E95">
        <w:t xml:space="preserve">An important element of your Accessibility Plan </w:t>
      </w:r>
      <w:r w:rsidR="00DB62A8">
        <w:t xml:space="preserve">includes </w:t>
      </w:r>
      <w:r w:rsidRPr="004D2E95">
        <w:t xml:space="preserve">promoting awareness throughout your public body about what </w:t>
      </w:r>
      <w:r w:rsidR="009623EB">
        <w:t xml:space="preserve">is </w:t>
      </w:r>
      <w:r w:rsidRPr="004D2E95">
        <w:t xml:space="preserve">accessibility and </w:t>
      </w:r>
      <w:r w:rsidR="00DB62A8">
        <w:t xml:space="preserve">its </w:t>
      </w:r>
      <w:r w:rsidRPr="004D2E95">
        <w:t>impor</w:t>
      </w:r>
      <w:r w:rsidR="009623EB">
        <w:t>tance. S</w:t>
      </w:r>
      <w:r w:rsidRPr="004D2E95">
        <w:t xml:space="preserve">ome areas may not be directly relevant to </w:t>
      </w:r>
      <w:r w:rsidR="00DB62A8">
        <w:t xml:space="preserve">the </w:t>
      </w:r>
      <w:r w:rsidRPr="004D2E95">
        <w:t xml:space="preserve">public body and </w:t>
      </w:r>
      <w:r w:rsidR="00DB62A8">
        <w:t>do not need to be in the plan</w:t>
      </w:r>
      <w:r w:rsidRPr="004D2E95">
        <w:t xml:space="preserve">. </w:t>
      </w:r>
      <w:r w:rsidR="00DB62A8">
        <w:t xml:space="preserve">The plan can be organized in a way that reflects the </w:t>
      </w:r>
      <w:r w:rsidRPr="004D2E95">
        <w:t xml:space="preserve">mandate and best advances accessibility for stakeholders. </w:t>
      </w:r>
    </w:p>
    <w:p w:rsidR="004D2E95" w:rsidRPr="00BB7E6A" w:rsidRDefault="004D2E95" w:rsidP="000C27CA">
      <w:pPr>
        <w:jc w:val="both"/>
        <w:rPr>
          <w:highlight w:val="yellow"/>
        </w:rPr>
      </w:pPr>
    </w:p>
    <w:p w:rsidR="004D2E95" w:rsidRPr="00DB62A8" w:rsidRDefault="004D2E95" w:rsidP="00996640">
      <w:pPr>
        <w:pStyle w:val="ListParagraph"/>
        <w:numPr>
          <w:ilvl w:val="0"/>
          <w:numId w:val="44"/>
        </w:numPr>
        <w:jc w:val="both"/>
        <w:rPr>
          <w:b/>
        </w:rPr>
      </w:pPr>
      <w:r w:rsidRPr="00DB62A8">
        <w:rPr>
          <w:b/>
        </w:rPr>
        <w:t>Glossary of Terms</w:t>
      </w:r>
    </w:p>
    <w:p w:rsidR="004D2E95" w:rsidRDefault="00DB62A8" w:rsidP="00996640">
      <w:pPr>
        <w:pStyle w:val="ListParagraph"/>
        <w:numPr>
          <w:ilvl w:val="0"/>
          <w:numId w:val="27"/>
        </w:numPr>
        <w:jc w:val="both"/>
      </w:pPr>
      <w:r>
        <w:t xml:space="preserve">The plan should have glossary of terms so that the reader understands the language and </w:t>
      </w:r>
      <w:r w:rsidR="00D54EE2">
        <w:t>ensures</w:t>
      </w:r>
      <w:r w:rsidR="004D2E95">
        <w:t xml:space="preserve"> that the information is clear and precise/concise. </w:t>
      </w:r>
      <w:r w:rsidR="00AE3D5E">
        <w:t xml:space="preserve">It </w:t>
      </w:r>
      <w:r w:rsidR="00693B4A">
        <w:t xml:space="preserve">helps </w:t>
      </w:r>
      <w:r w:rsidR="00AE3D5E">
        <w:t xml:space="preserve">prevent issues </w:t>
      </w:r>
      <w:r w:rsidR="00693B4A">
        <w:t>with miscommunication.</w:t>
      </w:r>
      <w:r w:rsidR="00054915">
        <w:t xml:space="preserve"> </w:t>
      </w:r>
    </w:p>
    <w:p w:rsidR="00DB62A8" w:rsidRDefault="00DB62A8" w:rsidP="00DB62A8">
      <w:pPr>
        <w:pStyle w:val="ListParagraph"/>
        <w:ind w:left="1080"/>
      </w:pPr>
    </w:p>
    <w:p w:rsidR="00DB62A8" w:rsidRPr="00D664E9" w:rsidRDefault="00DB62A8" w:rsidP="00DB62A8">
      <w:pPr>
        <w:pStyle w:val="ListParagraph"/>
        <w:ind w:left="1080"/>
      </w:pPr>
    </w:p>
    <w:p w:rsidR="00DB62A8" w:rsidRDefault="00DB62A8">
      <w:pPr>
        <w:autoSpaceDE/>
        <w:autoSpaceDN/>
        <w:adjustRightInd/>
        <w:spacing w:after="160" w:line="259" w:lineRule="auto"/>
        <w:rPr>
          <w:b/>
          <w:sz w:val="28"/>
        </w:rPr>
      </w:pPr>
      <w:bookmarkStart w:id="23" w:name="_Toc129689351"/>
      <w:r>
        <w:br w:type="page"/>
      </w:r>
    </w:p>
    <w:p w:rsidR="004D2E95" w:rsidRDefault="00E1475C" w:rsidP="00996640">
      <w:pPr>
        <w:pStyle w:val="Heading2"/>
        <w:numPr>
          <w:ilvl w:val="0"/>
          <w:numId w:val="20"/>
        </w:numPr>
        <w:jc w:val="both"/>
      </w:pPr>
      <w:r>
        <w:t xml:space="preserve">Set </w:t>
      </w:r>
      <w:r w:rsidR="00852261">
        <w:t>Focus</w:t>
      </w:r>
      <w:r w:rsidR="00054915" w:rsidRPr="00054915">
        <w:t xml:space="preserve"> </w:t>
      </w:r>
      <w:r w:rsidR="00054915">
        <w:t>Areas</w:t>
      </w:r>
      <w:bookmarkEnd w:id="23"/>
    </w:p>
    <w:p w:rsidR="00223587" w:rsidRPr="000C27CA" w:rsidRDefault="000C27CA" w:rsidP="00996640">
      <w:pPr>
        <w:pStyle w:val="ListParagraph"/>
        <w:numPr>
          <w:ilvl w:val="0"/>
          <w:numId w:val="29"/>
        </w:numPr>
        <w:spacing w:before="120" w:after="0"/>
        <w:contextualSpacing w:val="0"/>
        <w:jc w:val="both"/>
        <w:rPr>
          <w:b/>
        </w:rPr>
      </w:pPr>
      <w:r w:rsidRPr="000C27CA">
        <w:rPr>
          <w:b/>
        </w:rPr>
        <w:t xml:space="preserve">The plan should </w:t>
      </w:r>
      <w:r w:rsidR="00054915" w:rsidRPr="000C27CA">
        <w:rPr>
          <w:b/>
        </w:rPr>
        <w:t>Identify and set</w:t>
      </w:r>
      <w:r w:rsidR="00852261" w:rsidRPr="000C27CA">
        <w:rPr>
          <w:b/>
        </w:rPr>
        <w:t xml:space="preserve"> focus</w:t>
      </w:r>
      <w:r w:rsidR="00054915" w:rsidRPr="000C27CA">
        <w:rPr>
          <w:b/>
        </w:rPr>
        <w:t xml:space="preserve"> areas</w:t>
      </w:r>
      <w:r w:rsidR="00852261" w:rsidRPr="000C27CA">
        <w:rPr>
          <w:b/>
        </w:rPr>
        <w:t xml:space="preserve"> in line with the public body’s goals</w:t>
      </w:r>
      <w:r w:rsidR="00DB62A8" w:rsidRPr="000C27CA">
        <w:rPr>
          <w:b/>
        </w:rPr>
        <w:t xml:space="preserve">, including: </w:t>
      </w:r>
    </w:p>
    <w:p w:rsidR="00853CD9" w:rsidRPr="00E1475C" w:rsidRDefault="00853CD9" w:rsidP="00996640">
      <w:pPr>
        <w:pStyle w:val="ListParagraph"/>
        <w:numPr>
          <w:ilvl w:val="0"/>
          <w:numId w:val="27"/>
        </w:numPr>
        <w:spacing w:before="120" w:after="0"/>
        <w:contextualSpacing w:val="0"/>
        <w:jc w:val="both"/>
      </w:pPr>
      <w:r w:rsidRPr="00E1475C">
        <w:t xml:space="preserve">Programs and </w:t>
      </w:r>
      <w:r w:rsidR="000C27CA">
        <w:t>s</w:t>
      </w:r>
      <w:r w:rsidRPr="00E1475C">
        <w:t>er</w:t>
      </w:r>
      <w:r w:rsidR="00E1475C">
        <w:t>vices</w:t>
      </w:r>
      <w:r w:rsidR="000C27CA">
        <w:t xml:space="preserve"> to </w:t>
      </w:r>
      <w:r w:rsidR="00E1475C">
        <w:t>ensure everyone</w:t>
      </w:r>
      <w:r w:rsidRPr="00E1475C">
        <w:t xml:space="preserve"> have equitable access</w:t>
      </w:r>
    </w:p>
    <w:p w:rsidR="00853CD9" w:rsidRPr="00E1475C" w:rsidRDefault="000C27CA" w:rsidP="00996640">
      <w:pPr>
        <w:pStyle w:val="ListParagraph"/>
        <w:numPr>
          <w:ilvl w:val="0"/>
          <w:numId w:val="27"/>
        </w:numPr>
        <w:spacing w:before="120" w:after="0"/>
        <w:contextualSpacing w:val="0"/>
        <w:jc w:val="both"/>
      </w:pPr>
      <w:r>
        <w:t>Built e</w:t>
      </w:r>
      <w:r w:rsidR="00853CD9" w:rsidRPr="00E1475C">
        <w:t xml:space="preserve">nvironment </w:t>
      </w:r>
      <w:r>
        <w:t xml:space="preserve">to </w:t>
      </w:r>
      <w:r w:rsidR="00E1475C">
        <w:t xml:space="preserve">make buildings, shared spaces </w:t>
      </w:r>
      <w:r w:rsidR="00853CD9" w:rsidRPr="00E1475C">
        <w:t>public transportation and transportation infrastructure</w:t>
      </w:r>
      <w:r w:rsidR="00E1475C">
        <w:t xml:space="preserve"> accessible</w:t>
      </w:r>
    </w:p>
    <w:p w:rsidR="00853CD9" w:rsidRPr="00E1475C" w:rsidRDefault="00853CD9" w:rsidP="00996640">
      <w:pPr>
        <w:pStyle w:val="ListParagraph"/>
        <w:numPr>
          <w:ilvl w:val="0"/>
          <w:numId w:val="27"/>
        </w:numPr>
        <w:spacing w:before="120" w:after="0"/>
        <w:contextualSpacing w:val="0"/>
        <w:jc w:val="both"/>
      </w:pPr>
      <w:r w:rsidRPr="00E1475C">
        <w:t>Information and Communication</w:t>
      </w:r>
      <w:r w:rsidR="000C27CA">
        <w:t xml:space="preserve"> to </w:t>
      </w:r>
      <w:r w:rsidRPr="00E1475C">
        <w:t>ensur</w:t>
      </w:r>
      <w:r w:rsidR="00E1475C">
        <w:t xml:space="preserve">e everyone </w:t>
      </w:r>
      <w:r w:rsidR="00A30F3A">
        <w:t xml:space="preserve">can </w:t>
      </w:r>
      <w:r w:rsidRPr="00E1475C">
        <w:t>receive, understand, and share the informatio</w:t>
      </w:r>
      <w:r w:rsidR="00D64077" w:rsidRPr="00E1475C">
        <w:t xml:space="preserve">n provided by your </w:t>
      </w:r>
      <w:r w:rsidR="005823CA" w:rsidRPr="00E1475C">
        <w:t>public body</w:t>
      </w:r>
    </w:p>
    <w:p w:rsidR="00ED227F" w:rsidRPr="00E1475C" w:rsidRDefault="00853CD9" w:rsidP="00996640">
      <w:pPr>
        <w:pStyle w:val="ListParagraph"/>
        <w:numPr>
          <w:ilvl w:val="0"/>
          <w:numId w:val="27"/>
        </w:numPr>
        <w:spacing w:before="120" w:after="0"/>
        <w:contextualSpacing w:val="0"/>
        <w:jc w:val="both"/>
      </w:pPr>
      <w:r w:rsidRPr="00E1475C">
        <w:t xml:space="preserve">Goods, </w:t>
      </w:r>
      <w:r w:rsidR="00ED227F" w:rsidRPr="00E1475C">
        <w:t xml:space="preserve">Services </w:t>
      </w:r>
      <w:r w:rsidRPr="00E1475C">
        <w:t>and Facilities</w:t>
      </w:r>
      <w:r w:rsidR="00D64077" w:rsidRPr="00E1475C">
        <w:t xml:space="preserve"> </w:t>
      </w:r>
      <w:r w:rsidR="000C27CA">
        <w:t xml:space="preserve">to </w:t>
      </w:r>
      <w:r w:rsidR="00E1475C">
        <w:t>ensure</w:t>
      </w:r>
      <w:r w:rsidR="00ED227F" w:rsidRPr="00E1475C">
        <w:t xml:space="preserve"> people with disabilities have equitable access to the goods and</w:t>
      </w:r>
      <w:r w:rsidR="00235D81" w:rsidRPr="00E1475C">
        <w:t>/or</w:t>
      </w:r>
      <w:r w:rsidR="00ED227F" w:rsidRPr="00E1475C">
        <w:t xml:space="preserve"> service</w:t>
      </w:r>
      <w:r w:rsidR="00D64077" w:rsidRPr="00E1475C">
        <w:t xml:space="preserve">s </w:t>
      </w:r>
    </w:p>
    <w:p w:rsidR="00041E95" w:rsidRPr="00E1475C" w:rsidRDefault="000C27CA" w:rsidP="00996640">
      <w:pPr>
        <w:pStyle w:val="ListParagraph"/>
        <w:numPr>
          <w:ilvl w:val="0"/>
          <w:numId w:val="27"/>
        </w:numPr>
        <w:spacing w:before="120" w:after="0"/>
        <w:contextualSpacing w:val="0"/>
        <w:jc w:val="both"/>
      </w:pPr>
      <w:r>
        <w:t>Accommodations to</w:t>
      </w:r>
      <w:r w:rsidR="00041E95" w:rsidRPr="00E1475C">
        <w:t xml:space="preserve"> </w:t>
      </w:r>
      <w:r w:rsidR="00E1475C">
        <w:t>ensure</w:t>
      </w:r>
      <w:r w:rsidR="00041E95" w:rsidRPr="00E1475C">
        <w:t xml:space="preserve"> accessible and inclusive accommodations</w:t>
      </w:r>
    </w:p>
    <w:p w:rsidR="00041E95" w:rsidRPr="00E1475C" w:rsidRDefault="00E1475C" w:rsidP="00996640">
      <w:pPr>
        <w:pStyle w:val="ListParagraph"/>
        <w:numPr>
          <w:ilvl w:val="0"/>
          <w:numId w:val="27"/>
        </w:numPr>
        <w:spacing w:before="120" w:after="0"/>
        <w:contextualSpacing w:val="0"/>
        <w:jc w:val="both"/>
      </w:pPr>
      <w:r>
        <w:t xml:space="preserve">Education </w:t>
      </w:r>
      <w:r w:rsidR="000C27CA">
        <w:t>to</w:t>
      </w:r>
      <w:r>
        <w:t xml:space="preserve"> provide</w:t>
      </w:r>
      <w:r w:rsidR="00041E95" w:rsidRPr="00E1475C">
        <w:t xml:space="preserve"> accessible and inclusive learning for all students</w:t>
      </w:r>
    </w:p>
    <w:p w:rsidR="00041E95" w:rsidRPr="00E1475C" w:rsidRDefault="00041E95" w:rsidP="00996640">
      <w:pPr>
        <w:pStyle w:val="ListParagraph"/>
        <w:numPr>
          <w:ilvl w:val="0"/>
          <w:numId w:val="27"/>
        </w:numPr>
        <w:spacing w:before="120" w:after="0"/>
        <w:contextualSpacing w:val="0"/>
        <w:jc w:val="both"/>
      </w:pPr>
      <w:r w:rsidRPr="00E1475C">
        <w:t xml:space="preserve">Health Care </w:t>
      </w:r>
      <w:r w:rsidR="000C27CA">
        <w:t>to</w:t>
      </w:r>
      <w:r w:rsidRPr="00E1475C">
        <w:t xml:space="preserve"> provid</w:t>
      </w:r>
      <w:r w:rsidR="00E1475C">
        <w:t>e</w:t>
      </w:r>
      <w:r w:rsidRPr="00E1475C">
        <w:t xml:space="preserve"> accessible and inclusive healthcare for all persons</w:t>
      </w:r>
    </w:p>
    <w:p w:rsidR="00ED227F" w:rsidRPr="00E1475C" w:rsidRDefault="00E1475C" w:rsidP="00996640">
      <w:pPr>
        <w:pStyle w:val="ListParagraph"/>
        <w:numPr>
          <w:ilvl w:val="0"/>
          <w:numId w:val="27"/>
        </w:numPr>
        <w:spacing w:before="120" w:after="0"/>
        <w:contextualSpacing w:val="0"/>
        <w:jc w:val="both"/>
      </w:pPr>
      <w:r>
        <w:t xml:space="preserve">Employment </w:t>
      </w:r>
      <w:r w:rsidR="000C27CA">
        <w:t>to</w:t>
      </w:r>
      <w:r>
        <w:t xml:space="preserve"> </w:t>
      </w:r>
      <w:r w:rsidR="003D27EF">
        <w:t>ensure</w:t>
      </w:r>
      <w:r w:rsidR="00ED227F" w:rsidRPr="00E1475C">
        <w:t xml:space="preserve"> an accessible workplace, and support people with disabilities in finding and ma</w:t>
      </w:r>
      <w:r w:rsidR="00D64077" w:rsidRPr="00E1475C">
        <w:t>intaining meaningful employment</w:t>
      </w:r>
    </w:p>
    <w:p w:rsidR="00ED227F" w:rsidRPr="00E1475C" w:rsidRDefault="00ED227F" w:rsidP="000C27CA">
      <w:pPr>
        <w:jc w:val="both"/>
      </w:pPr>
    </w:p>
    <w:p w:rsidR="00ED227F" w:rsidRPr="00E1475C" w:rsidRDefault="00054915" w:rsidP="000C27CA">
      <w:pPr>
        <w:spacing w:before="120" w:after="0"/>
        <w:ind w:firstLine="360"/>
        <w:jc w:val="both"/>
      </w:pPr>
      <w:r>
        <w:t xml:space="preserve">For each </w:t>
      </w:r>
      <w:r w:rsidR="00ED227F" w:rsidRPr="00E1475C">
        <w:t>focus</w:t>
      </w:r>
      <w:r>
        <w:t xml:space="preserve"> area</w:t>
      </w:r>
      <w:r w:rsidR="000C27CA">
        <w:t xml:space="preserve">, the plan should </w:t>
      </w:r>
      <w:r w:rsidR="00ED227F" w:rsidRPr="00E1475C">
        <w:t xml:space="preserve">consider: </w:t>
      </w:r>
    </w:p>
    <w:p w:rsidR="00ED227F" w:rsidRPr="00E1475C" w:rsidRDefault="00ED227F" w:rsidP="000C27CA">
      <w:pPr>
        <w:pStyle w:val="ListParagraph"/>
        <w:numPr>
          <w:ilvl w:val="0"/>
          <w:numId w:val="3"/>
        </w:numPr>
        <w:spacing w:before="120" w:after="0"/>
        <w:contextualSpacing w:val="0"/>
        <w:jc w:val="both"/>
      </w:pPr>
      <w:r w:rsidRPr="00E1475C">
        <w:t xml:space="preserve">What is the vision or </w:t>
      </w:r>
      <w:r w:rsidRPr="00E1475C">
        <w:rPr>
          <w:bCs/>
        </w:rPr>
        <w:t>commitment</w:t>
      </w:r>
      <w:r w:rsidRPr="00E1475C">
        <w:t xml:space="preserve">? </w:t>
      </w:r>
    </w:p>
    <w:p w:rsidR="00ED227F" w:rsidRPr="00E1475C" w:rsidRDefault="00ED227F" w:rsidP="000C27CA">
      <w:pPr>
        <w:pStyle w:val="ListParagraph"/>
        <w:numPr>
          <w:ilvl w:val="0"/>
          <w:numId w:val="3"/>
        </w:numPr>
        <w:spacing w:before="120" w:after="0"/>
        <w:contextualSpacing w:val="0"/>
        <w:jc w:val="both"/>
      </w:pPr>
      <w:r w:rsidRPr="00E1475C">
        <w:t xml:space="preserve">What is the </w:t>
      </w:r>
      <w:r w:rsidRPr="00E1475C">
        <w:rPr>
          <w:bCs/>
        </w:rPr>
        <w:t>starting point</w:t>
      </w:r>
      <w:r w:rsidR="00D45FC8">
        <w:rPr>
          <w:bCs/>
        </w:rPr>
        <w:t xml:space="preserve"> or </w:t>
      </w:r>
      <w:r w:rsidRPr="00E1475C">
        <w:t xml:space="preserve">current situation? </w:t>
      </w:r>
    </w:p>
    <w:p w:rsidR="000C27CA" w:rsidRDefault="00ED227F" w:rsidP="000C27CA">
      <w:pPr>
        <w:pStyle w:val="ListParagraph"/>
        <w:numPr>
          <w:ilvl w:val="0"/>
          <w:numId w:val="3"/>
        </w:numPr>
        <w:spacing w:before="120" w:after="0"/>
        <w:contextualSpacing w:val="0"/>
        <w:jc w:val="both"/>
      </w:pPr>
      <w:r w:rsidRPr="00E1475C">
        <w:t xml:space="preserve">What </w:t>
      </w:r>
      <w:r w:rsidRPr="000C27CA">
        <w:rPr>
          <w:bCs/>
        </w:rPr>
        <w:t xml:space="preserve">policies </w:t>
      </w:r>
      <w:r w:rsidRPr="00E1475C">
        <w:t xml:space="preserve">are already in place or under development? </w:t>
      </w:r>
    </w:p>
    <w:p w:rsidR="00BB17D1" w:rsidRPr="00AF5791" w:rsidRDefault="00ED227F" w:rsidP="000C27CA">
      <w:pPr>
        <w:pStyle w:val="ListParagraph"/>
        <w:numPr>
          <w:ilvl w:val="0"/>
          <w:numId w:val="3"/>
        </w:numPr>
        <w:spacing w:before="120" w:after="0"/>
        <w:contextualSpacing w:val="0"/>
        <w:jc w:val="both"/>
      </w:pPr>
      <w:r w:rsidRPr="00AF5791">
        <w:t xml:space="preserve">What </w:t>
      </w:r>
      <w:r w:rsidRPr="000C27CA">
        <w:rPr>
          <w:bCs/>
        </w:rPr>
        <w:t xml:space="preserve">actions </w:t>
      </w:r>
      <w:r w:rsidR="005823CA" w:rsidRPr="007129AA">
        <w:t xml:space="preserve">will you </w:t>
      </w:r>
      <w:r w:rsidRPr="007129AA">
        <w:t xml:space="preserve">take to remove accessibility barriers? </w:t>
      </w:r>
    </w:p>
    <w:p w:rsidR="00BB17D1" w:rsidRPr="00AF5791" w:rsidRDefault="00ED227F" w:rsidP="000C27CA">
      <w:pPr>
        <w:pStyle w:val="ListParagraph"/>
        <w:numPr>
          <w:ilvl w:val="0"/>
          <w:numId w:val="3"/>
        </w:numPr>
        <w:spacing w:before="120" w:after="0"/>
        <w:contextualSpacing w:val="0"/>
        <w:jc w:val="both"/>
      </w:pPr>
      <w:r w:rsidRPr="00AF5791">
        <w:t xml:space="preserve">What policies, if any, promote accessibility for stakeholders and for </w:t>
      </w:r>
      <w:r w:rsidR="00EF23AF">
        <w:t xml:space="preserve">employees </w:t>
      </w:r>
      <w:r w:rsidRPr="00AF5791">
        <w:t>affected by accessibility barriers?</w:t>
      </w:r>
    </w:p>
    <w:p w:rsidR="00ED227F" w:rsidRDefault="00ED227F" w:rsidP="000C27CA">
      <w:pPr>
        <w:pStyle w:val="ListParagraph"/>
        <w:numPr>
          <w:ilvl w:val="0"/>
          <w:numId w:val="3"/>
        </w:numPr>
        <w:spacing w:before="120" w:after="0"/>
        <w:contextualSpacing w:val="0"/>
        <w:jc w:val="both"/>
      </w:pPr>
      <w:r w:rsidRPr="00AF5791">
        <w:t xml:space="preserve">What partnerships have been formed with people with disabilities or organizations representing people with disabilities? </w:t>
      </w:r>
    </w:p>
    <w:p w:rsidR="000261EA" w:rsidRDefault="000261EA">
      <w:pPr>
        <w:autoSpaceDE/>
        <w:autoSpaceDN/>
        <w:adjustRightInd/>
        <w:spacing w:after="160" w:line="259" w:lineRule="auto"/>
      </w:pPr>
    </w:p>
    <w:p w:rsidR="00453805" w:rsidRDefault="00E823D5" w:rsidP="00845FDA">
      <w:r>
        <w:rPr>
          <w:noProof/>
        </w:rPr>
        <mc:AlternateContent>
          <mc:Choice Requires="wps">
            <w:drawing>
              <wp:inline distT="0" distB="0" distL="0" distR="0">
                <wp:extent cx="5828306" cy="1879600"/>
                <wp:effectExtent l="0" t="0" r="20320" b="25400"/>
                <wp:docPr id="17" name="Text Box 2" descr="Tip: &#10;We tend to be more aware of disabilities that are visible, including a wheelchair, white cane, or a service animal. It is important to remember that people with disabilities come in different shapes, sizes and ages. Some people with disabilities have disabilities that are not clearly visible including mental health, intellectual disabilities, and learning disabilities. People may also experience gradual changes in their ability (Example: multiple sclerosis or fibromyalgia) or have an episodic disabilit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879600"/>
                        </a:xfrm>
                        <a:prstGeom prst="rect">
                          <a:avLst/>
                        </a:prstGeom>
                        <a:ln w="19050">
                          <a:prstDash val="sysDash"/>
                          <a:headEnd/>
                          <a:tailEnd/>
                        </a:ln>
                      </wps:spPr>
                      <wps:style>
                        <a:lnRef idx="2">
                          <a:schemeClr val="accent2"/>
                        </a:lnRef>
                        <a:fillRef idx="1">
                          <a:schemeClr val="lt1"/>
                        </a:fillRef>
                        <a:effectRef idx="0">
                          <a:schemeClr val="accent2"/>
                        </a:effectRef>
                        <a:fontRef idx="minor">
                          <a:schemeClr val="dk1"/>
                        </a:fontRef>
                      </wps:style>
                      <wps:txbx>
                        <w:txbxContent>
                          <w:p w:rsidR="0021163D" w:rsidRDefault="0021163D" w:rsidP="00E823D5">
                            <w:r w:rsidRPr="007129AA">
                              <w:rPr>
                                <w:rStyle w:val="Strong"/>
                              </w:rPr>
                              <w:t>Tip</w:t>
                            </w:r>
                            <w:r w:rsidRPr="00AF5791">
                              <w:t xml:space="preserve">: </w:t>
                            </w:r>
                          </w:p>
                          <w:p w:rsidR="0021163D" w:rsidRDefault="0021163D" w:rsidP="000C27CA">
                            <w:pPr>
                              <w:pStyle w:val="ListParagraph"/>
                              <w:jc w:val="both"/>
                            </w:pPr>
                            <w:r w:rsidRPr="00AF5791">
                              <w:t>We tend to be more aw</w:t>
                            </w:r>
                            <w:r>
                              <w:t>are of disabilities that are visible, including</w:t>
                            </w:r>
                            <w:r w:rsidRPr="00AF5791">
                              <w:t xml:space="preserve"> a wheelchair, white cane, or a service animal. It is important to remember that people </w:t>
                            </w:r>
                            <w:r>
                              <w:t xml:space="preserve">with disabilities </w:t>
                            </w:r>
                            <w:r w:rsidRPr="00AF5791">
                              <w:t>come in different s</w:t>
                            </w:r>
                            <w:r>
                              <w:t xml:space="preserve">hapes, sizes and ages. Some people with disabilities have disabilities that are not clearly visible including </w:t>
                            </w:r>
                            <w:r w:rsidRPr="00AF5791">
                              <w:t>mental health, intellectual disabilities, and learning disabilities. People may also experience gradual changes in their ability (Example: multiple sclerosis or fibromyalgia)</w:t>
                            </w:r>
                            <w:r>
                              <w:t xml:space="preserve"> or have an episodic disability. </w:t>
                            </w:r>
                          </w:p>
                          <w:p w:rsidR="0021163D" w:rsidRDefault="0021163D" w:rsidP="00E823D5">
                            <w:pPr>
                              <w:rPr>
                                <w:caps/>
                                <w:color w:val="5B9BD5" w:themeColor="accent1"/>
                                <w:sz w:val="26"/>
                                <w:szCs w:val="26"/>
                              </w:rPr>
                            </w:pPr>
                          </w:p>
                          <w:p w:rsidR="0021163D" w:rsidRDefault="0021163D"/>
                        </w:txbxContent>
                      </wps:txbx>
                      <wps:bodyPr rot="0" vert="horz" wrap="square" lIns="91440" tIns="45720" rIns="91440" bIns="45720" anchor="t" anchorCtr="0">
                        <a:noAutofit/>
                      </wps:bodyPr>
                    </wps:wsp>
                  </a:graphicData>
                </a:graphic>
              </wp:inline>
            </w:drawing>
          </mc:Choice>
          <mc:Fallback>
            <w:pict>
              <v:shape id="_x0000_s1028" type="#_x0000_t202" alt="Tip: &#10;We tend to be more aware of disabilities that are visible, including a wheelchair, white cane, or a service animal. It is important to remember that people with disabilities come in different shapes, sizes and ages. Some people with disabilities have disabilities that are not clearly visible including mental health, intellectual disabilities, and learning disabilities. People may also experience gradual changes in their ability (Example: multiple sclerosis or fibromyalgia) or have an episodic disability. " style="width:458.9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" fillcolor="white [3201]" strokecolor="#ed7d31 [3205]" strokeweight="1.5pt">
                <v:stroke dashstyle="3 1"/>
                <v:textbox>
                  <w:txbxContent>
                    <w:p w:rsidR="0021163D" w:rsidRDefault="0021163D" w:rsidP="00E823D5">
                      <w:r w:rsidRPr="007129AA">
                        <w:rPr>
                          <w:rStyle w:val="Strong"/>
                        </w:rPr>
                        <w:t>Tip</w:t>
                      </w:r>
                      <w:r w:rsidRPr="00AF5791">
                        <w:t xml:space="preserve">: </w:t>
                      </w:r>
                    </w:p>
                    <w:p w:rsidR="0021163D" w:rsidRDefault="0021163D" w:rsidP="000C27CA">
                      <w:pPr>
                        <w:pStyle w:val="ListParagraph"/>
                        <w:jc w:val="both"/>
                      </w:pPr>
                      <w:r w:rsidRPr="00AF5791">
                        <w:t>We tend to be more aw</w:t>
                      </w:r>
                      <w:r>
                        <w:t>are of disabilities that are visible, including</w:t>
                      </w:r>
                      <w:r w:rsidRPr="00AF5791">
                        <w:t xml:space="preserve"> a wheelchair, white cane, or a service animal. It is important to remember that people </w:t>
                      </w:r>
                      <w:r>
                        <w:t xml:space="preserve">with disabilities </w:t>
                      </w:r>
                      <w:r w:rsidRPr="00AF5791">
                        <w:t>come in different s</w:t>
                      </w:r>
                      <w:r>
                        <w:t xml:space="preserve">hapes, sizes and ages. Some people with disabilities have disabilities that are not clearly visible including </w:t>
                      </w:r>
                      <w:r w:rsidRPr="00AF5791">
                        <w:t>mental health, intellectual disabilities, and learning disabilities. People may also experience gradual changes in their ability (Example: multiple sclerosis or fibromyalgia)</w:t>
                      </w:r>
                      <w:r>
                        <w:t xml:space="preserve"> or have an episodic disability. </w:t>
                      </w:r>
                    </w:p>
                    <w:p w:rsidR="0021163D" w:rsidRDefault="0021163D" w:rsidP="00E823D5">
                      <w:pPr>
                        <w:rPr>
                          <w:caps/>
                          <w:color w:val="5B9BD5" w:themeColor="accent1"/>
                          <w:sz w:val="26"/>
                          <w:szCs w:val="26"/>
                        </w:rPr>
                      </w:pPr>
                    </w:p>
                    <w:p w:rsidR="0021163D" w:rsidRDefault="0021163D"/>
                  </w:txbxContent>
                </v:textbox>
                <w10:anchorlock/>
              </v:shape>
            </w:pict>
          </mc:Fallback>
        </mc:AlternateContent>
      </w:r>
    </w:p>
    <w:p w:rsidR="004118E7" w:rsidRDefault="004118E7" w:rsidP="00845FDA"/>
    <w:p w:rsidR="00ED227F" w:rsidRPr="000C27CA" w:rsidRDefault="00474EAE" w:rsidP="00996640">
      <w:pPr>
        <w:pStyle w:val="ListParagraph"/>
        <w:numPr>
          <w:ilvl w:val="0"/>
          <w:numId w:val="29"/>
        </w:numPr>
        <w:jc w:val="both"/>
        <w:rPr>
          <w:b/>
        </w:rPr>
      </w:pPr>
      <w:r w:rsidRPr="000C27CA">
        <w:rPr>
          <w:b/>
        </w:rPr>
        <w:t>Consultations</w:t>
      </w:r>
      <w:r w:rsidR="008805DB" w:rsidRPr="000C27CA">
        <w:rPr>
          <w:b/>
        </w:rPr>
        <w:t xml:space="preserve"> with Stakeholders</w:t>
      </w:r>
    </w:p>
    <w:p w:rsidR="00ED227F" w:rsidRPr="00AF5791" w:rsidRDefault="001660CE" w:rsidP="000C27CA">
      <w:pPr>
        <w:spacing w:before="120" w:after="0"/>
        <w:ind w:left="360"/>
        <w:jc w:val="both"/>
      </w:pPr>
      <w:r>
        <w:t>C</w:t>
      </w:r>
      <w:r w:rsidR="00601B61">
        <w:t>onsult</w:t>
      </w:r>
      <w:r>
        <w:t>ing</w:t>
      </w:r>
      <w:r w:rsidR="00601B61">
        <w:t xml:space="preserve"> with persons with disabilities or representatives of organizations representi</w:t>
      </w:r>
      <w:r>
        <w:t xml:space="preserve">ng persons with disabilities </w:t>
      </w:r>
      <w:r w:rsidR="000C27CA">
        <w:t xml:space="preserve">is necessary for a </w:t>
      </w:r>
      <w:r w:rsidR="00601B61">
        <w:t>successful accessibility plan.</w:t>
      </w:r>
      <w:r w:rsidR="000C27CA">
        <w:t xml:space="preserve"> </w:t>
      </w:r>
      <w:r w:rsidR="00ED227F" w:rsidRPr="00AF5791">
        <w:t xml:space="preserve">Involving the community </w:t>
      </w:r>
      <w:r w:rsidR="000C27CA">
        <w:t xml:space="preserve">at an early stage allows for the collection of </w:t>
      </w:r>
      <w:r w:rsidR="00ED227F" w:rsidRPr="00AF5791">
        <w:t>information from people who are directly affected by</w:t>
      </w:r>
      <w:r w:rsidR="000C27CA">
        <w:t xml:space="preserve"> accessibility barriers within the </w:t>
      </w:r>
      <w:r w:rsidR="005823CA">
        <w:t>public body</w:t>
      </w:r>
      <w:r w:rsidR="000C27CA">
        <w:t>, including i</w:t>
      </w:r>
      <w:r w:rsidR="00ED227F" w:rsidRPr="00AF5791">
        <w:t xml:space="preserve">nformation about specific areas of concern and priorities for action. It </w:t>
      </w:r>
      <w:r w:rsidR="000C27CA">
        <w:t xml:space="preserve">is </w:t>
      </w:r>
      <w:r w:rsidR="00ED227F" w:rsidRPr="00AF5791">
        <w:t>important to provide stakehold</w:t>
      </w:r>
      <w:r w:rsidR="00C112EB">
        <w:t>ers with information on why you are</w:t>
      </w:r>
      <w:r w:rsidR="00ED227F" w:rsidRPr="00AF5791">
        <w:t xml:space="preserve"> doing this work, and what </w:t>
      </w:r>
      <w:r w:rsidR="00C112EB">
        <w:t>your</w:t>
      </w:r>
      <w:r w:rsidR="00ED227F" w:rsidRPr="00AF5791">
        <w:t xml:space="preserve"> responsibilities are under the </w:t>
      </w:r>
      <w:r w:rsidR="00D45FC8" w:rsidRPr="00D45FC8">
        <w:rPr>
          <w:b/>
        </w:rPr>
        <w:t xml:space="preserve">Accessibility </w:t>
      </w:r>
      <w:r w:rsidR="00521307" w:rsidRPr="00D45FC8">
        <w:rPr>
          <w:b/>
        </w:rPr>
        <w:t>A</w:t>
      </w:r>
      <w:r w:rsidR="00ED227F" w:rsidRPr="00D45FC8">
        <w:rPr>
          <w:b/>
        </w:rPr>
        <w:t>ct</w:t>
      </w:r>
      <w:r w:rsidR="00ED227F" w:rsidRPr="00AF5791">
        <w:t>.</w:t>
      </w:r>
      <w:r w:rsidR="00E1475C">
        <w:t xml:space="preserve"> </w:t>
      </w:r>
      <w:r>
        <w:t>E</w:t>
      </w:r>
      <w:r w:rsidR="00ED227F" w:rsidRPr="00AF5791">
        <w:t>xample</w:t>
      </w:r>
      <w:r>
        <w:t>s</w:t>
      </w:r>
      <w:r w:rsidR="00E1475C">
        <w:t xml:space="preserve"> include</w:t>
      </w:r>
      <w:r w:rsidR="00ED227F" w:rsidRPr="00AF5791">
        <w:t>:</w:t>
      </w:r>
    </w:p>
    <w:p w:rsidR="00ED227F" w:rsidRPr="00AF5791" w:rsidRDefault="00ED227F" w:rsidP="00996640">
      <w:pPr>
        <w:pStyle w:val="ListParagraph"/>
        <w:numPr>
          <w:ilvl w:val="0"/>
          <w:numId w:val="13"/>
        </w:numPr>
        <w:spacing w:before="120" w:after="0"/>
        <w:contextualSpacing w:val="0"/>
        <w:jc w:val="both"/>
      </w:pPr>
      <w:r w:rsidRPr="00AF5791">
        <w:t xml:space="preserve">What accessibility barriers exist within </w:t>
      </w:r>
      <w:r w:rsidR="00D45FC8">
        <w:t>our</w:t>
      </w:r>
      <w:r w:rsidRPr="00AF5791">
        <w:t xml:space="preserve"> </w:t>
      </w:r>
      <w:r w:rsidR="00C112EB">
        <w:t>public body</w:t>
      </w:r>
      <w:r w:rsidRPr="00AF5791">
        <w:t>? Remember to ask about all areas of accessibility</w:t>
      </w:r>
      <w:r w:rsidR="000C27CA">
        <w:t>,</w:t>
      </w:r>
      <w:r w:rsidR="00D45FC8">
        <w:t xml:space="preserve"> </w:t>
      </w:r>
      <w:r w:rsidRPr="00AF5791">
        <w:t>not just buildings or public spaces</w:t>
      </w:r>
      <w:r w:rsidR="007129AA">
        <w:t>.</w:t>
      </w:r>
    </w:p>
    <w:p w:rsidR="00ED227F" w:rsidRPr="00AF5791" w:rsidRDefault="00ED227F" w:rsidP="00996640">
      <w:pPr>
        <w:pStyle w:val="ListParagraph"/>
        <w:numPr>
          <w:ilvl w:val="0"/>
          <w:numId w:val="13"/>
        </w:numPr>
        <w:spacing w:before="120" w:after="0"/>
        <w:contextualSpacing w:val="0"/>
        <w:jc w:val="both"/>
      </w:pPr>
      <w:r w:rsidRPr="00AF5791">
        <w:t xml:space="preserve">What are the top priorities for improving accessibility within </w:t>
      </w:r>
      <w:r w:rsidR="00D45FC8">
        <w:t>our</w:t>
      </w:r>
      <w:r w:rsidRPr="00AF5791">
        <w:t xml:space="preserve"> </w:t>
      </w:r>
      <w:r w:rsidR="00C112EB">
        <w:t>public body</w:t>
      </w:r>
      <w:r w:rsidRPr="00AF5791">
        <w:t>?</w:t>
      </w:r>
    </w:p>
    <w:p w:rsidR="00ED227F" w:rsidRPr="00AF5791" w:rsidRDefault="00ED227F" w:rsidP="00996640">
      <w:pPr>
        <w:pStyle w:val="ListParagraph"/>
        <w:numPr>
          <w:ilvl w:val="0"/>
          <w:numId w:val="13"/>
        </w:numPr>
        <w:spacing w:before="120" w:after="0"/>
        <w:contextualSpacing w:val="0"/>
        <w:jc w:val="both"/>
      </w:pPr>
      <w:r w:rsidRPr="00AF5791">
        <w:t xml:space="preserve">What is already working well to make </w:t>
      </w:r>
      <w:r w:rsidR="00D45FC8">
        <w:t>our</w:t>
      </w:r>
      <w:r w:rsidRPr="00AF5791">
        <w:t xml:space="preserve"> </w:t>
      </w:r>
      <w:r w:rsidR="00C112EB">
        <w:t>public body</w:t>
      </w:r>
      <w:r w:rsidRPr="00AF5791">
        <w:t xml:space="preserve"> accessible?</w:t>
      </w:r>
    </w:p>
    <w:p w:rsidR="00ED227F" w:rsidRPr="00924012" w:rsidRDefault="00ED227F" w:rsidP="00996640">
      <w:pPr>
        <w:pStyle w:val="ListParagraph"/>
        <w:numPr>
          <w:ilvl w:val="0"/>
          <w:numId w:val="13"/>
        </w:numPr>
        <w:spacing w:before="120" w:after="0"/>
        <w:contextualSpacing w:val="0"/>
        <w:jc w:val="both"/>
      </w:pPr>
      <w:r w:rsidRPr="00924012">
        <w:t xml:space="preserve">Who is doing work in accessibility in </w:t>
      </w:r>
      <w:r w:rsidR="00D45FC8">
        <w:t>our</w:t>
      </w:r>
      <w:r w:rsidRPr="00924012">
        <w:t xml:space="preserve"> community? What can you learn from them? Who can you partner with on the work?</w:t>
      </w:r>
    </w:p>
    <w:p w:rsidR="00601B61" w:rsidRDefault="000C27CA" w:rsidP="000C27CA">
      <w:pPr>
        <w:spacing w:before="120" w:after="0"/>
        <w:ind w:left="360"/>
        <w:jc w:val="both"/>
      </w:pPr>
      <w:r>
        <w:t>Please r</w:t>
      </w:r>
      <w:r w:rsidR="00D54EE2" w:rsidRPr="00924012">
        <w:t xml:space="preserve">efer </w:t>
      </w:r>
      <w:r>
        <w:t xml:space="preserve">to </w:t>
      </w:r>
      <w:r w:rsidR="00D54EE2" w:rsidRPr="00924012">
        <w:t xml:space="preserve">Appendix G for information on </w:t>
      </w:r>
      <w:r w:rsidR="003E6451" w:rsidRPr="00924012">
        <w:t xml:space="preserve">the </w:t>
      </w:r>
      <w:r w:rsidR="00D54EE2" w:rsidRPr="00924012">
        <w:t xml:space="preserve">province’s </w:t>
      </w:r>
      <w:r w:rsidR="003E6451" w:rsidRPr="00924012">
        <w:t>Network of Disability Organizations</w:t>
      </w:r>
      <w:r>
        <w:t xml:space="preserve">, which can be a valuable resource during the development and implementation of the plan. </w:t>
      </w:r>
    </w:p>
    <w:p w:rsidR="00961857" w:rsidRDefault="002C5785" w:rsidP="000C27CA">
      <w:pPr>
        <w:spacing w:before="120" w:after="0"/>
        <w:ind w:left="360"/>
        <w:jc w:val="both"/>
        <w:rPr>
          <w:rStyle w:val="Hyperlink"/>
        </w:rPr>
      </w:pPr>
      <w:r w:rsidRPr="00AF5791">
        <w:t xml:space="preserve">For tips on hosting a welcoming meeting for people of all abilities, </w:t>
      </w:r>
      <w:r w:rsidR="000C27CA">
        <w:t xml:space="preserve">please </w:t>
      </w:r>
      <w:r w:rsidR="007129AA">
        <w:t>refer</w:t>
      </w:r>
      <w:r w:rsidRPr="00AF5791">
        <w:t xml:space="preserve"> to the</w:t>
      </w:r>
      <w:r w:rsidR="00961857" w:rsidRPr="00AF5791">
        <w:t xml:space="preserve"> Government of Newfoundland and Labrador</w:t>
      </w:r>
      <w:r w:rsidRPr="00AF5791">
        <w:t xml:space="preserve"> </w:t>
      </w:r>
      <w:hyperlink r:id="rId16" w:history="1">
        <w:r w:rsidRPr="00AF5791">
          <w:rPr>
            <w:rStyle w:val="Hyperlink"/>
            <w:color w:val="auto"/>
            <w:u w:val="none"/>
          </w:rPr>
          <w:t>Public Engagement Policy</w:t>
        </w:r>
      </w:hyperlink>
      <w:r w:rsidRPr="00AF5791">
        <w:t xml:space="preserve"> and the </w:t>
      </w:r>
      <w:hyperlink r:id="rId17" w:history="1">
        <w:r w:rsidRPr="00AF5791">
          <w:rPr>
            <w:rStyle w:val="Hyperlink"/>
            <w:color w:val="auto"/>
            <w:u w:val="none"/>
          </w:rPr>
          <w:t>Accessible Communications Policy</w:t>
        </w:r>
      </w:hyperlink>
      <w:r w:rsidR="000C27CA">
        <w:rPr>
          <w:rStyle w:val="Hyperlink"/>
          <w:color w:val="auto"/>
          <w:u w:val="none"/>
        </w:rPr>
        <w:t xml:space="preserve"> at </w:t>
      </w:r>
      <w:hyperlink r:id="rId18" w:history="1">
        <w:r w:rsidR="00961857" w:rsidRPr="00AF5791">
          <w:rPr>
            <w:rStyle w:val="Hyperlink"/>
          </w:rPr>
          <w:t xml:space="preserve">Inclusion and Accessibility Policies - Children, </w:t>
        </w:r>
        <w:r w:rsidR="00167A9D" w:rsidRPr="00AF5791">
          <w:rPr>
            <w:rStyle w:val="Hyperlink"/>
          </w:rPr>
          <w:t>Seniors,</w:t>
        </w:r>
        <w:r w:rsidR="00961857" w:rsidRPr="00AF5791">
          <w:rPr>
            <w:rStyle w:val="Hyperlink"/>
          </w:rPr>
          <w:t xml:space="preserve"> and Social Development (gov.nl.ca)</w:t>
        </w:r>
      </w:hyperlink>
    </w:p>
    <w:p w:rsidR="002C5785" w:rsidRPr="00AF5791" w:rsidRDefault="000B7B4B" w:rsidP="000C27CA">
      <w:pPr>
        <w:spacing w:before="120" w:after="0"/>
        <w:ind w:left="360"/>
        <w:jc w:val="both"/>
      </w:pPr>
      <w:r w:rsidRPr="00AF5791">
        <w:t>Suggestions for consultation activities can be found in Appendix B</w:t>
      </w:r>
      <w:r w:rsidR="000C27CA">
        <w:t xml:space="preserve"> while a</w:t>
      </w:r>
      <w:r w:rsidR="00961857" w:rsidRPr="00AF5791">
        <w:t xml:space="preserve"> checklist</w:t>
      </w:r>
      <w:r w:rsidR="009E4E25" w:rsidRPr="00AF5791">
        <w:t xml:space="preserve"> for Accessible Communications and Inclusive Engagements</w:t>
      </w:r>
      <w:r w:rsidR="00E648C6" w:rsidRPr="00AF5791">
        <w:t xml:space="preserve"> can be found in </w:t>
      </w:r>
      <w:r w:rsidR="000A06BB" w:rsidRPr="00AF5791">
        <w:t>Appendix C.</w:t>
      </w:r>
    </w:p>
    <w:p w:rsidR="00DF2AC2" w:rsidRDefault="00DF2AC2" w:rsidP="00845FDA">
      <w:pPr>
        <w:autoSpaceDE/>
        <w:autoSpaceDN/>
        <w:adjustRightInd/>
        <w:spacing w:after="160"/>
        <w:rPr>
          <w:b/>
          <w:sz w:val="28"/>
        </w:rPr>
      </w:pPr>
    </w:p>
    <w:p w:rsidR="00350EF5" w:rsidRDefault="00852261" w:rsidP="00996640">
      <w:pPr>
        <w:pStyle w:val="Heading2"/>
        <w:numPr>
          <w:ilvl w:val="0"/>
          <w:numId w:val="20"/>
        </w:numPr>
      </w:pPr>
      <w:bookmarkStart w:id="24" w:name="_Toc129689352"/>
      <w:r>
        <w:t>Review</w:t>
      </w:r>
      <w:r w:rsidR="00862972">
        <w:t xml:space="preserve"> Focus</w:t>
      </w:r>
      <w:r w:rsidR="00924012" w:rsidRPr="00924012">
        <w:t xml:space="preserve"> </w:t>
      </w:r>
      <w:r w:rsidR="00924012">
        <w:t>Areas</w:t>
      </w:r>
      <w:bookmarkEnd w:id="24"/>
    </w:p>
    <w:p w:rsidR="00ED227F" w:rsidRDefault="004668BA" w:rsidP="004E6146">
      <w:pPr>
        <w:spacing w:before="120" w:after="0"/>
        <w:jc w:val="both"/>
      </w:pPr>
      <w:r>
        <w:t>Development of the plan should include a r</w:t>
      </w:r>
      <w:r w:rsidR="00ED227F" w:rsidRPr="00AF5791">
        <w:t>ev</w:t>
      </w:r>
      <w:r w:rsidR="00924012">
        <w:t xml:space="preserve">iew </w:t>
      </w:r>
      <w:r>
        <w:t xml:space="preserve">of </w:t>
      </w:r>
      <w:r w:rsidR="00924012">
        <w:t>all focus areas</w:t>
      </w:r>
      <w:r w:rsidR="00ED227F" w:rsidRPr="00AF5791">
        <w:t xml:space="preserve"> in your </w:t>
      </w:r>
      <w:r w:rsidR="00C112EB">
        <w:t>public body</w:t>
      </w:r>
      <w:r w:rsidR="00ED227F" w:rsidRPr="00AF5791">
        <w:t xml:space="preserve"> to identify strengths, </w:t>
      </w:r>
      <w:r w:rsidR="00512C3C">
        <w:t>gaps</w:t>
      </w:r>
      <w:r w:rsidR="00ED227F" w:rsidRPr="00AF5791">
        <w:t xml:space="preserve"> and opportunities. </w:t>
      </w:r>
    </w:p>
    <w:p w:rsidR="00ED227F" w:rsidRPr="004668BA" w:rsidRDefault="00ED227F" w:rsidP="00996640">
      <w:pPr>
        <w:pStyle w:val="ListParagraph"/>
        <w:numPr>
          <w:ilvl w:val="0"/>
          <w:numId w:val="22"/>
        </w:numPr>
        <w:spacing w:before="120" w:after="0"/>
        <w:contextualSpacing w:val="0"/>
        <w:jc w:val="both"/>
        <w:rPr>
          <w:b/>
        </w:rPr>
      </w:pPr>
      <w:r w:rsidRPr="004668BA">
        <w:rPr>
          <w:b/>
        </w:rPr>
        <w:t>Id</w:t>
      </w:r>
      <w:r w:rsidR="00AD08A9" w:rsidRPr="004668BA">
        <w:rPr>
          <w:b/>
        </w:rPr>
        <w:t xml:space="preserve">entify </w:t>
      </w:r>
      <w:r w:rsidR="004668BA">
        <w:rPr>
          <w:b/>
        </w:rPr>
        <w:t>A</w:t>
      </w:r>
      <w:r w:rsidR="00FC2370">
        <w:rPr>
          <w:b/>
        </w:rPr>
        <w:t>ccessibility Advancement</w:t>
      </w:r>
      <w:r w:rsidR="00C140F0">
        <w:rPr>
          <w:b/>
        </w:rPr>
        <w:t>s</w:t>
      </w:r>
    </w:p>
    <w:p w:rsidR="00ED227F" w:rsidRPr="00AF5791" w:rsidRDefault="004668BA" w:rsidP="004E6146">
      <w:pPr>
        <w:spacing w:before="120" w:after="0"/>
        <w:ind w:left="720"/>
        <w:jc w:val="both"/>
      </w:pPr>
      <w:r>
        <w:t xml:space="preserve">The </w:t>
      </w:r>
      <w:r w:rsidR="00C112EB">
        <w:t>public body</w:t>
      </w:r>
      <w:r w:rsidR="00ED227F" w:rsidRPr="00AF5791">
        <w:t xml:space="preserve"> </w:t>
      </w:r>
      <w:r w:rsidR="00C112EB">
        <w:t>may have</w:t>
      </w:r>
      <w:r w:rsidR="00ED227F" w:rsidRPr="00AF5791">
        <w:t xml:space="preserve"> already taken steps to remove barriers for people with disabilities. </w:t>
      </w:r>
      <w:r>
        <w:t xml:space="preserve">Some questions to ask during the development of the plan include: </w:t>
      </w:r>
      <w:r w:rsidR="00ED227F" w:rsidRPr="00AF5791">
        <w:t xml:space="preserve"> </w:t>
      </w:r>
    </w:p>
    <w:p w:rsidR="00ED227F" w:rsidRPr="00AF5791" w:rsidRDefault="00ED227F" w:rsidP="00996640">
      <w:pPr>
        <w:pStyle w:val="ListParagraph"/>
        <w:numPr>
          <w:ilvl w:val="0"/>
          <w:numId w:val="23"/>
        </w:numPr>
        <w:spacing w:before="120" w:after="0"/>
        <w:contextualSpacing w:val="0"/>
        <w:jc w:val="both"/>
      </w:pPr>
      <w:r w:rsidRPr="00AF5791">
        <w:t xml:space="preserve">What experience does your </w:t>
      </w:r>
      <w:r w:rsidR="00C112EB">
        <w:t>public body</w:t>
      </w:r>
      <w:r w:rsidR="00A15E8E">
        <w:t xml:space="preserve"> have working with and including </w:t>
      </w:r>
      <w:r w:rsidRPr="00AF5791">
        <w:t>people with disabilities?</w:t>
      </w:r>
    </w:p>
    <w:p w:rsidR="00ED227F" w:rsidRPr="00AF5791" w:rsidRDefault="00ED227F" w:rsidP="00996640">
      <w:pPr>
        <w:pStyle w:val="ListParagraph"/>
        <w:numPr>
          <w:ilvl w:val="0"/>
          <w:numId w:val="23"/>
        </w:numPr>
        <w:spacing w:before="120" w:after="0"/>
        <w:contextualSpacing w:val="0"/>
        <w:jc w:val="both"/>
      </w:pPr>
      <w:r w:rsidRPr="00AF5791">
        <w:t>What policies, if any, promote acce</w:t>
      </w:r>
      <w:r w:rsidR="00A15E8E">
        <w:t xml:space="preserve">ssibility for stakeholders and employees </w:t>
      </w:r>
      <w:r w:rsidRPr="00AF5791">
        <w:t>affected by accessibility barriers?</w:t>
      </w:r>
    </w:p>
    <w:p w:rsidR="00ED227F" w:rsidRDefault="00ED227F" w:rsidP="00996640">
      <w:pPr>
        <w:pStyle w:val="ListParagraph"/>
        <w:numPr>
          <w:ilvl w:val="0"/>
          <w:numId w:val="23"/>
        </w:numPr>
        <w:spacing w:before="120" w:after="0"/>
        <w:contextualSpacing w:val="0"/>
        <w:jc w:val="both"/>
      </w:pPr>
      <w:r w:rsidRPr="00AF5791">
        <w:t>What partnerships have been formed with people with disabilities or organizations representing people with disabilities?</w:t>
      </w:r>
    </w:p>
    <w:p w:rsidR="004202A1" w:rsidRDefault="004202A1" w:rsidP="00845FDA"/>
    <w:p w:rsidR="004668BA" w:rsidRPr="00AF5791" w:rsidRDefault="004668BA" w:rsidP="00845FDA"/>
    <w:p w:rsidR="00ED227F" w:rsidRPr="004668BA" w:rsidRDefault="00ED227F" w:rsidP="00996640">
      <w:pPr>
        <w:pStyle w:val="ListParagraph"/>
        <w:numPr>
          <w:ilvl w:val="0"/>
          <w:numId w:val="22"/>
        </w:numPr>
        <w:rPr>
          <w:b/>
        </w:rPr>
      </w:pPr>
      <w:r w:rsidRPr="004668BA">
        <w:rPr>
          <w:b/>
        </w:rPr>
        <w:t>Identify</w:t>
      </w:r>
      <w:r w:rsidR="00350EF5" w:rsidRPr="004668BA">
        <w:rPr>
          <w:b/>
        </w:rPr>
        <w:t xml:space="preserve"> </w:t>
      </w:r>
      <w:r w:rsidR="004668BA">
        <w:rPr>
          <w:b/>
        </w:rPr>
        <w:t>B</w:t>
      </w:r>
      <w:r w:rsidRPr="004668BA">
        <w:rPr>
          <w:b/>
        </w:rPr>
        <w:t>arriers</w:t>
      </w:r>
    </w:p>
    <w:p w:rsidR="004668BA" w:rsidRDefault="00A15E8E" w:rsidP="004E6146">
      <w:pPr>
        <w:spacing w:before="120" w:after="0"/>
        <w:ind w:left="360"/>
      </w:pPr>
      <w:r>
        <w:t>The d</w:t>
      </w:r>
      <w:r w:rsidR="004668BA">
        <w:t>evelopment of the plan should include a r</w:t>
      </w:r>
      <w:r w:rsidR="004668BA" w:rsidRPr="00AF5791">
        <w:t>ev</w:t>
      </w:r>
      <w:r w:rsidR="004668BA">
        <w:t xml:space="preserve">iew of barriers </w:t>
      </w:r>
      <w:r w:rsidR="004668BA" w:rsidRPr="00AF5791">
        <w:t xml:space="preserve">in your </w:t>
      </w:r>
      <w:r w:rsidR="004668BA">
        <w:t>public body</w:t>
      </w:r>
      <w:r w:rsidR="004668BA" w:rsidRPr="00AF5791">
        <w:t xml:space="preserve"> to identify strengths, </w:t>
      </w:r>
      <w:r w:rsidR="004668BA">
        <w:t>gaps</w:t>
      </w:r>
      <w:r w:rsidR="004668BA" w:rsidRPr="00AF5791">
        <w:t xml:space="preserve"> and opportunities. </w:t>
      </w:r>
    </w:p>
    <w:p w:rsidR="00ED227F" w:rsidRPr="00AF5791" w:rsidRDefault="004668BA" w:rsidP="00996640">
      <w:pPr>
        <w:pStyle w:val="ListParagraph"/>
        <w:numPr>
          <w:ilvl w:val="0"/>
          <w:numId w:val="24"/>
        </w:numPr>
        <w:spacing w:before="120"/>
        <w:contextualSpacing w:val="0"/>
      </w:pPr>
      <w:r>
        <w:t xml:space="preserve">What barriers have been identified by persons with </w:t>
      </w:r>
      <w:r w:rsidR="00ED227F" w:rsidRPr="00AF5791">
        <w:t>disabilities</w:t>
      </w:r>
      <w:r>
        <w:t xml:space="preserve"> to access programs, </w:t>
      </w:r>
      <w:r w:rsidR="00ED227F" w:rsidRPr="00AF5791">
        <w:t xml:space="preserve">facilities, and services. </w:t>
      </w:r>
    </w:p>
    <w:p w:rsidR="00ED227F" w:rsidRPr="00AF5791" w:rsidRDefault="00ED227F" w:rsidP="00996640">
      <w:pPr>
        <w:pStyle w:val="ListParagraph"/>
        <w:numPr>
          <w:ilvl w:val="0"/>
          <w:numId w:val="24"/>
        </w:numPr>
        <w:spacing w:before="120"/>
        <w:contextualSpacing w:val="0"/>
      </w:pPr>
      <w:r w:rsidRPr="00AF5791">
        <w:t xml:space="preserve">What policies </w:t>
      </w:r>
      <w:r w:rsidR="00C112EB">
        <w:t xml:space="preserve">or operations </w:t>
      </w:r>
      <w:r w:rsidRPr="00AF5791">
        <w:t>may create barriers for people with disabilities</w:t>
      </w:r>
      <w:r w:rsidR="00A15E8E">
        <w:t>, including employees and other stakeholders</w:t>
      </w:r>
      <w:r w:rsidRPr="00AF5791">
        <w:t xml:space="preserve">? </w:t>
      </w:r>
    </w:p>
    <w:p w:rsidR="00ED227F" w:rsidRPr="00AF5791" w:rsidRDefault="00ED227F" w:rsidP="00996640">
      <w:pPr>
        <w:pStyle w:val="ListParagraph"/>
        <w:numPr>
          <w:ilvl w:val="0"/>
          <w:numId w:val="24"/>
        </w:numPr>
        <w:spacing w:before="120"/>
        <w:contextualSpacing w:val="0"/>
      </w:pPr>
      <w:r w:rsidRPr="00AF5791">
        <w:t>What temporary barriers have been created by renovations, computer software upgrades</w:t>
      </w:r>
      <w:r w:rsidR="00BA580B">
        <w:t xml:space="preserve"> or</w:t>
      </w:r>
      <w:r w:rsidRPr="00AF5791">
        <w:t xml:space="preserve"> pathways that are blocked? </w:t>
      </w:r>
    </w:p>
    <w:p w:rsidR="00223587" w:rsidRPr="004202A1" w:rsidRDefault="00223587" w:rsidP="00845FDA"/>
    <w:p w:rsidR="00223587" w:rsidRPr="00A15E8E" w:rsidRDefault="00223587" w:rsidP="00996640">
      <w:pPr>
        <w:pStyle w:val="ListParagraph"/>
        <w:numPr>
          <w:ilvl w:val="0"/>
          <w:numId w:val="22"/>
        </w:numPr>
        <w:rPr>
          <w:b/>
        </w:rPr>
      </w:pPr>
      <w:r w:rsidRPr="00A15E8E">
        <w:rPr>
          <w:b/>
        </w:rPr>
        <w:t>Identify or establish p</w:t>
      </w:r>
      <w:r w:rsidR="00AD08A9" w:rsidRPr="00A15E8E">
        <w:rPr>
          <w:b/>
        </w:rPr>
        <w:t>rocesses to assess</w:t>
      </w:r>
      <w:r w:rsidRPr="00A15E8E">
        <w:rPr>
          <w:b/>
        </w:rPr>
        <w:t xml:space="preserve"> </w:t>
      </w:r>
      <w:r w:rsidR="004E0387" w:rsidRPr="00A15E8E">
        <w:rPr>
          <w:b/>
        </w:rPr>
        <w:t xml:space="preserve">accessibility in </w:t>
      </w:r>
      <w:r w:rsidRPr="00A15E8E">
        <w:rPr>
          <w:b/>
        </w:rPr>
        <w:t>your polici</w:t>
      </w:r>
      <w:r w:rsidR="004E0387" w:rsidRPr="00A15E8E">
        <w:rPr>
          <w:b/>
        </w:rPr>
        <w:t>es and services</w:t>
      </w:r>
      <w:r w:rsidR="00D45FC8" w:rsidRPr="00A15E8E">
        <w:rPr>
          <w:b/>
        </w:rPr>
        <w:t>:</w:t>
      </w:r>
    </w:p>
    <w:p w:rsidR="00527E36" w:rsidRPr="004E6146" w:rsidRDefault="00A15E8E" w:rsidP="004E6146">
      <w:pPr>
        <w:ind w:left="360"/>
        <w:jc w:val="both"/>
        <w:rPr>
          <w:i/>
        </w:rPr>
      </w:pPr>
      <w:r>
        <w:t>The a</w:t>
      </w:r>
      <w:r w:rsidR="00AD08A9">
        <w:t>c</w:t>
      </w:r>
      <w:r w:rsidR="004202A1">
        <w:t>cessibility plan</w:t>
      </w:r>
      <w:r>
        <w:t xml:space="preserve"> will be updated e</w:t>
      </w:r>
      <w:r w:rsidR="00E80825" w:rsidRPr="00AF5791">
        <w:t>very three years</w:t>
      </w:r>
      <w:r w:rsidR="00AD08A9">
        <w:t xml:space="preserve"> as </w:t>
      </w:r>
      <w:r>
        <w:t xml:space="preserve">required by </w:t>
      </w:r>
      <w:r w:rsidR="00AD08A9">
        <w:t xml:space="preserve">per the </w:t>
      </w:r>
      <w:r w:rsidR="00F540A4" w:rsidRPr="004E6146">
        <w:rPr>
          <w:b/>
        </w:rPr>
        <w:t xml:space="preserve">Accessibility </w:t>
      </w:r>
      <w:r w:rsidR="00AD08A9" w:rsidRPr="004E6146">
        <w:rPr>
          <w:b/>
        </w:rPr>
        <w:t>Act</w:t>
      </w:r>
      <w:r w:rsidR="00AD08A9">
        <w:t xml:space="preserve">. </w:t>
      </w:r>
      <w:r w:rsidR="00F540A4">
        <w:t>It is a good practice to implement o</w:t>
      </w:r>
      <w:r w:rsidR="00AD08A9">
        <w:t>ngoing</w:t>
      </w:r>
      <w:r w:rsidR="00E80825" w:rsidRPr="00AF5791">
        <w:t xml:space="preserve"> evaluation process</w:t>
      </w:r>
      <w:r w:rsidR="00F540A4">
        <w:t>es</w:t>
      </w:r>
      <w:r w:rsidR="00E80825" w:rsidRPr="00AF5791">
        <w:t xml:space="preserve"> to assess how your policies an</w:t>
      </w:r>
      <w:r w:rsidR="00AD08A9">
        <w:t xml:space="preserve">d services </w:t>
      </w:r>
      <w:r w:rsidR="00F540A4">
        <w:t>address</w:t>
      </w:r>
      <w:r w:rsidR="00AD08A9">
        <w:t xml:space="preserve"> accessibility</w:t>
      </w:r>
      <w:r w:rsidR="00E80825" w:rsidRPr="00AF5791">
        <w:t xml:space="preserve"> and how we</w:t>
      </w:r>
      <w:r w:rsidR="00AD08A9">
        <w:t>ll your improvements are working</w:t>
      </w:r>
      <w:r w:rsidR="00F540A4">
        <w:t xml:space="preserve">.  </w:t>
      </w:r>
    </w:p>
    <w:p w:rsidR="00D64077" w:rsidRPr="00AF5791" w:rsidRDefault="00D64077" w:rsidP="00845FDA">
      <w:pPr>
        <w:pStyle w:val="ListParagraph"/>
      </w:pPr>
    </w:p>
    <w:p w:rsidR="00ED227F" w:rsidRPr="009F0653" w:rsidRDefault="00862972" w:rsidP="00996640">
      <w:pPr>
        <w:pStyle w:val="Heading2"/>
        <w:numPr>
          <w:ilvl w:val="0"/>
          <w:numId w:val="20"/>
        </w:numPr>
      </w:pPr>
      <w:bookmarkStart w:id="25" w:name="_Toc129689353"/>
      <w:r w:rsidRPr="009F0653">
        <w:t xml:space="preserve">Make </w:t>
      </w:r>
      <w:r w:rsidR="00D57881">
        <w:t xml:space="preserve">it </w:t>
      </w:r>
      <w:r w:rsidRPr="009F0653">
        <w:t>Public</w:t>
      </w:r>
      <w:bookmarkEnd w:id="25"/>
    </w:p>
    <w:p w:rsidR="00AD08A9" w:rsidRPr="00A15E8E" w:rsidRDefault="00D57881" w:rsidP="00996640">
      <w:pPr>
        <w:pStyle w:val="ListParagraph"/>
        <w:numPr>
          <w:ilvl w:val="0"/>
          <w:numId w:val="30"/>
        </w:numPr>
        <w:spacing w:before="120" w:after="0"/>
        <w:contextualSpacing w:val="0"/>
        <w:jc w:val="both"/>
        <w:rPr>
          <w:b/>
          <w:bCs/>
        </w:rPr>
      </w:pPr>
      <w:r w:rsidRPr="00A15E8E">
        <w:rPr>
          <w:b/>
          <w:bCs/>
        </w:rPr>
        <w:t xml:space="preserve">Draft </w:t>
      </w:r>
      <w:r w:rsidR="00862972" w:rsidRPr="00A15E8E">
        <w:rPr>
          <w:b/>
          <w:bCs/>
        </w:rPr>
        <w:t>the Plan</w:t>
      </w:r>
    </w:p>
    <w:p w:rsidR="003226E4" w:rsidRDefault="00ED227F" w:rsidP="00996640">
      <w:pPr>
        <w:pStyle w:val="ListParagraph"/>
        <w:numPr>
          <w:ilvl w:val="0"/>
          <w:numId w:val="25"/>
        </w:numPr>
        <w:spacing w:before="120" w:after="0"/>
        <w:contextualSpacing w:val="0"/>
        <w:jc w:val="both"/>
      </w:pPr>
      <w:r w:rsidRPr="00AD08A9">
        <w:rPr>
          <w:bCs/>
        </w:rPr>
        <w:t xml:space="preserve">Draft </w:t>
      </w:r>
      <w:r w:rsidR="003226E4">
        <w:t xml:space="preserve">the accessibility plan with </w:t>
      </w:r>
      <w:r w:rsidRPr="00350EF5">
        <w:t>information collected from the Accessibility Adviso</w:t>
      </w:r>
      <w:r w:rsidR="00512C3C">
        <w:t>ry Committee, consultations,</w:t>
      </w:r>
      <w:r w:rsidRPr="00350EF5">
        <w:t xml:space="preserve"> the accessibility review, a</w:t>
      </w:r>
      <w:r w:rsidR="003226E4">
        <w:t>nd</w:t>
      </w:r>
      <w:r w:rsidRPr="00350EF5">
        <w:t xml:space="preserve"> an understanding of your budget. </w:t>
      </w:r>
    </w:p>
    <w:p w:rsidR="00ED227F" w:rsidRDefault="00ED227F" w:rsidP="00996640">
      <w:pPr>
        <w:pStyle w:val="ListParagraph"/>
        <w:numPr>
          <w:ilvl w:val="0"/>
          <w:numId w:val="25"/>
        </w:numPr>
        <w:spacing w:before="120" w:after="0"/>
        <w:contextualSpacing w:val="0"/>
        <w:jc w:val="both"/>
      </w:pPr>
      <w:r w:rsidRPr="00350EF5">
        <w:t>Develop policies and actions to support outcomes identified by the community.</w:t>
      </w:r>
    </w:p>
    <w:p w:rsidR="00512C3C" w:rsidRPr="00350EF5" w:rsidRDefault="00512C3C" w:rsidP="00996640">
      <w:pPr>
        <w:pStyle w:val="ListParagraph"/>
        <w:numPr>
          <w:ilvl w:val="0"/>
          <w:numId w:val="25"/>
        </w:numPr>
        <w:spacing w:before="120" w:after="0"/>
        <w:contextualSpacing w:val="0"/>
        <w:jc w:val="both"/>
      </w:pPr>
      <w:r w:rsidRPr="00AD08A9">
        <w:rPr>
          <w:bCs/>
        </w:rPr>
        <w:t xml:space="preserve">Invite </w:t>
      </w:r>
      <w:r w:rsidRPr="00350EF5">
        <w:t>stakeholders to give</w:t>
      </w:r>
      <w:r w:rsidR="006A62C1">
        <w:t xml:space="preserve"> feedback on the draft plan. </w:t>
      </w:r>
      <w:r w:rsidR="004E6146">
        <w:t xml:space="preserve"> This can achieved by </w:t>
      </w:r>
      <w:r w:rsidRPr="00350EF5">
        <w:t>posting it online or holding an in-person meeting.</w:t>
      </w:r>
    </w:p>
    <w:p w:rsidR="004E6146" w:rsidRDefault="00512C3C" w:rsidP="00996640">
      <w:pPr>
        <w:pStyle w:val="ListParagraph"/>
        <w:numPr>
          <w:ilvl w:val="0"/>
          <w:numId w:val="25"/>
        </w:numPr>
        <w:spacing w:before="120" w:after="0"/>
        <w:contextualSpacing w:val="0"/>
        <w:jc w:val="both"/>
      </w:pPr>
      <w:r w:rsidRPr="00AD08A9">
        <w:rPr>
          <w:bCs/>
        </w:rPr>
        <w:t xml:space="preserve">Revise </w:t>
      </w:r>
      <w:r w:rsidRPr="00350EF5">
        <w:t>the plan based on feedback.</w:t>
      </w:r>
    </w:p>
    <w:p w:rsidR="00512C3C" w:rsidRPr="00350EF5" w:rsidRDefault="00512C3C" w:rsidP="00996640">
      <w:pPr>
        <w:pStyle w:val="ListParagraph"/>
        <w:numPr>
          <w:ilvl w:val="0"/>
          <w:numId w:val="25"/>
        </w:numPr>
        <w:spacing w:before="120" w:after="0"/>
        <w:contextualSpacing w:val="0"/>
        <w:jc w:val="both"/>
      </w:pPr>
      <w:r w:rsidRPr="00350EF5">
        <w:t>Prioritize the actions and identify any gaps in the plan.</w:t>
      </w:r>
    </w:p>
    <w:p w:rsidR="00512C3C" w:rsidRPr="00350EF5" w:rsidRDefault="00512C3C" w:rsidP="00996640">
      <w:pPr>
        <w:pStyle w:val="ListParagraph"/>
        <w:numPr>
          <w:ilvl w:val="0"/>
          <w:numId w:val="25"/>
        </w:numPr>
        <w:spacing w:before="120" w:after="0"/>
        <w:contextualSpacing w:val="0"/>
        <w:jc w:val="both"/>
      </w:pPr>
      <w:r w:rsidRPr="00AD08A9">
        <w:rPr>
          <w:bCs/>
        </w:rPr>
        <w:t xml:space="preserve">Ensure </w:t>
      </w:r>
      <w:r w:rsidRPr="00350EF5">
        <w:t>that the Accessibility Advisory Committee (if applicable) approves the revised plan before it is presented to senior leadership for final approval.</w:t>
      </w:r>
    </w:p>
    <w:p w:rsidR="00512C3C" w:rsidRDefault="00F540A4" w:rsidP="00996640">
      <w:pPr>
        <w:pStyle w:val="ListParagraph"/>
        <w:numPr>
          <w:ilvl w:val="0"/>
          <w:numId w:val="25"/>
        </w:numPr>
        <w:spacing w:before="120" w:after="0"/>
        <w:contextualSpacing w:val="0"/>
        <w:jc w:val="both"/>
      </w:pPr>
      <w:r>
        <w:rPr>
          <w:bCs/>
        </w:rPr>
        <w:t>Seek a</w:t>
      </w:r>
      <w:r w:rsidR="00512C3C" w:rsidRPr="00AD08A9">
        <w:rPr>
          <w:bCs/>
        </w:rPr>
        <w:t>pprov</w:t>
      </w:r>
      <w:r>
        <w:rPr>
          <w:bCs/>
        </w:rPr>
        <w:t>al for</w:t>
      </w:r>
      <w:r w:rsidR="00512C3C" w:rsidRPr="00AD08A9">
        <w:rPr>
          <w:bCs/>
        </w:rPr>
        <w:t xml:space="preserve"> </w:t>
      </w:r>
      <w:r w:rsidR="00512C3C" w:rsidRPr="00350EF5">
        <w:t>the plan</w:t>
      </w:r>
      <w:r w:rsidR="00634230">
        <w:t xml:space="preserve"> and make it available to the public</w:t>
      </w:r>
      <w:r w:rsidR="00512C3C" w:rsidRPr="00AF5791">
        <w:t>.</w:t>
      </w:r>
    </w:p>
    <w:p w:rsidR="00DF2AC2" w:rsidRPr="00AF5791" w:rsidRDefault="00DF2AC2" w:rsidP="001443B4">
      <w:pPr>
        <w:jc w:val="both"/>
      </w:pPr>
    </w:p>
    <w:p w:rsidR="004202A1" w:rsidRPr="004E6146" w:rsidRDefault="008A1C2A" w:rsidP="00996640">
      <w:pPr>
        <w:pStyle w:val="ListParagraph"/>
        <w:numPr>
          <w:ilvl w:val="0"/>
          <w:numId w:val="30"/>
        </w:numPr>
        <w:spacing w:before="120" w:after="0"/>
        <w:contextualSpacing w:val="0"/>
        <w:jc w:val="both"/>
        <w:rPr>
          <w:b/>
        </w:rPr>
      </w:pPr>
      <w:r w:rsidRPr="004E6146">
        <w:rPr>
          <w:b/>
        </w:rPr>
        <w:t>Make the plan accessible and in plain language</w:t>
      </w:r>
    </w:p>
    <w:p w:rsidR="00ED227F" w:rsidRDefault="00512C3C" w:rsidP="001443B4">
      <w:pPr>
        <w:spacing w:before="120" w:after="0"/>
        <w:ind w:left="360"/>
        <w:jc w:val="both"/>
      </w:pPr>
      <w:r>
        <w:t xml:space="preserve">The plan will need to be accessible and </w:t>
      </w:r>
      <w:r w:rsidR="004E6146">
        <w:t xml:space="preserve">in </w:t>
      </w:r>
      <w:r>
        <w:t xml:space="preserve">plain language so </w:t>
      </w:r>
      <w:r w:rsidR="004E6146">
        <w:t xml:space="preserve">that </w:t>
      </w:r>
      <w:r>
        <w:t>information is understood clearly</w:t>
      </w:r>
      <w:r w:rsidR="004F7FDC" w:rsidRPr="00350EF5">
        <w:t>.</w:t>
      </w:r>
      <w:r w:rsidR="006502E9" w:rsidRPr="00350EF5">
        <w:t xml:space="preserve"> </w:t>
      </w:r>
      <w:r w:rsidR="0069200D">
        <w:t xml:space="preserve"> </w:t>
      </w:r>
      <w:r w:rsidR="004E6146">
        <w:t>More information is available in Appendix D, but some b</w:t>
      </w:r>
      <w:r w:rsidR="0069200D">
        <w:t>est practices include:</w:t>
      </w:r>
    </w:p>
    <w:p w:rsidR="0069200D" w:rsidRPr="00924012" w:rsidRDefault="0069200D" w:rsidP="00996640">
      <w:pPr>
        <w:pStyle w:val="ListParagraph"/>
        <w:numPr>
          <w:ilvl w:val="0"/>
          <w:numId w:val="31"/>
        </w:numPr>
        <w:spacing w:before="120" w:after="0"/>
        <w:contextualSpacing w:val="0"/>
        <w:jc w:val="both"/>
      </w:pPr>
      <w:r>
        <w:t xml:space="preserve">Use inclusive, person-first language throughout planning, developing and </w:t>
      </w:r>
      <w:r w:rsidRPr="00924012">
        <w:t xml:space="preserve">implementing the </w:t>
      </w:r>
      <w:r w:rsidR="00F540A4">
        <w:t>p</w:t>
      </w:r>
      <w:r w:rsidRPr="00924012">
        <w:t>lan</w:t>
      </w:r>
      <w:r w:rsidR="00121838" w:rsidRPr="00924012">
        <w:t xml:space="preserve">. </w:t>
      </w:r>
    </w:p>
    <w:p w:rsidR="00121838" w:rsidRPr="00924012" w:rsidRDefault="00121838" w:rsidP="00996640">
      <w:pPr>
        <w:pStyle w:val="Default"/>
        <w:numPr>
          <w:ilvl w:val="0"/>
          <w:numId w:val="31"/>
        </w:numPr>
        <w:spacing w:before="120"/>
        <w:jc w:val="both"/>
        <w:rPr>
          <w:rFonts w:ascii="Arial" w:hAnsi="Arial" w:cs="Arial"/>
        </w:rPr>
      </w:pPr>
      <w:r w:rsidRPr="00924012">
        <w:rPr>
          <w:rFonts w:ascii="Arial" w:hAnsi="Arial" w:cs="Arial"/>
        </w:rPr>
        <w:t>Ensure that policies, initiatives, and plans are consistent with the principles of dignity, independence, integration and equitable opportunity.</w:t>
      </w:r>
    </w:p>
    <w:p w:rsidR="008805DB" w:rsidRPr="00924012" w:rsidRDefault="008805DB" w:rsidP="00996640">
      <w:pPr>
        <w:pStyle w:val="ListParagraph"/>
        <w:numPr>
          <w:ilvl w:val="0"/>
          <w:numId w:val="31"/>
        </w:numPr>
        <w:spacing w:before="120" w:after="0"/>
        <w:contextualSpacing w:val="0"/>
        <w:jc w:val="both"/>
      </w:pPr>
      <w:r w:rsidRPr="00924012">
        <w:t>Use plain language</w:t>
      </w:r>
      <w:r w:rsidR="00121838" w:rsidRPr="00924012">
        <w:t xml:space="preserve"> in your plan</w:t>
      </w:r>
      <w:r w:rsidR="004E6146">
        <w:t xml:space="preserve">, including: </w:t>
      </w:r>
    </w:p>
    <w:p w:rsidR="008805DB" w:rsidRPr="00924012" w:rsidRDefault="00924012" w:rsidP="00996640">
      <w:pPr>
        <w:pStyle w:val="ListParagraph"/>
        <w:numPr>
          <w:ilvl w:val="1"/>
          <w:numId w:val="31"/>
        </w:numPr>
        <w:spacing w:before="120" w:after="0"/>
        <w:contextualSpacing w:val="0"/>
        <w:jc w:val="both"/>
      </w:pPr>
      <w:r>
        <w:t>Write short sentences</w:t>
      </w:r>
    </w:p>
    <w:p w:rsidR="008805DB" w:rsidRPr="00924012" w:rsidRDefault="008805DB" w:rsidP="00996640">
      <w:pPr>
        <w:pStyle w:val="ListParagraph"/>
        <w:numPr>
          <w:ilvl w:val="1"/>
          <w:numId w:val="31"/>
        </w:numPr>
        <w:spacing w:before="120" w:after="0"/>
        <w:contextualSpacing w:val="0"/>
        <w:jc w:val="both"/>
      </w:pPr>
      <w:r w:rsidRPr="00924012">
        <w:t>Avoid jargon or acronyms</w:t>
      </w:r>
    </w:p>
    <w:p w:rsidR="008805DB" w:rsidRPr="00924012" w:rsidRDefault="00924012" w:rsidP="00996640">
      <w:pPr>
        <w:pStyle w:val="ListParagraph"/>
        <w:numPr>
          <w:ilvl w:val="1"/>
          <w:numId w:val="31"/>
        </w:numPr>
        <w:spacing w:before="120" w:after="0"/>
        <w:contextualSpacing w:val="0"/>
        <w:jc w:val="both"/>
      </w:pPr>
      <w:r>
        <w:t>Use the active voice</w:t>
      </w:r>
    </w:p>
    <w:p w:rsidR="00ED227F" w:rsidRPr="00924012" w:rsidRDefault="00121838" w:rsidP="00996640">
      <w:pPr>
        <w:pStyle w:val="ListParagraph"/>
        <w:numPr>
          <w:ilvl w:val="0"/>
          <w:numId w:val="31"/>
        </w:numPr>
        <w:spacing w:before="120" w:after="0"/>
        <w:contextualSpacing w:val="0"/>
        <w:jc w:val="both"/>
      </w:pPr>
      <w:r w:rsidRPr="00924012">
        <w:t xml:space="preserve">Refer to </w:t>
      </w:r>
      <w:hyperlink r:id="rId19" w:history="1">
        <w:r w:rsidR="00674124" w:rsidRPr="00924012">
          <w:rPr>
            <w:rStyle w:val="Hyperlink"/>
          </w:rPr>
          <w:t>Plain Language Action and Information Network</w:t>
        </w:r>
      </w:hyperlink>
      <w:r w:rsidRPr="00924012">
        <w:rPr>
          <w:rStyle w:val="Hyperlink"/>
        </w:rPr>
        <w:t xml:space="preserve"> </w:t>
      </w:r>
      <w:r w:rsidRPr="00924012">
        <w:t>as a helpful tool.</w:t>
      </w:r>
    </w:p>
    <w:p w:rsidR="003618A8" w:rsidRDefault="003618A8" w:rsidP="00845FDA">
      <w:pPr>
        <w:pStyle w:val="Default"/>
        <w:rPr>
          <w:rFonts w:ascii="Arial" w:hAnsi="Arial" w:cs="Arial"/>
        </w:rPr>
      </w:pPr>
    </w:p>
    <w:p w:rsidR="004E0387" w:rsidRDefault="00D12A79" w:rsidP="00845FDA">
      <w:pPr>
        <w:pStyle w:val="Default"/>
        <w:rPr>
          <w:rFonts w:ascii="Arial" w:hAnsi="Arial" w:cs="Arial"/>
        </w:rPr>
      </w:pPr>
      <w:r w:rsidRPr="00D12A79">
        <w:rPr>
          <w:rFonts w:ascii="Arial" w:hAnsi="Arial" w:cs="Arial"/>
          <w:noProof/>
        </w:rPr>
        <mc:AlternateContent>
          <mc:Choice Requires="wps">
            <w:drawing>
              <wp:inline distT="0" distB="0" distL="0" distR="0">
                <wp:extent cx="5829300" cy="2540000"/>
                <wp:effectExtent l="19050" t="19050" r="19050" b="12700"/>
                <wp:docPr id="217" name="Text Box 2" descr="Use a checklist to review each action:&#10;• Is the action practical?&#10;• If it is a multi-step action, does the sequence you have outlined make sense?&#10;• Is the timeline realistic? Is there enough time to complete each step?&#10;• Are resources available now, or is further planning or a proposal to management required?&#10;• Will the completed action result in the barrier being removed or prevented?&#10;• Will the proposed approach to meeting a requirement or removing a barrier create a new barrier to accessibil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540000"/>
                        </a:xfrm>
                        <a:prstGeom prst="rect">
                          <a:avLst/>
                        </a:prstGeom>
                        <a:ln w="28575">
                          <a:headEnd/>
                          <a:tailEnd/>
                        </a:ln>
                      </wps:spPr>
                      <wps:style>
                        <a:lnRef idx="2">
                          <a:schemeClr val="accent6"/>
                        </a:lnRef>
                        <a:fillRef idx="1">
                          <a:schemeClr val="lt1"/>
                        </a:fillRef>
                        <a:effectRef idx="0">
                          <a:schemeClr val="accent6"/>
                        </a:effectRef>
                        <a:fontRef idx="minor">
                          <a:schemeClr val="dk1"/>
                        </a:fontRef>
                      </wps:style>
                      <wps:txbx>
                        <w:txbxContent>
                          <w:p w:rsidR="0021163D" w:rsidRPr="00924012" w:rsidRDefault="0021163D" w:rsidP="00D12A79">
                            <w:pPr>
                              <w:pStyle w:val="Default"/>
                              <w:rPr>
                                <w:rFonts w:ascii="Arial" w:hAnsi="Arial" w:cs="Arial"/>
                              </w:rPr>
                            </w:pPr>
                            <w:r w:rsidRPr="00924012">
                              <w:rPr>
                                <w:rFonts w:ascii="Arial" w:hAnsi="Arial" w:cs="Arial"/>
                              </w:rPr>
                              <w:t>Use a checklist to review each action:</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Is the action practical?</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If it is a multi</w:t>
                            </w:r>
                            <w:r>
                              <w:rPr>
                                <w:rFonts w:ascii="Arial" w:hAnsi="Arial" w:cs="Arial"/>
                              </w:rPr>
                              <w:t>-</w:t>
                            </w:r>
                            <w:r w:rsidRPr="00924012">
                              <w:rPr>
                                <w:rFonts w:ascii="Arial" w:hAnsi="Arial" w:cs="Arial"/>
                              </w:rPr>
                              <w:t>step action, does the sequence you have outlined make sense?</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Is the timeline realistic? Is there enough time to complete each step?</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Are resources available now, or is further planning or a proposal to management required?</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Will the completed action result in the barrier being removed or prevented?</w:t>
                            </w:r>
                          </w:p>
                          <w:p w:rsidR="0021163D" w:rsidRDefault="0021163D" w:rsidP="00E66287">
                            <w:pPr>
                              <w:pStyle w:val="Default"/>
                              <w:numPr>
                                <w:ilvl w:val="0"/>
                                <w:numId w:val="14"/>
                              </w:numPr>
                              <w:jc w:val="both"/>
                            </w:pPr>
                            <w:r w:rsidRPr="00924012">
                              <w:rPr>
                                <w:rFonts w:ascii="Arial" w:hAnsi="Arial" w:cs="Arial"/>
                              </w:rPr>
                              <w:t>Will the proposed approach to meeting a requirement or removing a barrier create a new barrier to accessibility?</w:t>
                            </w:r>
                          </w:p>
                        </w:txbxContent>
                      </wps:txbx>
                      <wps:bodyPr rot="0" vert="horz" wrap="square" lIns="91440" tIns="45720" rIns="91440" bIns="45720" anchor="t" anchorCtr="0">
                        <a:noAutofit/>
                      </wps:bodyPr>
                    </wps:wsp>
                  </a:graphicData>
                </a:graphic>
              </wp:inline>
            </w:drawing>
          </mc:Choice>
          <mc:Fallback>
            <w:pict>
              <v:shape id="_x0000_s1029" type="#_x0000_t202" alt="Use a checklist to review each action:&#10;• Is the action practical?&#10;• If it is a multi-step action, does the sequence you have outlined make sense?&#10;• Is the timeline realistic? Is there enough time to complete each step?&#10;• Are resources available now, or is further planning or a proposal to management required?&#10;• Will the completed action result in the barrier being removed or prevented?&#10;• Will the proposed approach to meeting a requirement or removing a barrier create a new barrier to accessibility?" style="width:459pt;height:2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" fillcolor="white [3201]" strokecolor="#70ad47 [3209]" strokeweight="2.25pt">
                <v:textbox>
                  <w:txbxContent>
                    <w:p w:rsidR="0021163D" w:rsidRPr="00924012" w:rsidRDefault="0021163D" w:rsidP="00D12A79">
                      <w:pPr>
                        <w:pStyle w:val="Default"/>
                        <w:rPr>
                          <w:rFonts w:ascii="Arial" w:hAnsi="Arial" w:cs="Arial"/>
                        </w:rPr>
                      </w:pPr>
                      <w:r w:rsidRPr="00924012">
                        <w:rPr>
                          <w:rFonts w:ascii="Arial" w:hAnsi="Arial" w:cs="Arial"/>
                        </w:rPr>
                        <w:t>Use a checklist to review each action:</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Is the action practical?</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If it is a multi</w:t>
                      </w:r>
                      <w:r>
                        <w:rPr>
                          <w:rFonts w:ascii="Arial" w:hAnsi="Arial" w:cs="Arial"/>
                        </w:rPr>
                        <w:t>-</w:t>
                      </w:r>
                      <w:r w:rsidRPr="00924012">
                        <w:rPr>
                          <w:rFonts w:ascii="Arial" w:hAnsi="Arial" w:cs="Arial"/>
                        </w:rPr>
                        <w:t>step action, does the sequence you have outlined make sense?</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Is the timeline realistic? Is there enough time to complete each step?</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Are resources available now, or is further planning or a proposal to management required?</w:t>
                      </w:r>
                    </w:p>
                    <w:p w:rsidR="0021163D" w:rsidRPr="00924012" w:rsidRDefault="0021163D" w:rsidP="00996640">
                      <w:pPr>
                        <w:pStyle w:val="Default"/>
                        <w:numPr>
                          <w:ilvl w:val="0"/>
                          <w:numId w:val="14"/>
                        </w:numPr>
                        <w:jc w:val="both"/>
                        <w:rPr>
                          <w:rFonts w:ascii="Arial" w:hAnsi="Arial" w:cs="Arial"/>
                        </w:rPr>
                      </w:pPr>
                      <w:r w:rsidRPr="00924012">
                        <w:rPr>
                          <w:rFonts w:ascii="Arial" w:hAnsi="Arial" w:cs="Arial"/>
                        </w:rPr>
                        <w:t>Will the completed action result in the barrier being removed or prevented?</w:t>
                      </w:r>
                    </w:p>
                    <w:p w:rsidR="0021163D" w:rsidRDefault="0021163D" w:rsidP="00E66287">
                      <w:pPr>
                        <w:pStyle w:val="Default"/>
                        <w:numPr>
                          <w:ilvl w:val="0"/>
                          <w:numId w:val="14"/>
                        </w:numPr>
                        <w:jc w:val="both"/>
                      </w:pPr>
                      <w:r w:rsidRPr="00924012">
                        <w:rPr>
                          <w:rFonts w:ascii="Arial" w:hAnsi="Arial" w:cs="Arial"/>
                        </w:rPr>
                        <w:t>Will the proposed approach to meeting a requirement or removing a barrier create a new barrier to accessibility?</w:t>
                      </w:r>
                    </w:p>
                  </w:txbxContent>
                </v:textbox>
                <w10:anchorlock/>
              </v:shape>
            </w:pict>
          </mc:Fallback>
        </mc:AlternateContent>
      </w:r>
    </w:p>
    <w:p w:rsidR="004E0387" w:rsidRDefault="004E0387" w:rsidP="00845FDA">
      <w:pPr>
        <w:pStyle w:val="Default"/>
        <w:rPr>
          <w:rFonts w:ascii="Arial" w:hAnsi="Arial" w:cs="Arial"/>
        </w:rPr>
      </w:pPr>
    </w:p>
    <w:p w:rsidR="00121838" w:rsidRPr="00924012" w:rsidRDefault="00121838" w:rsidP="00845FDA">
      <w:pPr>
        <w:pStyle w:val="Default"/>
        <w:rPr>
          <w:rFonts w:ascii="Arial" w:hAnsi="Arial" w:cs="Arial"/>
        </w:rPr>
      </w:pPr>
    </w:p>
    <w:p w:rsidR="00ED227F" w:rsidRPr="00924012" w:rsidRDefault="00ED227F" w:rsidP="00996640">
      <w:pPr>
        <w:pStyle w:val="Heading2"/>
        <w:numPr>
          <w:ilvl w:val="0"/>
          <w:numId w:val="20"/>
        </w:numPr>
        <w:jc w:val="both"/>
      </w:pPr>
      <w:bookmarkStart w:id="26" w:name="_Toc129689354"/>
      <w:r w:rsidRPr="00924012">
        <w:t xml:space="preserve">Implement </w:t>
      </w:r>
      <w:r w:rsidR="006D0A08" w:rsidRPr="00924012">
        <w:t xml:space="preserve">and </w:t>
      </w:r>
      <w:r w:rsidR="00D54EE2" w:rsidRPr="00924012">
        <w:t>U</w:t>
      </w:r>
      <w:r w:rsidR="006D0A08" w:rsidRPr="00924012">
        <w:t>pdate</w:t>
      </w:r>
      <w:r w:rsidR="0069200D" w:rsidRPr="00924012">
        <w:t xml:space="preserve"> Plan</w:t>
      </w:r>
      <w:bookmarkEnd w:id="26"/>
    </w:p>
    <w:p w:rsidR="0069200D" w:rsidRPr="004E6146" w:rsidRDefault="0069200D" w:rsidP="00996640">
      <w:pPr>
        <w:pStyle w:val="ListParagraph"/>
        <w:numPr>
          <w:ilvl w:val="0"/>
          <w:numId w:val="46"/>
        </w:numPr>
        <w:spacing w:before="120"/>
        <w:contextualSpacing w:val="0"/>
        <w:jc w:val="both"/>
        <w:rPr>
          <w:b/>
        </w:rPr>
      </w:pPr>
      <w:r w:rsidRPr="004E6146">
        <w:rPr>
          <w:b/>
        </w:rPr>
        <w:t>Implement the Plan</w:t>
      </w:r>
    </w:p>
    <w:p w:rsidR="0069200D" w:rsidRPr="00924012" w:rsidRDefault="004E6146" w:rsidP="001443B4">
      <w:pPr>
        <w:spacing w:before="120"/>
        <w:jc w:val="both"/>
      </w:pPr>
      <w:r>
        <w:t xml:space="preserve">The organization should implement the plan by: </w:t>
      </w:r>
    </w:p>
    <w:p w:rsidR="004E6146" w:rsidRPr="00AF5791" w:rsidRDefault="004E6146" w:rsidP="00996640">
      <w:pPr>
        <w:pStyle w:val="Default"/>
        <w:numPr>
          <w:ilvl w:val="0"/>
          <w:numId w:val="32"/>
        </w:numPr>
        <w:spacing w:before="120"/>
        <w:jc w:val="both"/>
        <w:rPr>
          <w:rFonts w:ascii="Arial" w:hAnsi="Arial" w:cs="Arial"/>
        </w:rPr>
      </w:pPr>
      <w:r w:rsidRPr="00AF5791">
        <w:rPr>
          <w:rFonts w:ascii="Arial" w:hAnsi="Arial" w:cs="Arial"/>
        </w:rPr>
        <w:t>Assign</w:t>
      </w:r>
      <w:r>
        <w:rPr>
          <w:rFonts w:ascii="Arial" w:hAnsi="Arial" w:cs="Arial"/>
        </w:rPr>
        <w:t xml:space="preserve">ing </w:t>
      </w:r>
      <w:r w:rsidRPr="00AF5791">
        <w:rPr>
          <w:rFonts w:ascii="Arial" w:hAnsi="Arial" w:cs="Arial"/>
        </w:rPr>
        <w:t>responsibility</w:t>
      </w:r>
      <w:r>
        <w:rPr>
          <w:rFonts w:ascii="Arial" w:hAnsi="Arial" w:cs="Arial"/>
        </w:rPr>
        <w:t xml:space="preserve"> for the team member(s) who will</w:t>
      </w:r>
      <w:r w:rsidRPr="00AF5791">
        <w:rPr>
          <w:rFonts w:ascii="Arial" w:hAnsi="Arial" w:cs="Arial"/>
        </w:rPr>
        <w:t xml:space="preserve"> lead your efforts to meet each commitment.</w:t>
      </w:r>
    </w:p>
    <w:p w:rsidR="004E6146" w:rsidRPr="00AF5791" w:rsidRDefault="004E6146" w:rsidP="00996640">
      <w:pPr>
        <w:pStyle w:val="Default"/>
        <w:numPr>
          <w:ilvl w:val="0"/>
          <w:numId w:val="32"/>
        </w:numPr>
        <w:spacing w:before="120"/>
        <w:jc w:val="both"/>
        <w:rPr>
          <w:rFonts w:ascii="Arial" w:hAnsi="Arial" w:cs="Arial"/>
        </w:rPr>
      </w:pPr>
      <w:r w:rsidRPr="00AF5791">
        <w:rPr>
          <w:rFonts w:ascii="Arial" w:hAnsi="Arial" w:cs="Arial"/>
        </w:rPr>
        <w:t>Allocat</w:t>
      </w:r>
      <w:r>
        <w:rPr>
          <w:rFonts w:ascii="Arial" w:hAnsi="Arial" w:cs="Arial"/>
        </w:rPr>
        <w:t xml:space="preserve">ing </w:t>
      </w:r>
      <w:r w:rsidRPr="00AF5791">
        <w:rPr>
          <w:rFonts w:ascii="Arial" w:hAnsi="Arial" w:cs="Arial"/>
        </w:rPr>
        <w:t>resources</w:t>
      </w:r>
      <w:r>
        <w:rPr>
          <w:rFonts w:ascii="Arial" w:hAnsi="Arial" w:cs="Arial"/>
        </w:rPr>
        <w:t xml:space="preserve"> to estimate the </w:t>
      </w:r>
      <w:r w:rsidRPr="00AF5791">
        <w:rPr>
          <w:rFonts w:ascii="Arial" w:hAnsi="Arial" w:cs="Arial"/>
        </w:rPr>
        <w:t>human, financial a</w:t>
      </w:r>
      <w:r>
        <w:rPr>
          <w:rFonts w:ascii="Arial" w:hAnsi="Arial" w:cs="Arial"/>
        </w:rPr>
        <w:t>nd technical resources required</w:t>
      </w:r>
    </w:p>
    <w:p w:rsidR="0069200D" w:rsidRPr="00924012" w:rsidRDefault="004E6146" w:rsidP="00996640">
      <w:pPr>
        <w:pStyle w:val="ListParagraph"/>
        <w:numPr>
          <w:ilvl w:val="0"/>
          <w:numId w:val="32"/>
        </w:numPr>
        <w:spacing w:before="120"/>
        <w:contextualSpacing w:val="0"/>
        <w:jc w:val="both"/>
      </w:pPr>
      <w:r>
        <w:t xml:space="preserve">Providing a </w:t>
      </w:r>
      <w:r w:rsidR="0069200D" w:rsidRPr="00924012">
        <w:t>timeline for implementation</w:t>
      </w:r>
    </w:p>
    <w:p w:rsidR="0069200D" w:rsidRPr="00924012" w:rsidRDefault="004E6146" w:rsidP="00996640">
      <w:pPr>
        <w:pStyle w:val="ListParagraph"/>
        <w:numPr>
          <w:ilvl w:val="0"/>
          <w:numId w:val="32"/>
        </w:numPr>
        <w:spacing w:before="120"/>
        <w:contextualSpacing w:val="0"/>
        <w:jc w:val="both"/>
      </w:pPr>
      <w:r>
        <w:t xml:space="preserve">Stating </w:t>
      </w:r>
      <w:r w:rsidR="00D54EE2" w:rsidRPr="00924012">
        <w:t>how the plan will be monitored and evaluated</w:t>
      </w:r>
    </w:p>
    <w:p w:rsidR="00D54EE2" w:rsidRPr="00924012" w:rsidRDefault="004E6146" w:rsidP="00996640">
      <w:pPr>
        <w:pStyle w:val="ListParagraph"/>
        <w:numPr>
          <w:ilvl w:val="0"/>
          <w:numId w:val="32"/>
        </w:numPr>
        <w:spacing w:before="120"/>
        <w:contextualSpacing w:val="0"/>
        <w:jc w:val="both"/>
      </w:pPr>
      <w:r>
        <w:t xml:space="preserve">Including </w:t>
      </w:r>
      <w:r w:rsidR="00D54EE2" w:rsidRPr="00924012">
        <w:t>mechanism</w:t>
      </w:r>
      <w:r w:rsidR="00F540A4">
        <w:t>s</w:t>
      </w:r>
      <w:r w:rsidR="00D54EE2" w:rsidRPr="00924012">
        <w:t xml:space="preserve"> to respond to questions and complaints</w:t>
      </w:r>
    </w:p>
    <w:p w:rsidR="001443B4" w:rsidRDefault="001443B4" w:rsidP="001443B4">
      <w:pPr>
        <w:spacing w:before="120"/>
        <w:jc w:val="both"/>
      </w:pPr>
    </w:p>
    <w:p w:rsidR="004D2E95" w:rsidRDefault="004E6146" w:rsidP="001443B4">
      <w:pPr>
        <w:spacing w:before="120"/>
        <w:jc w:val="both"/>
      </w:pPr>
      <w:r>
        <w:t xml:space="preserve">To communicate the plan, the organization should: </w:t>
      </w:r>
    </w:p>
    <w:p w:rsidR="00ED227F" w:rsidRPr="00AF5791" w:rsidRDefault="005D740F" w:rsidP="00996640">
      <w:pPr>
        <w:pStyle w:val="ListParagraph"/>
        <w:numPr>
          <w:ilvl w:val="0"/>
          <w:numId w:val="33"/>
        </w:numPr>
        <w:spacing w:before="120"/>
        <w:contextualSpacing w:val="0"/>
        <w:jc w:val="both"/>
      </w:pPr>
      <w:r w:rsidRPr="001443B4">
        <w:rPr>
          <w:b/>
        </w:rPr>
        <w:t>Involve</w:t>
      </w:r>
      <w:r w:rsidR="00ED227F" w:rsidRPr="001443B4">
        <w:rPr>
          <w:b/>
        </w:rPr>
        <w:t xml:space="preserve"> the community</w:t>
      </w:r>
      <w:r w:rsidR="004E6146" w:rsidRPr="001443B4">
        <w:rPr>
          <w:b/>
        </w:rPr>
        <w:t>.</w:t>
      </w:r>
      <w:r w:rsidR="004E6146">
        <w:t xml:space="preserve"> It is </w:t>
      </w:r>
      <w:r w:rsidR="00ED227F" w:rsidRPr="00AF5791">
        <w:t>important to communicate it through a variety of channels, both to celebrate the plan and to raise awareness about accessibility and your committed actions. Some examples include:</w:t>
      </w:r>
    </w:p>
    <w:p w:rsidR="00ED227F" w:rsidRPr="005D740F" w:rsidRDefault="00ED227F" w:rsidP="00996640">
      <w:pPr>
        <w:pStyle w:val="ListParagraph"/>
        <w:numPr>
          <w:ilvl w:val="2"/>
          <w:numId w:val="33"/>
        </w:numPr>
        <w:spacing w:before="120"/>
        <w:ind w:left="1260"/>
        <w:contextualSpacing w:val="0"/>
        <w:jc w:val="both"/>
      </w:pPr>
      <w:r w:rsidRPr="005D740F">
        <w:t>Host</w:t>
      </w:r>
      <w:r w:rsidR="001443B4">
        <w:t xml:space="preserve"> </w:t>
      </w:r>
      <w:r w:rsidRPr="005D740F">
        <w:t>a town hall meeting</w:t>
      </w:r>
      <w:r w:rsidR="00F540A4">
        <w:t>.</w:t>
      </w:r>
    </w:p>
    <w:p w:rsidR="00ED227F" w:rsidRPr="005D740F" w:rsidRDefault="00ED227F" w:rsidP="00996640">
      <w:pPr>
        <w:pStyle w:val="ListParagraph"/>
        <w:numPr>
          <w:ilvl w:val="2"/>
          <w:numId w:val="33"/>
        </w:numPr>
        <w:spacing w:before="120"/>
        <w:ind w:left="1260"/>
        <w:contextualSpacing w:val="0"/>
        <w:jc w:val="both"/>
      </w:pPr>
      <w:r w:rsidRPr="005D740F">
        <w:t>Set up a booth at a community event</w:t>
      </w:r>
      <w:r w:rsidR="001443B4">
        <w:t xml:space="preserve"> and e</w:t>
      </w:r>
      <w:r w:rsidR="001443B4" w:rsidRPr="005D740F">
        <w:t>nsure</w:t>
      </w:r>
      <w:r w:rsidRPr="005D740F">
        <w:t xml:space="preserve"> the event is held in an accessible location</w:t>
      </w:r>
      <w:r w:rsidR="00F540A4">
        <w:t>.</w:t>
      </w:r>
    </w:p>
    <w:p w:rsidR="00ED227F" w:rsidRPr="005D740F" w:rsidRDefault="00ED227F" w:rsidP="00996640">
      <w:pPr>
        <w:pStyle w:val="ListParagraph"/>
        <w:numPr>
          <w:ilvl w:val="2"/>
          <w:numId w:val="33"/>
        </w:numPr>
        <w:spacing w:before="120"/>
        <w:ind w:left="1260"/>
        <w:contextualSpacing w:val="0"/>
        <w:jc w:val="both"/>
      </w:pPr>
      <w:r w:rsidRPr="005D740F">
        <w:t>Post the plan on your social media accounts</w:t>
      </w:r>
      <w:r w:rsidR="00F540A4">
        <w:t>.</w:t>
      </w:r>
    </w:p>
    <w:p w:rsidR="00ED227F" w:rsidRPr="005D740F" w:rsidRDefault="00ED227F" w:rsidP="00996640">
      <w:pPr>
        <w:pStyle w:val="ListParagraph"/>
        <w:numPr>
          <w:ilvl w:val="2"/>
          <w:numId w:val="33"/>
        </w:numPr>
        <w:spacing w:before="120"/>
        <w:ind w:left="1260"/>
        <w:contextualSpacing w:val="0"/>
        <w:jc w:val="both"/>
      </w:pPr>
      <w:r w:rsidRPr="005D740F">
        <w:t>Emai</w:t>
      </w:r>
      <w:r w:rsidR="001443B4">
        <w:t xml:space="preserve">l </w:t>
      </w:r>
      <w:r w:rsidRPr="005D740F">
        <w:t>information about the plan to residents and stakeholders</w:t>
      </w:r>
      <w:r w:rsidR="00F540A4">
        <w:t>.</w:t>
      </w:r>
    </w:p>
    <w:p w:rsidR="001443B4" w:rsidRDefault="00ED227F" w:rsidP="00996640">
      <w:pPr>
        <w:pStyle w:val="ListParagraph"/>
        <w:numPr>
          <w:ilvl w:val="2"/>
          <w:numId w:val="33"/>
        </w:numPr>
        <w:spacing w:before="120"/>
        <w:ind w:left="1260"/>
        <w:contextualSpacing w:val="0"/>
        <w:jc w:val="both"/>
      </w:pPr>
      <w:r w:rsidRPr="005D740F">
        <w:t>Issu</w:t>
      </w:r>
      <w:r w:rsidR="001443B4">
        <w:t>e</w:t>
      </w:r>
      <w:r w:rsidRPr="005D740F">
        <w:t xml:space="preserve"> a media release</w:t>
      </w:r>
      <w:r w:rsidR="00F540A4">
        <w:t>.</w:t>
      </w:r>
      <w:r w:rsidR="001443B4">
        <w:t xml:space="preserve"> </w:t>
      </w:r>
    </w:p>
    <w:p w:rsidR="005F0387" w:rsidRPr="00AF5791" w:rsidRDefault="001443B4" w:rsidP="00996640">
      <w:pPr>
        <w:pStyle w:val="ListParagraph"/>
        <w:numPr>
          <w:ilvl w:val="2"/>
          <w:numId w:val="33"/>
        </w:numPr>
        <w:spacing w:before="120"/>
        <w:ind w:left="1260"/>
        <w:contextualSpacing w:val="0"/>
        <w:jc w:val="both"/>
      </w:pPr>
      <w:r>
        <w:t xml:space="preserve">Work with the </w:t>
      </w:r>
      <w:r w:rsidR="005F0387" w:rsidRPr="00AF5791">
        <w:t xml:space="preserve">Accessibility Advisory Committee to develop a process for </w:t>
      </w:r>
      <w:r w:rsidR="00527E36" w:rsidRPr="00AF5791">
        <w:t>r</w:t>
      </w:r>
      <w:r w:rsidR="005F0387" w:rsidRPr="00AF5791">
        <w:t>esponding to questions, suggestions, or complaints related to the plan.</w:t>
      </w:r>
    </w:p>
    <w:p w:rsidR="00ED227F" w:rsidRPr="00AF5791" w:rsidRDefault="00ED227F" w:rsidP="00996640">
      <w:pPr>
        <w:pStyle w:val="ListParagraph"/>
        <w:numPr>
          <w:ilvl w:val="0"/>
          <w:numId w:val="33"/>
        </w:numPr>
        <w:spacing w:before="120"/>
        <w:contextualSpacing w:val="0"/>
        <w:jc w:val="both"/>
      </w:pPr>
      <w:r w:rsidRPr="001443B4">
        <w:rPr>
          <w:b/>
        </w:rPr>
        <w:t xml:space="preserve">Involve </w:t>
      </w:r>
      <w:r w:rsidR="001443B4">
        <w:rPr>
          <w:b/>
        </w:rPr>
        <w:t xml:space="preserve">employees.  </w:t>
      </w:r>
      <w:r w:rsidR="001443B4" w:rsidRPr="001443B4">
        <w:t>They can</w:t>
      </w:r>
      <w:r w:rsidR="001443B4">
        <w:rPr>
          <w:b/>
        </w:rPr>
        <w:t xml:space="preserve"> </w:t>
      </w:r>
      <w:r w:rsidRPr="00AF5791">
        <w:t>identify specific budget requirements to implement the plan and ensure pri</w:t>
      </w:r>
      <w:r w:rsidR="008F5B20">
        <w:t>ority action items are</w:t>
      </w:r>
      <w:r w:rsidR="00E66287">
        <w:t xml:space="preserve"> </w:t>
      </w:r>
      <w:r w:rsidR="00D45FC8">
        <w:t>recommended in</w:t>
      </w:r>
      <w:r w:rsidR="004202A1">
        <w:t xml:space="preserve"> the budget. </w:t>
      </w:r>
      <w:r w:rsidR="001443B4">
        <w:t xml:space="preserve"> Employees </w:t>
      </w:r>
      <w:r w:rsidR="004202A1">
        <w:t xml:space="preserve">may </w:t>
      </w:r>
      <w:r w:rsidRPr="00AF5791">
        <w:t>present</w:t>
      </w:r>
      <w:r w:rsidR="006A62C1">
        <w:t xml:space="preserve"> other</w:t>
      </w:r>
      <w:r w:rsidRPr="00AF5791">
        <w:t xml:space="preserve"> </w:t>
      </w:r>
      <w:r w:rsidR="001443B4">
        <w:t>documents t</w:t>
      </w:r>
      <w:r w:rsidR="001443B4" w:rsidRPr="00AF5791">
        <w:t>o the Ac</w:t>
      </w:r>
      <w:r w:rsidR="001443B4">
        <w:t>cessibility Advisory Committee that relate to implementation of the plan</w:t>
      </w:r>
      <w:r w:rsidR="006A62C1">
        <w:t>.</w:t>
      </w:r>
      <w:r w:rsidRPr="00AF5791">
        <w:t xml:space="preserve"> </w:t>
      </w:r>
    </w:p>
    <w:p w:rsidR="00ED227F" w:rsidRPr="001443B4" w:rsidRDefault="00ED227F" w:rsidP="001443B4">
      <w:pPr>
        <w:spacing w:before="120"/>
        <w:ind w:left="720"/>
        <w:jc w:val="both"/>
        <w:rPr>
          <w:b/>
        </w:rPr>
      </w:pPr>
      <w:r w:rsidRPr="00AF5791">
        <w:t>Your accessibility pl</w:t>
      </w:r>
      <w:r w:rsidR="004202A1">
        <w:t>an is a working</w:t>
      </w:r>
      <w:r w:rsidR="001443B4">
        <w:t xml:space="preserve"> document. It is </w:t>
      </w:r>
      <w:r w:rsidRPr="00AF5791">
        <w:t xml:space="preserve">important for </w:t>
      </w:r>
      <w:r w:rsidR="00EF23AF">
        <w:t xml:space="preserve">employees </w:t>
      </w:r>
      <w:r w:rsidRPr="00AF5791">
        <w:t xml:space="preserve">to work closely with the Accessibility Advisory Committee </w:t>
      </w:r>
      <w:r w:rsidR="001514D1">
        <w:t xml:space="preserve">(if applicable) </w:t>
      </w:r>
      <w:r w:rsidRPr="00AF5791">
        <w:t xml:space="preserve">as the plan is </w:t>
      </w:r>
      <w:r w:rsidR="004202A1">
        <w:t xml:space="preserve">implemented and evolves. The committee may provide </w:t>
      </w:r>
      <w:r w:rsidRPr="00AF5791">
        <w:t>an annual report card to measure performance in implementing the plan</w:t>
      </w:r>
      <w:r w:rsidR="004202A1">
        <w:t xml:space="preserve"> to ensure stakeholder engagement is ongoing</w:t>
      </w:r>
      <w:r w:rsidRPr="00AF5791">
        <w:t>.</w:t>
      </w:r>
    </w:p>
    <w:p w:rsidR="00ED227F" w:rsidRPr="00AF5791" w:rsidRDefault="00ED227F" w:rsidP="00845FDA"/>
    <w:p w:rsidR="00121838" w:rsidRPr="001443B4" w:rsidRDefault="005D740F" w:rsidP="00996640">
      <w:pPr>
        <w:pStyle w:val="ListParagraph"/>
        <w:numPr>
          <w:ilvl w:val="0"/>
          <w:numId w:val="46"/>
        </w:numPr>
        <w:autoSpaceDE/>
        <w:autoSpaceDN/>
        <w:adjustRightInd/>
        <w:spacing w:after="160"/>
        <w:jc w:val="both"/>
        <w:rPr>
          <w:b/>
        </w:rPr>
      </w:pPr>
      <w:r w:rsidRPr="001443B4">
        <w:rPr>
          <w:b/>
        </w:rPr>
        <w:t>Update the Plan</w:t>
      </w:r>
    </w:p>
    <w:p w:rsidR="00054915" w:rsidRDefault="00C65E21" w:rsidP="00224AD9">
      <w:pPr>
        <w:autoSpaceDE/>
        <w:autoSpaceDN/>
        <w:adjustRightInd/>
        <w:spacing w:before="120" w:after="0"/>
        <w:ind w:left="360"/>
        <w:jc w:val="both"/>
      </w:pPr>
      <w:r>
        <w:t xml:space="preserve">The </w:t>
      </w:r>
      <w:r w:rsidRPr="001443B4">
        <w:rPr>
          <w:b/>
        </w:rPr>
        <w:t>Accessibility Act</w:t>
      </w:r>
      <w:r>
        <w:t xml:space="preserve"> requires Plans to be updated every 3 years.</w:t>
      </w:r>
      <w:r w:rsidR="001443B4">
        <w:t xml:space="preserve"> Therefore, the organization should r</w:t>
      </w:r>
      <w:r w:rsidR="00121838">
        <w:t xml:space="preserve">eview and update </w:t>
      </w:r>
      <w:r w:rsidR="001443B4">
        <w:t xml:space="preserve">the plan </w:t>
      </w:r>
      <w:r w:rsidR="00121838">
        <w:t xml:space="preserve">regularly. </w:t>
      </w:r>
      <w:r>
        <w:t>Annual reports, accessibility reviews and/or meetings can be in</w:t>
      </w:r>
      <w:r w:rsidR="00F540A4">
        <w:t>cluded</w:t>
      </w:r>
      <w:r>
        <w:t xml:space="preserve"> in the </w:t>
      </w:r>
      <w:r w:rsidR="00F540A4">
        <w:t xml:space="preserve">Accessibility </w:t>
      </w:r>
      <w:r>
        <w:t xml:space="preserve">Plan. </w:t>
      </w:r>
    </w:p>
    <w:p w:rsidR="00C65E21" w:rsidRDefault="00C65E21" w:rsidP="00224AD9">
      <w:pPr>
        <w:autoSpaceDE/>
        <w:autoSpaceDN/>
        <w:adjustRightInd/>
        <w:spacing w:before="120" w:after="0"/>
        <w:ind w:left="360"/>
        <w:jc w:val="both"/>
      </w:pPr>
      <w:r>
        <w:t xml:space="preserve">When standards are developed and made regulations, check compliance for </w:t>
      </w:r>
      <w:r w:rsidR="001443B4">
        <w:t xml:space="preserve">the </w:t>
      </w:r>
      <w:r>
        <w:t xml:space="preserve">public body and update </w:t>
      </w:r>
      <w:r w:rsidR="001443B4">
        <w:t xml:space="preserve">the </w:t>
      </w:r>
      <w:r>
        <w:t>Plan.</w:t>
      </w:r>
      <w:r w:rsidR="001443B4">
        <w:t xml:space="preserve"> This </w:t>
      </w:r>
      <w:r w:rsidR="00224AD9">
        <w:t>updated plan should be publicly available and include an o</w:t>
      </w:r>
      <w:r>
        <w:t>verview of a</w:t>
      </w:r>
      <w:r w:rsidR="00C140F0">
        <w:t>dvancem</w:t>
      </w:r>
      <w:r>
        <w:t xml:space="preserve">ents and progress on </w:t>
      </w:r>
      <w:r w:rsidR="00924012">
        <w:t>focus areas</w:t>
      </w:r>
      <w:r>
        <w:t xml:space="preserve"> previously outlined</w:t>
      </w:r>
      <w:r w:rsidR="00224AD9">
        <w:t>, as well as me</w:t>
      </w:r>
      <w:r>
        <w:t>asures taken to comply with</w:t>
      </w:r>
      <w:r w:rsidR="00924012">
        <w:t xml:space="preserve"> the </w:t>
      </w:r>
      <w:r w:rsidR="00924012" w:rsidRPr="00224AD9">
        <w:rPr>
          <w:b/>
        </w:rPr>
        <w:t>Accessibility Act</w:t>
      </w:r>
      <w:r w:rsidR="00F540A4">
        <w:t>.</w:t>
      </w:r>
    </w:p>
    <w:p w:rsidR="00924012" w:rsidRDefault="00924012" w:rsidP="00845FDA">
      <w:pPr>
        <w:autoSpaceDE/>
        <w:autoSpaceDN/>
        <w:adjustRightInd/>
        <w:spacing w:after="160"/>
      </w:pPr>
      <w:r>
        <w:br w:type="page"/>
      </w:r>
    </w:p>
    <w:p w:rsidR="0019153C" w:rsidRDefault="00350EF5" w:rsidP="00913E41">
      <w:pPr>
        <w:pStyle w:val="Heading1"/>
      </w:pPr>
      <w:bookmarkStart w:id="27" w:name="_Toc129689355"/>
      <w:r w:rsidRPr="00AF5791">
        <w:t>Appendix</w:t>
      </w:r>
      <w:r w:rsidR="0019153C" w:rsidRPr="00AF5791">
        <w:t xml:space="preserve"> A: Glossary of Terms</w:t>
      </w:r>
      <w:bookmarkEnd w:id="27"/>
      <w:r w:rsidR="0019153C" w:rsidRPr="00AF5791">
        <w:t xml:space="preserve"> </w:t>
      </w:r>
    </w:p>
    <w:p w:rsidR="003354F5" w:rsidRPr="003354F5" w:rsidRDefault="00D44512" w:rsidP="00845FDA">
      <w:r>
        <w:pict w14:anchorId="1449A839">
          <v:rect id="_x0000_i1029" style="width:468pt;height:2pt" o:hralign="center" o:hrstd="t" o:hrnoshade="t" o:hr="t" fillcolor="#00b050" stroked="f"/>
        </w:pict>
      </w:r>
    </w:p>
    <w:p w:rsidR="00350EF5" w:rsidRPr="00350EF5" w:rsidRDefault="00350EF5" w:rsidP="00845FDA"/>
    <w:p w:rsidR="0019153C" w:rsidRPr="00224AD9" w:rsidRDefault="0019153C" w:rsidP="00224AD9">
      <w:pPr>
        <w:spacing w:before="240" w:after="0"/>
        <w:contextualSpacing/>
        <w:jc w:val="both"/>
        <w:rPr>
          <w:b/>
        </w:rPr>
      </w:pPr>
      <w:r w:rsidRPr="00224AD9">
        <w:rPr>
          <w:b/>
        </w:rPr>
        <w:t>Accessibility Act</w:t>
      </w:r>
      <w:r w:rsidR="00224AD9">
        <w:rPr>
          <w:b/>
        </w:rPr>
        <w:t xml:space="preserve"> </w:t>
      </w:r>
    </w:p>
    <w:p w:rsidR="0019153C" w:rsidRPr="00AF5791" w:rsidRDefault="0019153C" w:rsidP="00224AD9">
      <w:pPr>
        <w:spacing w:before="240" w:after="0"/>
        <w:contextualSpacing/>
        <w:jc w:val="both"/>
      </w:pPr>
      <w:r w:rsidRPr="00AF5791">
        <w:t xml:space="preserve">The provincial law enacted to achieve accessibility by preventing and removing barriers for people with disabilities. The </w:t>
      </w:r>
      <w:r w:rsidRPr="00BA580B">
        <w:rPr>
          <w:b/>
        </w:rPr>
        <w:t>Accessibility Act</w:t>
      </w:r>
      <w:r w:rsidRPr="00AF5791">
        <w:t xml:space="preserve"> defines the role and responsibilities of the Disability Policy Office and the Accessibility Standards Advisory Board, and addresses standards, compliance, and enforcement. </w:t>
      </w:r>
    </w:p>
    <w:p w:rsidR="00224AD9" w:rsidRDefault="00224AD9" w:rsidP="00224AD9">
      <w:pPr>
        <w:spacing w:before="240" w:after="0"/>
        <w:contextualSpacing/>
        <w:jc w:val="both"/>
      </w:pPr>
    </w:p>
    <w:p w:rsidR="0019153C" w:rsidRPr="00AF5791" w:rsidRDefault="0019153C" w:rsidP="00224AD9">
      <w:pPr>
        <w:spacing w:before="240" w:after="0"/>
        <w:contextualSpacing/>
        <w:jc w:val="both"/>
      </w:pPr>
      <w:r w:rsidRPr="00AF5791">
        <w:t>Accessibility Plan</w:t>
      </w:r>
    </w:p>
    <w:p w:rsidR="0019153C" w:rsidRPr="00AF5791" w:rsidRDefault="0019153C" w:rsidP="00224AD9">
      <w:pPr>
        <w:spacing w:before="240" w:after="0"/>
        <w:contextualSpacing/>
        <w:jc w:val="both"/>
      </w:pPr>
      <w:r w:rsidRPr="00AF5791">
        <w:t xml:space="preserve">A plan developed to address the prevention, </w:t>
      </w:r>
      <w:r w:rsidR="00167A9D" w:rsidRPr="00AF5791">
        <w:t>identification,</w:t>
      </w:r>
      <w:r w:rsidRPr="00AF5791">
        <w:t xml:space="preserve"> and removal of barriers in the policies, programs, </w:t>
      </w:r>
      <w:r w:rsidR="00167A9D" w:rsidRPr="00AF5791">
        <w:t>practices,</w:t>
      </w:r>
      <w:r w:rsidRPr="00AF5791">
        <w:t xml:space="preserve"> and services of a public body.</w:t>
      </w:r>
    </w:p>
    <w:p w:rsidR="00BA580B" w:rsidRDefault="00BA580B" w:rsidP="00224AD9">
      <w:pPr>
        <w:jc w:val="both"/>
      </w:pPr>
    </w:p>
    <w:p w:rsidR="0019153C" w:rsidRPr="00AF5791" w:rsidRDefault="0019153C" w:rsidP="00224AD9">
      <w:pPr>
        <w:jc w:val="both"/>
      </w:pPr>
      <w:r w:rsidRPr="00AF5791">
        <w:t>Accessibility Standards</w:t>
      </w:r>
    </w:p>
    <w:p w:rsidR="0019153C" w:rsidRPr="00AF5791" w:rsidRDefault="0019153C" w:rsidP="00224AD9">
      <w:pPr>
        <w:jc w:val="both"/>
      </w:pPr>
      <w:r w:rsidRPr="00AF5791">
        <w:t xml:space="preserve">Accessibility standards establish clear, </w:t>
      </w:r>
      <w:r w:rsidR="00167A9D" w:rsidRPr="00AF5791">
        <w:t>specific,</w:t>
      </w:r>
      <w:r w:rsidRPr="00AF5791">
        <w:t xml:space="preserve"> and achievable goals to identify, prevent and remove barriers. Each standard will be introduced in stages with a timeframe for implementation. The standards and timelines would consider all sectors such as government, business, </w:t>
      </w:r>
      <w:r w:rsidR="00167A9D" w:rsidRPr="00AF5791">
        <w:t>municipalities,</w:t>
      </w:r>
      <w:r w:rsidRPr="00AF5791">
        <w:t xml:space="preserve"> and community organizations.</w:t>
      </w:r>
    </w:p>
    <w:p w:rsidR="0019153C" w:rsidRPr="00AF5791" w:rsidRDefault="0019153C" w:rsidP="00224AD9">
      <w:pPr>
        <w:pStyle w:val="ListParagraph"/>
        <w:jc w:val="both"/>
      </w:pPr>
    </w:p>
    <w:p w:rsidR="0019153C" w:rsidRPr="00AF5791" w:rsidRDefault="0019153C" w:rsidP="00224AD9">
      <w:pPr>
        <w:jc w:val="both"/>
      </w:pPr>
      <w:r w:rsidRPr="00AF5791">
        <w:t xml:space="preserve">Accessibility Standards Advisory Board </w:t>
      </w:r>
    </w:p>
    <w:p w:rsidR="00446C7A" w:rsidRDefault="00BA580B" w:rsidP="00224AD9">
      <w:pPr>
        <w:jc w:val="both"/>
      </w:pPr>
      <w:r>
        <w:t>The B</w:t>
      </w:r>
      <w:r w:rsidR="0019153C" w:rsidRPr="00AF5791">
        <w:t xml:space="preserve">oard shall consist of a minimum of </w:t>
      </w:r>
      <w:r w:rsidR="000B6851">
        <w:t>seven (</w:t>
      </w:r>
      <w:r w:rsidR="0019153C" w:rsidRPr="00AF5791">
        <w:t>7</w:t>
      </w:r>
      <w:r w:rsidR="000B6851">
        <w:t>)</w:t>
      </w:r>
      <w:r w:rsidR="0019153C" w:rsidRPr="00AF5791">
        <w:t xml:space="preserve"> members and a maximum of </w:t>
      </w:r>
      <w:r w:rsidR="000B6851">
        <w:t>nine (</w:t>
      </w:r>
      <w:r w:rsidR="0019153C" w:rsidRPr="00AF5791">
        <w:t>9</w:t>
      </w:r>
      <w:r w:rsidR="000B6851">
        <w:t>)</w:t>
      </w:r>
      <w:r w:rsidR="0019153C" w:rsidRPr="00AF5791">
        <w:t xml:space="preserve"> members appointed by the Lieutenant-Governor in Council on the recommendation of the </w:t>
      </w:r>
      <w:r w:rsidR="00F540A4">
        <w:t>M</w:t>
      </w:r>
      <w:r w:rsidR="0019153C" w:rsidRPr="00AF5791">
        <w:t>inister. Th</w:t>
      </w:r>
      <w:r w:rsidR="000B6851">
        <w:t>e</w:t>
      </w:r>
      <w:r w:rsidR="0019153C" w:rsidRPr="00AF5791">
        <w:t xml:space="preserve"> composition of this board states that at least one</w:t>
      </w:r>
      <w:r w:rsidR="000B6851">
        <w:t>-</w:t>
      </w:r>
      <w:r w:rsidR="0019153C" w:rsidRPr="00AF5791">
        <w:t>half of the members are either persons with disabilities, or representatives from organizations of or for persons with disabilities, and at least one member shall be an Indigenous person.</w:t>
      </w:r>
    </w:p>
    <w:p w:rsidR="00845FDA" w:rsidRDefault="00845FDA" w:rsidP="00224AD9">
      <w:pPr>
        <w:jc w:val="both"/>
      </w:pPr>
    </w:p>
    <w:p w:rsidR="00446C7A" w:rsidRDefault="00446C7A" w:rsidP="00224AD9">
      <w:pPr>
        <w:jc w:val="both"/>
      </w:pPr>
      <w:r>
        <w:t>Accommodation (or disability related support)</w:t>
      </w:r>
    </w:p>
    <w:p w:rsidR="00845FDA" w:rsidRPr="00663E02" w:rsidRDefault="00845FDA" w:rsidP="00224AD9">
      <w:pPr>
        <w:autoSpaceDE/>
        <w:autoSpaceDN/>
        <w:adjustRightInd/>
        <w:spacing w:after="0"/>
        <w:jc w:val="both"/>
      </w:pPr>
      <w:r w:rsidRPr="00663E02">
        <w:t xml:space="preserve">Any technical aid or device, personal support or disability-related support or other accommodation a person may require. This can include, but is not limited to: accessible meeting rooms; accessible formats such as Braille and </w:t>
      </w:r>
      <w:r w:rsidR="006A62C1">
        <w:t>plain</w:t>
      </w:r>
      <w:r w:rsidRPr="00663E02">
        <w:t xml:space="preserve"> language; mobility supports to attend a meeting; </w:t>
      </w:r>
      <w:r w:rsidR="00224AD9">
        <w:t xml:space="preserve">and, </w:t>
      </w:r>
      <w:r w:rsidR="006A62C1">
        <w:t>sign</w:t>
      </w:r>
      <w:r w:rsidRPr="00663E02">
        <w:t xml:space="preserve"> language interpreters</w:t>
      </w:r>
      <w:r w:rsidR="006A62C1">
        <w:t>, captioning</w:t>
      </w:r>
      <w:r w:rsidRPr="00663E02">
        <w:t xml:space="preserve"> or </w:t>
      </w:r>
      <w:r w:rsidR="006A62C1">
        <w:t>ensuring space has sensory sensitive features.</w:t>
      </w:r>
    </w:p>
    <w:p w:rsidR="0019153C" w:rsidRPr="00AF5791" w:rsidRDefault="0019153C" w:rsidP="00224AD9">
      <w:pPr>
        <w:jc w:val="both"/>
      </w:pPr>
    </w:p>
    <w:p w:rsidR="0019153C" w:rsidRPr="00AF5791" w:rsidRDefault="0019153C" w:rsidP="00224AD9">
      <w:pPr>
        <w:jc w:val="both"/>
      </w:pPr>
      <w:r w:rsidRPr="00AF5791">
        <w:t xml:space="preserve">Barrier </w:t>
      </w:r>
    </w:p>
    <w:p w:rsidR="0019153C" w:rsidRPr="00AF5791" w:rsidRDefault="0019153C" w:rsidP="00224AD9">
      <w:pPr>
        <w:jc w:val="both"/>
      </w:pPr>
      <w:r w:rsidRPr="00AF5791">
        <w:t xml:space="preserve">Something that makes it harder for some people to participate. </w:t>
      </w:r>
      <w:r w:rsidR="00224AD9">
        <w:t xml:space="preserve">The </w:t>
      </w:r>
      <w:r w:rsidRPr="00BA580B">
        <w:rPr>
          <w:b/>
        </w:rPr>
        <w:t>Accessibility Act</w:t>
      </w:r>
      <w:r w:rsidRPr="00AF5791">
        <w:t xml:space="preserve"> defines a barrier as “anything that prevents a person with a disability from fully participating in society, including a physical barrier, an architectural </w:t>
      </w:r>
      <w:r w:rsidR="00167A9D" w:rsidRPr="00AF5791">
        <w:t>barrier, an</w:t>
      </w:r>
      <w:r w:rsidRPr="00AF5791">
        <w:t xml:space="preserve"> information or communications barrier, an attitudinal barrier, a technological barrier, or a barrier established or perpetuated by an Act, regulations, a </w:t>
      </w:r>
      <w:r w:rsidR="00167A9D" w:rsidRPr="00AF5791">
        <w:t>policy,</w:t>
      </w:r>
      <w:r w:rsidRPr="00AF5791">
        <w:t xml:space="preserve"> or a practice.</w:t>
      </w:r>
    </w:p>
    <w:p w:rsidR="0019153C" w:rsidRPr="00AF5791" w:rsidRDefault="0019153C" w:rsidP="00224AD9">
      <w:pPr>
        <w:pStyle w:val="ListParagraph"/>
        <w:jc w:val="both"/>
      </w:pPr>
    </w:p>
    <w:p w:rsidR="00224AD9" w:rsidRDefault="00224AD9">
      <w:pPr>
        <w:autoSpaceDE/>
        <w:autoSpaceDN/>
        <w:adjustRightInd/>
        <w:spacing w:after="160" w:line="259" w:lineRule="auto"/>
      </w:pPr>
      <w:r>
        <w:br w:type="page"/>
      </w:r>
    </w:p>
    <w:p w:rsidR="0019153C" w:rsidRPr="00AF5791" w:rsidRDefault="0019153C" w:rsidP="00224AD9">
      <w:pPr>
        <w:jc w:val="both"/>
      </w:pPr>
      <w:r w:rsidRPr="00AF5791">
        <w:t xml:space="preserve">Disability </w:t>
      </w:r>
    </w:p>
    <w:p w:rsidR="0019153C" w:rsidRPr="00AF5791" w:rsidRDefault="0019153C" w:rsidP="00224AD9">
      <w:pPr>
        <w:jc w:val="both"/>
      </w:pPr>
      <w:r w:rsidRPr="00AF5791">
        <w:t xml:space="preserve">As defined in </w:t>
      </w:r>
      <w:r w:rsidRPr="00BA580B">
        <w:rPr>
          <w:b/>
        </w:rPr>
        <w:t>Accessibility Act</w:t>
      </w:r>
      <w:r w:rsidRPr="00AF5791">
        <w:t>: “disability includes a physical, mental, intellectual, cognitive, learning, communication or sensory impairment or a functional limitation that is permanent, temporary or episodic in nature, that, in interaction with a barrier, prevents a person from fully participating in society”.</w:t>
      </w:r>
    </w:p>
    <w:p w:rsidR="0019153C" w:rsidRPr="00AF5791" w:rsidRDefault="0019153C" w:rsidP="00224AD9">
      <w:pPr>
        <w:pStyle w:val="ListParagraph"/>
        <w:jc w:val="both"/>
      </w:pPr>
    </w:p>
    <w:p w:rsidR="0019153C" w:rsidRPr="00AF5791" w:rsidRDefault="0019153C" w:rsidP="00224AD9">
      <w:pPr>
        <w:jc w:val="both"/>
      </w:pPr>
      <w:r w:rsidRPr="00AF5791">
        <w:t>Disability Policy Office</w:t>
      </w:r>
    </w:p>
    <w:p w:rsidR="0019153C" w:rsidRPr="00AF5791" w:rsidRDefault="0019153C" w:rsidP="00224AD9">
      <w:pPr>
        <w:jc w:val="both"/>
      </w:pPr>
      <w:r w:rsidRPr="00AF5791">
        <w:t>The Disability Policy Office is a division of government that works with all government departments and agencies to assist in the development of policies and programs that include people with disabilities and that are barrier free. This office also acts as administrative support to the Accessibility Standards Advisory Board.</w:t>
      </w:r>
    </w:p>
    <w:p w:rsidR="006052A4" w:rsidRPr="00AF5791" w:rsidRDefault="006052A4" w:rsidP="00224AD9">
      <w:pPr>
        <w:pStyle w:val="ListParagraph"/>
        <w:jc w:val="both"/>
      </w:pPr>
    </w:p>
    <w:p w:rsidR="0019153C" w:rsidRPr="00AF5791" w:rsidRDefault="0019153C" w:rsidP="00224AD9">
      <w:pPr>
        <w:jc w:val="both"/>
      </w:pPr>
      <w:r w:rsidRPr="00AF5791">
        <w:t>Enabling Legislation</w:t>
      </w:r>
    </w:p>
    <w:p w:rsidR="0019153C" w:rsidRPr="00AF5791" w:rsidRDefault="0019153C" w:rsidP="00224AD9">
      <w:pPr>
        <w:jc w:val="both"/>
      </w:pPr>
      <w:r w:rsidRPr="00AF5791">
        <w:t xml:space="preserve">Enabling legislation allows for further development of associated regulations and policies rather than prescribing specific requirements in legislation. </w:t>
      </w:r>
      <w:r w:rsidR="00224AD9">
        <w:t>E</w:t>
      </w:r>
      <w:r w:rsidRPr="00AF5791">
        <w:t xml:space="preserve">nabling legislation provides a broad focus on areas of authority that the government can act on in the future. These standards will be developed with the engagement of associated stakeholders including the </w:t>
      </w:r>
      <w:r w:rsidR="000B6851">
        <w:t xml:space="preserve">persons with lived experience, </w:t>
      </w:r>
      <w:r w:rsidRPr="00AF5791">
        <w:t xml:space="preserve">business community, Public </w:t>
      </w:r>
      <w:r w:rsidR="00167A9D" w:rsidRPr="00AF5791">
        <w:t>Bodies,</w:t>
      </w:r>
      <w:r w:rsidRPr="00AF5791">
        <w:t xml:space="preserve"> and government departments.</w:t>
      </w:r>
    </w:p>
    <w:p w:rsidR="0019153C" w:rsidRPr="00AF5791" w:rsidRDefault="0019153C" w:rsidP="00224AD9">
      <w:pPr>
        <w:pStyle w:val="ListParagraph"/>
        <w:jc w:val="both"/>
      </w:pPr>
    </w:p>
    <w:p w:rsidR="0019153C" w:rsidRPr="00AF5791" w:rsidRDefault="0019153C" w:rsidP="00224AD9">
      <w:pPr>
        <w:jc w:val="both"/>
      </w:pPr>
      <w:r w:rsidRPr="00AF5791">
        <w:t xml:space="preserve">Equitable/equity </w:t>
      </w:r>
    </w:p>
    <w:p w:rsidR="0019153C" w:rsidRPr="00AF5791" w:rsidRDefault="0019153C" w:rsidP="00224AD9">
      <w:pPr>
        <w:jc w:val="both"/>
      </w:pPr>
      <w:r w:rsidRPr="00AF5791">
        <w:t>A commitment to fairness. Equitable access is different from equal access. Equality means everybody is treated the same; equity means everybody is treated fairly, based on their needs and abilities.</w:t>
      </w:r>
    </w:p>
    <w:p w:rsidR="0019153C" w:rsidRPr="00AF5791" w:rsidRDefault="0019153C" w:rsidP="00224AD9">
      <w:pPr>
        <w:pStyle w:val="ListParagraph"/>
        <w:jc w:val="both"/>
      </w:pPr>
    </w:p>
    <w:p w:rsidR="0019153C" w:rsidRPr="00AF5791" w:rsidRDefault="0019153C" w:rsidP="00224AD9">
      <w:pPr>
        <w:jc w:val="both"/>
      </w:pPr>
      <w:r w:rsidRPr="00AF5791">
        <w:t xml:space="preserve">Plain language </w:t>
      </w:r>
    </w:p>
    <w:p w:rsidR="0019153C" w:rsidRPr="00AF5791" w:rsidRDefault="0019153C" w:rsidP="00224AD9">
      <w:pPr>
        <w:jc w:val="both"/>
      </w:pPr>
      <w:r w:rsidRPr="00AF5791">
        <w:t xml:space="preserve">Clear, conversational communication that makes sense to the intended audience. The goal of plain language is to communicate so clearly that the intended audience can easily find what they need, understand what they find, and use the information. There are helpful resources </w:t>
      </w:r>
      <w:r w:rsidR="00743F6B" w:rsidRPr="00AF5791">
        <w:t xml:space="preserve">available online, including the </w:t>
      </w:r>
      <w:hyperlink r:id="rId20" w:history="1">
        <w:r w:rsidR="00743F6B" w:rsidRPr="00AF5791">
          <w:rPr>
            <w:rStyle w:val="Hyperlink"/>
          </w:rPr>
          <w:t>Plain Language Action and Information Network</w:t>
        </w:r>
      </w:hyperlink>
    </w:p>
    <w:p w:rsidR="0019153C" w:rsidRDefault="0019153C" w:rsidP="00224AD9">
      <w:pPr>
        <w:pStyle w:val="ListParagraph"/>
        <w:jc w:val="both"/>
      </w:pPr>
    </w:p>
    <w:p w:rsidR="003372E7" w:rsidRDefault="003372E7" w:rsidP="00224AD9">
      <w:pPr>
        <w:jc w:val="both"/>
      </w:pPr>
      <w:r>
        <w:t>Public Body</w:t>
      </w:r>
    </w:p>
    <w:p w:rsidR="003372E7" w:rsidRDefault="003372E7" w:rsidP="00224AD9">
      <w:pPr>
        <w:jc w:val="both"/>
      </w:pPr>
      <w:r w:rsidRPr="003372E7">
        <w:t>As defined</w:t>
      </w:r>
      <w:r>
        <w:t xml:space="preserve"> in the </w:t>
      </w:r>
      <w:r w:rsidRPr="00224AD9">
        <w:rPr>
          <w:b/>
        </w:rPr>
        <w:t>Accessibility Act</w:t>
      </w:r>
      <w:r w:rsidR="00193DDF">
        <w:t>, public bodies</w:t>
      </w:r>
      <w:r w:rsidR="008170C0">
        <w:t xml:space="preserve"> include </w:t>
      </w:r>
      <w:r w:rsidR="00193DDF">
        <w:t xml:space="preserve">all </w:t>
      </w:r>
      <w:r w:rsidR="008170C0">
        <w:t>provincial government, agencies, boards</w:t>
      </w:r>
      <w:r w:rsidR="00193DDF">
        <w:t>,</w:t>
      </w:r>
      <w:r w:rsidR="008170C0">
        <w:t xml:space="preserve"> commissions and commit</w:t>
      </w:r>
      <w:r w:rsidR="00193DDF">
        <w:t xml:space="preserve">tees, </w:t>
      </w:r>
      <w:r w:rsidR="008170C0">
        <w:t xml:space="preserve">municipalities, </w:t>
      </w:r>
      <w:r w:rsidR="00193DDF">
        <w:t xml:space="preserve">public educational institutions and private educational institutions. </w:t>
      </w:r>
      <w:r w:rsidR="00446C7A">
        <w:t>Part I</w:t>
      </w:r>
      <w:r w:rsidR="000123F6">
        <w:t xml:space="preserve"> (</w:t>
      </w:r>
      <w:r w:rsidR="00446C7A">
        <w:t xml:space="preserve">o.) </w:t>
      </w:r>
      <w:r w:rsidR="000123F6">
        <w:t>of</w:t>
      </w:r>
      <w:r w:rsidR="00446C7A">
        <w:t xml:space="preserve"> the</w:t>
      </w:r>
      <w:r w:rsidR="00193DDF">
        <w:t xml:space="preserve"> </w:t>
      </w:r>
      <w:r w:rsidR="00193DDF" w:rsidRPr="00224AD9">
        <w:rPr>
          <w:b/>
        </w:rPr>
        <w:t>Accessibility Act</w:t>
      </w:r>
      <w:r w:rsidR="00224AD9">
        <w:t xml:space="preserve"> includes the </w:t>
      </w:r>
      <w:r w:rsidR="00193DDF">
        <w:t>full list.</w:t>
      </w:r>
    </w:p>
    <w:p w:rsidR="00193DDF" w:rsidRPr="003372E7" w:rsidRDefault="00193DDF" w:rsidP="00224AD9">
      <w:pPr>
        <w:jc w:val="both"/>
      </w:pPr>
    </w:p>
    <w:p w:rsidR="0019153C" w:rsidRPr="00AF5791" w:rsidRDefault="0019153C" w:rsidP="00224AD9">
      <w:pPr>
        <w:jc w:val="both"/>
      </w:pPr>
      <w:r w:rsidRPr="00AF5791">
        <w:t>Standard Development Committee</w:t>
      </w:r>
    </w:p>
    <w:p w:rsidR="0019153C" w:rsidRDefault="0019153C" w:rsidP="00224AD9">
      <w:pPr>
        <w:jc w:val="both"/>
      </w:pPr>
      <w:r w:rsidRPr="00AF5791">
        <w:t>Where it is determined that an accessibility standard is to be developed, the Accessibility Standards Advisory Board is to establish a Standard Development Committee to assist the Board in developing the content and implementation o</w:t>
      </w:r>
      <w:r w:rsidR="00BA580B">
        <w:t xml:space="preserve">f the standard. There will be </w:t>
      </w:r>
      <w:r w:rsidRPr="00AF5791">
        <w:t xml:space="preserve">terms of reference for the committee which will identify the criteria for any technical experts and timelines. Committee members will consist of persons with disabilities or organizations representing them; representatives from departments that have responsibilities related to the standard </w:t>
      </w:r>
      <w:r w:rsidR="002C0F3B">
        <w:t>under development and</w:t>
      </w:r>
      <w:r w:rsidRPr="00AF5791">
        <w:t xml:space="preserve"> representatives of organizations and public bodies that may be affected by the standard</w:t>
      </w:r>
      <w:r w:rsidR="002C0F3B">
        <w:t>.</w:t>
      </w:r>
      <w:r w:rsidRPr="00AF5791">
        <w:t xml:space="preserve"> </w:t>
      </w:r>
    </w:p>
    <w:p w:rsidR="006A62C1" w:rsidRDefault="006A62C1">
      <w:pPr>
        <w:autoSpaceDE/>
        <w:autoSpaceDN/>
        <w:adjustRightInd/>
        <w:spacing w:after="160" w:line="259" w:lineRule="auto"/>
      </w:pPr>
      <w:r>
        <w:br w:type="page"/>
      </w:r>
    </w:p>
    <w:p w:rsidR="0019153C" w:rsidRDefault="00350EF5" w:rsidP="00913E41">
      <w:pPr>
        <w:pStyle w:val="Heading1"/>
      </w:pPr>
      <w:bookmarkStart w:id="28" w:name="_Toc129689356"/>
      <w:r w:rsidRPr="00BA580B">
        <w:t>Appendix B: Suggested Consultation Activities</w:t>
      </w:r>
      <w:bookmarkEnd w:id="28"/>
    </w:p>
    <w:p w:rsidR="003354F5" w:rsidRPr="003354F5" w:rsidRDefault="00D44512" w:rsidP="00845FDA">
      <w:r>
        <w:pict w14:anchorId="137887C3">
          <v:rect id="_x0000_i1030" style="width:468pt;height:2pt" o:hralign="center" o:hrstd="t" o:hrnoshade="t" o:hr="t" fillcolor="#00b050" stroked="f"/>
        </w:pict>
      </w:r>
    </w:p>
    <w:p w:rsidR="00BA580B" w:rsidRDefault="00BA580B" w:rsidP="00845FDA"/>
    <w:p w:rsidR="0019153C" w:rsidRDefault="00224AD9" w:rsidP="00845FDA">
      <w:r w:rsidRPr="00AF5791">
        <w:t>When preparing accessibility plans</w:t>
      </w:r>
      <w:r>
        <w:t xml:space="preserve">, </w:t>
      </w:r>
      <w:r w:rsidR="0019153C" w:rsidRPr="00AF5791">
        <w:t>public sector bodies</w:t>
      </w:r>
      <w:r>
        <w:t xml:space="preserve"> </w:t>
      </w:r>
      <w:r w:rsidR="0019153C" w:rsidRPr="00AF5791">
        <w:t>must seek input from people with disabilities and representatives of organizations represe</w:t>
      </w:r>
      <w:r>
        <w:t xml:space="preserve">nting people with disabilities. All </w:t>
      </w:r>
      <w:r w:rsidR="0019153C" w:rsidRPr="00AF5791">
        <w:t>consultation activities to be accessible</w:t>
      </w:r>
      <w:r>
        <w:t xml:space="preserve"> need to be accessible to ensure </w:t>
      </w:r>
      <w:r w:rsidR="0019153C" w:rsidRPr="00AF5791">
        <w:t xml:space="preserve">that people with a variety of disabilities are able to access the information and are able to give their input. Refer to the </w:t>
      </w:r>
      <w:hyperlink r:id="rId21" w:history="1">
        <w:r w:rsidR="0019153C" w:rsidRPr="00AF5791">
          <w:rPr>
            <w:rStyle w:val="Hyperlink"/>
            <w:color w:val="auto"/>
            <w:u w:val="none"/>
          </w:rPr>
          <w:t>Inclusive Public Engagement Policy</w:t>
        </w:r>
      </w:hyperlink>
      <w:r w:rsidR="0019153C" w:rsidRPr="00AF5791">
        <w:rPr>
          <w:rStyle w:val="Hyperlink"/>
          <w:color w:val="auto"/>
          <w:u w:val="none"/>
        </w:rPr>
        <w:t xml:space="preserve"> available from the Government of Newfoundland and Labrador</w:t>
      </w:r>
      <w:r w:rsidR="0019153C" w:rsidRPr="00AF5791">
        <w:t>.</w:t>
      </w:r>
    </w:p>
    <w:p w:rsidR="00634230" w:rsidRPr="00AF5791" w:rsidRDefault="00634230" w:rsidP="00845FDA"/>
    <w:p w:rsidR="0019153C" w:rsidRPr="00AF5791" w:rsidRDefault="0019153C" w:rsidP="00845FDA">
      <w:r w:rsidRPr="00AF5791">
        <w:t>Here are some ways to kick-start your consultation:</w:t>
      </w:r>
    </w:p>
    <w:p w:rsidR="0019153C" w:rsidRPr="00AF5791" w:rsidRDefault="0019153C" w:rsidP="00996640">
      <w:pPr>
        <w:pStyle w:val="ListParagraph"/>
        <w:numPr>
          <w:ilvl w:val="0"/>
          <w:numId w:val="15"/>
        </w:numPr>
      </w:pPr>
      <w:r w:rsidRPr="00AF5791">
        <w:t>Create an Accessibility Advisory Committee working group focused on consultation.</w:t>
      </w:r>
    </w:p>
    <w:p w:rsidR="0019153C" w:rsidRPr="00AF5791" w:rsidRDefault="0019153C" w:rsidP="00996640">
      <w:pPr>
        <w:pStyle w:val="ListParagraph"/>
        <w:numPr>
          <w:ilvl w:val="0"/>
          <w:numId w:val="15"/>
        </w:numPr>
      </w:pPr>
      <w:r w:rsidRPr="00AF5791">
        <w:t>Gather information from stakeholders, either in person at events/meetings or online.</w:t>
      </w:r>
    </w:p>
    <w:p w:rsidR="0019153C" w:rsidRPr="00AF5791" w:rsidRDefault="0019153C" w:rsidP="00996640">
      <w:pPr>
        <w:pStyle w:val="ListParagraph"/>
        <w:numPr>
          <w:ilvl w:val="0"/>
          <w:numId w:val="15"/>
        </w:numPr>
      </w:pPr>
      <w:r w:rsidRPr="00AF5791">
        <w:t xml:space="preserve">Ask for suggestions to improve the accessibility of your </w:t>
      </w:r>
      <w:r w:rsidR="00C112EB">
        <w:t>public body</w:t>
      </w:r>
      <w:r w:rsidRPr="00AF5791">
        <w:t>.</w:t>
      </w:r>
    </w:p>
    <w:p w:rsidR="0019153C" w:rsidRPr="00AF5791" w:rsidRDefault="0019153C" w:rsidP="00996640">
      <w:pPr>
        <w:pStyle w:val="ListParagraph"/>
        <w:numPr>
          <w:ilvl w:val="0"/>
          <w:numId w:val="15"/>
        </w:numPr>
      </w:pPr>
      <w:r w:rsidRPr="00AF5791">
        <w:t>Ask for help in identifying accessibility priorities and possible examples, such as a hiring practice or a registration process.</w:t>
      </w:r>
    </w:p>
    <w:p w:rsidR="00823D63" w:rsidRDefault="00823D63" w:rsidP="00845FDA"/>
    <w:p w:rsidR="0019153C" w:rsidRPr="006869A0" w:rsidRDefault="005C1B26" w:rsidP="00845FDA">
      <w:pPr>
        <w:rPr>
          <w:rStyle w:val="Strong"/>
        </w:rPr>
      </w:pPr>
      <w:r>
        <w:rPr>
          <w:rStyle w:val="Strong"/>
        </w:rPr>
        <w:t>Brainstorming</w:t>
      </w:r>
    </w:p>
    <w:p w:rsidR="0019153C" w:rsidRPr="00AF5791" w:rsidRDefault="0019153C" w:rsidP="00845FDA">
      <w:r w:rsidRPr="00AF5791">
        <w:t>Here are some questions that could spark discussion at a stakeholder meeting:</w:t>
      </w:r>
    </w:p>
    <w:p w:rsidR="0019153C" w:rsidRPr="00AF5791" w:rsidRDefault="0019153C" w:rsidP="00845FDA">
      <w:pPr>
        <w:pStyle w:val="ListParagraph"/>
        <w:numPr>
          <w:ilvl w:val="0"/>
          <w:numId w:val="1"/>
        </w:numPr>
      </w:pPr>
      <w:r w:rsidRPr="00AF5791">
        <w:t>What</w:t>
      </w:r>
      <w:r w:rsidR="00007C44">
        <w:t xml:space="preserve"> is</w:t>
      </w:r>
      <w:r w:rsidRPr="00AF5791">
        <w:t xml:space="preserve"> your current experience of accessibility in [name of </w:t>
      </w:r>
      <w:r w:rsidR="00C112EB">
        <w:t>public body</w:t>
      </w:r>
      <w:r w:rsidRPr="00AF5791">
        <w:t>]?</w:t>
      </w:r>
      <w:r w:rsidR="00C112EB">
        <w:t xml:space="preserve"> </w:t>
      </w:r>
      <w:r w:rsidR="00167A9D">
        <w:t>I.e.,</w:t>
      </w:r>
      <w:r w:rsidR="00C112EB">
        <w:t xml:space="preserve"> what</w:t>
      </w:r>
      <w:r w:rsidR="00007C44">
        <w:t xml:space="preserve"> i</w:t>
      </w:r>
      <w:r w:rsidR="00C112EB">
        <w:t>s working,</w:t>
      </w:r>
      <w:r w:rsidRPr="00AF5791">
        <w:t xml:space="preserve"> </w:t>
      </w:r>
      <w:r w:rsidR="00C112EB">
        <w:t>what</w:t>
      </w:r>
      <w:r w:rsidR="00007C44">
        <w:t xml:space="preserve"> i</w:t>
      </w:r>
      <w:r w:rsidR="00C112EB">
        <w:t>s not</w:t>
      </w:r>
      <w:r w:rsidR="008C53AA">
        <w:t>?</w:t>
      </w:r>
    </w:p>
    <w:p w:rsidR="0019153C" w:rsidRPr="00AF5791" w:rsidRDefault="0019153C" w:rsidP="00996640">
      <w:pPr>
        <w:pStyle w:val="ListParagraph"/>
        <w:numPr>
          <w:ilvl w:val="0"/>
          <w:numId w:val="16"/>
        </w:numPr>
      </w:pPr>
      <w:r w:rsidRPr="00AF5791">
        <w:t xml:space="preserve">How can [name of </w:t>
      </w:r>
      <w:r w:rsidR="008C53AA">
        <w:t>public body</w:t>
      </w:r>
      <w:r w:rsidRPr="00AF5791">
        <w:t>] contribute to an accessible Newfoundland and Labrador?</w:t>
      </w:r>
    </w:p>
    <w:p w:rsidR="0019153C" w:rsidRPr="00AF5791" w:rsidRDefault="0019153C" w:rsidP="00996640">
      <w:pPr>
        <w:pStyle w:val="ListParagraph"/>
        <w:numPr>
          <w:ilvl w:val="0"/>
          <w:numId w:val="16"/>
        </w:numPr>
      </w:pPr>
      <w:r w:rsidRPr="00AF5791">
        <w:t xml:space="preserve">What does an accessible [name of </w:t>
      </w:r>
      <w:r w:rsidR="008C53AA">
        <w:t>public body</w:t>
      </w:r>
      <w:r w:rsidRPr="00AF5791">
        <w:t>] mean to you?</w:t>
      </w:r>
    </w:p>
    <w:p w:rsidR="0019153C" w:rsidRPr="00AF5791" w:rsidRDefault="0019153C" w:rsidP="00996640">
      <w:pPr>
        <w:pStyle w:val="ListParagraph"/>
        <w:numPr>
          <w:ilvl w:val="0"/>
          <w:numId w:val="16"/>
        </w:numPr>
      </w:pPr>
      <w:r w:rsidRPr="00AF5791">
        <w:t xml:space="preserve">What are some ways to remove accessibility barriers in [name of </w:t>
      </w:r>
      <w:r w:rsidR="008C53AA">
        <w:t>public body</w:t>
      </w:r>
      <w:r w:rsidRPr="00AF5791">
        <w:t xml:space="preserve">] that </w:t>
      </w:r>
      <w:r w:rsidR="00D94EE2">
        <w:t>are possible now</w:t>
      </w:r>
      <w:r w:rsidRPr="00AF5791">
        <w:t xml:space="preserve"> and </w:t>
      </w:r>
      <w:r w:rsidR="00D94EE2">
        <w:t xml:space="preserve">that </w:t>
      </w:r>
      <w:r w:rsidRPr="00AF5791">
        <w:t>would</w:t>
      </w:r>
      <w:r w:rsidR="00D94EE2">
        <w:t xml:space="preserve"> </w:t>
      </w:r>
      <w:r w:rsidRPr="00AF5791">
        <w:t>n</w:t>
      </w:r>
      <w:r w:rsidR="00D94EE2">
        <w:t>ot</w:t>
      </w:r>
      <w:r w:rsidRPr="00AF5791">
        <w:t xml:space="preserve"> cost a lot?</w:t>
      </w:r>
    </w:p>
    <w:p w:rsidR="0019153C" w:rsidRPr="00AF5791" w:rsidRDefault="0019153C" w:rsidP="00996640">
      <w:pPr>
        <w:pStyle w:val="ListParagraph"/>
        <w:numPr>
          <w:ilvl w:val="0"/>
          <w:numId w:val="16"/>
        </w:numPr>
      </w:pPr>
      <w:r w:rsidRPr="00AF5791">
        <w:t xml:space="preserve">What accessibility improvements would you make to [name of </w:t>
      </w:r>
      <w:r w:rsidR="008C53AA">
        <w:t>public body</w:t>
      </w:r>
      <w:r w:rsidRPr="00AF5791">
        <w:t>] in the long term that would have the biggest impact?</w:t>
      </w:r>
    </w:p>
    <w:p w:rsidR="0019153C" w:rsidRPr="00AF5791" w:rsidRDefault="0019153C" w:rsidP="00996640">
      <w:pPr>
        <w:pStyle w:val="ListParagraph"/>
        <w:numPr>
          <w:ilvl w:val="0"/>
          <w:numId w:val="16"/>
        </w:numPr>
      </w:pPr>
      <w:r w:rsidRPr="00AF5791">
        <w:t>What local partnerships can you identify that could help implement some of your proposed improvements? Please be as specific as possible.</w:t>
      </w:r>
    </w:p>
    <w:p w:rsidR="0019153C" w:rsidRPr="00AF5791" w:rsidRDefault="0019153C" w:rsidP="00845FDA"/>
    <w:p w:rsidR="0019153C" w:rsidRPr="00AF5791" w:rsidRDefault="0019153C" w:rsidP="00845FDA">
      <w:r w:rsidRPr="00AF5791">
        <w:t>Ask participants to identify accessibility priorities</w:t>
      </w:r>
      <w:r w:rsidR="00690116">
        <w:t xml:space="preserve"> </w:t>
      </w:r>
      <w:r w:rsidRPr="00AF5791">
        <w:t>such as employment, information and communication, and delivery of goods and services</w:t>
      </w:r>
      <w:r w:rsidR="00690116">
        <w:t xml:space="preserve"> </w:t>
      </w:r>
      <w:r w:rsidRPr="00AF5791">
        <w:t xml:space="preserve">and invite them to </w:t>
      </w:r>
      <w:r w:rsidR="002C0F3B">
        <w:t>share</w:t>
      </w:r>
      <w:r w:rsidRPr="00AF5791">
        <w:t xml:space="preserve"> their ideas under each category. </w:t>
      </w:r>
    </w:p>
    <w:p w:rsidR="000809F7" w:rsidRDefault="000809F7" w:rsidP="00845FDA">
      <w:pPr>
        <w:autoSpaceDE/>
        <w:autoSpaceDN/>
        <w:adjustRightInd/>
        <w:spacing w:after="160"/>
      </w:pPr>
      <w:r>
        <w:br w:type="page"/>
      </w:r>
    </w:p>
    <w:p w:rsidR="0027398B" w:rsidRDefault="00A42CCC" w:rsidP="00913E41">
      <w:pPr>
        <w:pStyle w:val="Heading1"/>
      </w:pPr>
      <w:bookmarkStart w:id="29" w:name="_Toc129689357"/>
      <w:r w:rsidRPr="00AF5791">
        <w:t>A</w:t>
      </w:r>
      <w:r w:rsidR="00350EF5" w:rsidRPr="00AF5791">
        <w:t>ppendix</w:t>
      </w:r>
      <w:r w:rsidRPr="00AF5791">
        <w:t xml:space="preserve"> </w:t>
      </w:r>
      <w:r w:rsidR="0019153C" w:rsidRPr="00AF5791">
        <w:t>C</w:t>
      </w:r>
      <w:r w:rsidR="00350EF5" w:rsidRPr="00AF5791">
        <w:t xml:space="preserve">: </w:t>
      </w:r>
      <w:r w:rsidR="00961857" w:rsidRPr="00AF5791">
        <w:t xml:space="preserve">Accessible Communications </w:t>
      </w:r>
      <w:r w:rsidR="00350EF5">
        <w:t>a</w:t>
      </w:r>
      <w:r w:rsidR="00350EF5" w:rsidRPr="00AF5791">
        <w:t xml:space="preserve">nd </w:t>
      </w:r>
      <w:r w:rsidR="00FB718A">
        <w:t xml:space="preserve">Inclusive </w:t>
      </w:r>
      <w:r w:rsidR="00961857" w:rsidRPr="00AF5791">
        <w:t>Engagement Checklist</w:t>
      </w:r>
      <w:r w:rsidR="00FB718A">
        <w:t>s</w:t>
      </w:r>
      <w:bookmarkEnd w:id="29"/>
    </w:p>
    <w:p w:rsidR="003354F5" w:rsidRPr="003354F5" w:rsidRDefault="00D44512" w:rsidP="00845FDA">
      <w:r>
        <w:pict w14:anchorId="334F28F4">
          <v:rect id="_x0000_i1031" style="width:468pt;height:2pt" o:hralign="center" o:hrstd="t" o:hrnoshade="t" o:hr="t" fillcolor="#00b050" stroked="f"/>
        </w:pict>
      </w:r>
    </w:p>
    <w:p w:rsidR="00932AA2" w:rsidRPr="00932AA2" w:rsidRDefault="00932AA2" w:rsidP="00845FDA"/>
    <w:p w:rsidR="0027398B" w:rsidRPr="00AF5791" w:rsidRDefault="0027398B" w:rsidP="00845FDA"/>
    <w:p w:rsidR="00E96052" w:rsidRDefault="00E96052" w:rsidP="00845FDA">
      <w:r w:rsidRPr="00E96052">
        <w:rPr>
          <w:noProof/>
        </w:rPr>
        <w:drawing>
          <wp:inline distT="0" distB="0" distL="0" distR="0" wp14:anchorId="66D60B0F" wp14:editId="5CCC9B2A">
            <wp:extent cx="5524500" cy="3338899"/>
            <wp:effectExtent l="0" t="0" r="0" b="0"/>
            <wp:docPr id="1" name="Picture 1" descr="Accessible Communications Checklist&#10;Public documents must follow the mandatory Government of Newfoundland and Labrador Accessible Communications Policy. Accessible Communications to advance the inclusion of persons with disabilities The Government of Newfoundland and Labrador is committed to making sure that people with disabilities are included in all aspects of society. To advance the inclusion of persons with disabilities, all documents and publications including reports, brochures, public announcements/ sessions prepared by the Government of Newfoundland and Labrador must follow these guidelines.&#10;Use:&#10;• Minimum 12 point font size&#10;• The same font throughout your document&#10;• Sans serif font (ex: Arial, Calibri)&#10;• Make sure there is a clear colour contrast between text and background&#10;• Bold to emphasize&#10;• Always include “Available in alternate format. Please contact XXX.”&#10;Don’t Use:&#10;• Serif fonts like Times New Roman&#10;• Underlines, ALL CAPS and italics&#10;In your Word Documents:&#10;• Minimum 12 point font size Sans serif font (ex: Arial, Calibri) Same font throughout&#10;• Bold to emphasize; no italics, underline or all caps&#10;• Pictures, graphics and charts described in Alt Text&#10;• Pictures, graphics and charts are in line with text&#10;• Clear colour contrast between text and background&#10;• Titles and headings formatted by ‘heading styles’&#10;• Short sentences, straight-forward messages, plain language&#10;• Tables are simple in structure and color&#10;• Table cells are not merged or nested (a table inside another table)&#10;• Respectful Language and Images&#10;• Person first language (i.e. persons with disabilities)&#10;• Photos include persons with disabilities as active participants of society&#10;Public Documents&#10;• Tag line included: “Available in alternate format.” Alternate formats include: audio, braille, and plain text. Departments are responsible to provide alternate formats when requested&#10;Web Sites and Electronic Documents &#10;• Checked for accessibl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36875" cy="3346378"/>
                    </a:xfrm>
                    <a:prstGeom prst="rect">
                      <a:avLst/>
                    </a:prstGeom>
                  </pic:spPr>
                </pic:pic>
              </a:graphicData>
            </a:graphic>
          </wp:inline>
        </w:drawing>
      </w:r>
    </w:p>
    <w:p w:rsidR="00E96052" w:rsidRDefault="00E96052" w:rsidP="00845FDA"/>
    <w:p w:rsidR="00E96052" w:rsidRDefault="00E96052" w:rsidP="00845FDA">
      <w:r w:rsidRPr="00E96052">
        <w:rPr>
          <w:noProof/>
        </w:rPr>
        <w:drawing>
          <wp:inline distT="0" distB="0" distL="0" distR="0" wp14:anchorId="0FCACFF9" wp14:editId="248DB096">
            <wp:extent cx="5665141" cy="3449320"/>
            <wp:effectExtent l="0" t="0" r="0" b="0"/>
            <wp:docPr id="3" name="Picture 3" descr="Steps to add alt text to pictures or shapes in Microsoft Word 2014 or 2016:&#10;1. Right click on the picture/shape; select Format Picture or Format Shape.&#10;2. Select Alt Text in the left hand panel or select Layout and Properties and then Alt Text in the right hand panel.&#10;3. Fill in the Title and Description. After completing, click on the Close or X button.&#10;&#10;Inclusive Public Engagement Checklist - Public meetings must follow the mandatory Government of Newfoundland and Labrador Inclusive Engagement Policy. &#10;For public meetings:&#10;Invitations and Notices&#10;• Accessible information guidelines for layout and fontspecifications&#10;• Tag line: Disability-related supports available [insert contact]&#10;Engagement&#10;• American Sign Language interpretation and audio for larger events&#10;• Well lit, front seating for people using interpreters or captioning&#10;• PowerPoint slides read verbatim&#10;• Documents follow specifications in Accessible Communications Policy&#10;Major News and Media Events&#10;• Audio, captioning and sign language interpretation&#10;Venue&#10;• Level entrance or if ramped, slope no steeper than 1:16 ratio&#10;• Door width minimum 36 inches&#10;• Automatic door opener (or volunteer to help)&#10;• Obstacles removed (i.e. waste containers, loose cords)&#10;• Elevator is working and not key operated&#10;• Washroom door minimum 32 inch with&#10;• 5 foot turning space&#10;• Designated accessible parking with signage&#10;• Service providers booked as required (i.e. sign&#10;• language interpreters, captioning, audio)&#10;• Sign language interpretation and audio for larger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77055" cy="3456574"/>
                    </a:xfrm>
                    <a:prstGeom prst="rect">
                      <a:avLst/>
                    </a:prstGeom>
                  </pic:spPr>
                </pic:pic>
              </a:graphicData>
            </a:graphic>
          </wp:inline>
        </w:drawing>
      </w:r>
    </w:p>
    <w:p w:rsidR="000809F7" w:rsidRDefault="000809F7" w:rsidP="00845FDA"/>
    <w:p w:rsidR="000809F7" w:rsidRDefault="000809F7" w:rsidP="00845FDA">
      <w:r>
        <w:t xml:space="preserve">Link: </w:t>
      </w:r>
      <w:hyperlink r:id="rId24" w:history="1">
        <w:r w:rsidRPr="00C242C1">
          <w:rPr>
            <w:rStyle w:val="Hyperlink"/>
          </w:rPr>
          <w:t>https://www.gov.nl.ca/cssd/disabilities/inclusion-accessibility/</w:t>
        </w:r>
      </w:hyperlink>
      <w:r>
        <w:t xml:space="preserve"> </w:t>
      </w:r>
    </w:p>
    <w:p w:rsidR="00C17059" w:rsidRDefault="00C17059" w:rsidP="00845FDA">
      <w:pPr>
        <w:autoSpaceDE/>
        <w:autoSpaceDN/>
        <w:adjustRightInd/>
        <w:spacing w:after="160"/>
      </w:pPr>
      <w:r>
        <w:br w:type="page"/>
      </w:r>
    </w:p>
    <w:p w:rsidR="00C17059" w:rsidRDefault="00DE1201" w:rsidP="00845FDA">
      <w:pPr>
        <w:jc w:val="center"/>
        <w:rPr>
          <w:rStyle w:val="Heading1Char"/>
        </w:rPr>
      </w:pPr>
      <w:bookmarkStart w:id="30" w:name="_Toc129689358"/>
      <w:r w:rsidRPr="003354F5">
        <w:rPr>
          <w:rStyle w:val="Heading1Char"/>
        </w:rPr>
        <w:t xml:space="preserve">Appendix </w:t>
      </w:r>
      <w:r w:rsidR="0019153C" w:rsidRPr="003354F5">
        <w:rPr>
          <w:rStyle w:val="Heading1Char"/>
        </w:rPr>
        <w:t>D</w:t>
      </w:r>
      <w:r w:rsidRPr="003354F5">
        <w:rPr>
          <w:rStyle w:val="Heading1Char"/>
        </w:rPr>
        <w:t xml:space="preserve">: </w:t>
      </w:r>
      <w:r w:rsidR="0019153C" w:rsidRPr="003354F5">
        <w:rPr>
          <w:rStyle w:val="Heading1Char"/>
        </w:rPr>
        <w:t>Words with Dignity</w:t>
      </w:r>
      <w:bookmarkEnd w:id="30"/>
    </w:p>
    <w:p w:rsidR="00C17059" w:rsidRDefault="00D44512" w:rsidP="00845FDA">
      <w:pPr>
        <w:rPr>
          <w:rStyle w:val="Heading1Char"/>
        </w:rPr>
      </w:pPr>
      <w:r>
        <w:pict w14:anchorId="73B0C82C">
          <v:rect id="_x0000_i1032" style="width:468pt;height:2pt" o:hralign="center" o:hrstd="t" o:hrnoshade="t" o:hr="t" fillcolor="#00b050" stroked="f"/>
        </w:pict>
      </w:r>
    </w:p>
    <w:p w:rsidR="00002DCA" w:rsidRDefault="0019153C" w:rsidP="00845FDA">
      <w:pPr>
        <w:jc w:val="center"/>
      </w:pPr>
      <w:r w:rsidRPr="00BE619F">
        <w:t xml:space="preserve"> </w:t>
      </w:r>
      <w:r w:rsidR="00002DCA" w:rsidRPr="00002DCA">
        <w:rPr>
          <w:noProof/>
        </w:rPr>
        <w:drawing>
          <wp:inline distT="0" distB="0" distL="0" distR="0" wp14:anchorId="0532B9B4" wp14:editId="051F299B">
            <wp:extent cx="4784651" cy="6432366"/>
            <wp:effectExtent l="0" t="0" r="0" b="6985"/>
            <wp:docPr id="4" name="Picture 4" descr="Words with Dignity &#10;Language is powerful. The following words and phrases will help you choose language that is respectful. Most people with disabilities prefer you use these terms. Terms to use when referencing people with disabilities.&#10;Use person with disability, person who has a disability, or people with disabilities instead of the disabled, handicapped, afflicted with, suffering from, special, deformed or differently abled. Use person with mental illness or person who accesses mental health services instead of mentally ill, mental, insane or crazy. Use person who is deaf, person who is late-deafened or person who is hard of hearing instead of the deaf, deaf mute, or hearing impaired. Use person with a developmental disability or person with an intellectual disability instead of developmentally delayed.  Use person who is blind or person who is partially sighted instead of the blind or the visually impaired. Use person with a learning disability instead of learning disabled. Use person with a mobility disability instead of physically challenged. Use person who uses a wheelchair instead of wheelchair bound or confined to a wheelchair. Use accessible parking or blue zone parking instead of disabled parking or handicap parking. Use sport for athletes with disabilities instead of disabled sport. Use community of people with disabilities instead of disabled community. Use people instead of those people or you people. Use person without a disability instead of normal.&#10;Remember: Always put the person first. Avoid ‘us’ and ‘them’. If in doubt, as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7362" t="2446" r="11338" b="14880"/>
                    <a:stretch/>
                  </pic:blipFill>
                  <pic:spPr bwMode="auto">
                    <a:xfrm>
                      <a:off x="0" y="0"/>
                      <a:ext cx="4785997" cy="6434176"/>
                    </a:xfrm>
                    <a:prstGeom prst="rect">
                      <a:avLst/>
                    </a:prstGeom>
                    <a:ln>
                      <a:noFill/>
                    </a:ln>
                    <a:extLst>
                      <a:ext uri="{53640926-AAD7-44D8-BBD7-CCE9431645EC}">
                        <a14:shadowObscured xmlns:a14="http://schemas.microsoft.com/office/drawing/2010/main"/>
                      </a:ext>
                    </a:extLst>
                  </pic:spPr>
                </pic:pic>
              </a:graphicData>
            </a:graphic>
          </wp:inline>
        </w:drawing>
      </w:r>
    </w:p>
    <w:p w:rsidR="000809F7" w:rsidRDefault="000809F7" w:rsidP="00845FDA"/>
    <w:p w:rsidR="000809F7" w:rsidRPr="000809F7" w:rsidRDefault="000809F7" w:rsidP="00845FDA">
      <w:r>
        <w:t xml:space="preserve">Link: </w:t>
      </w:r>
      <w:hyperlink r:id="rId26" w:history="1">
        <w:r w:rsidRPr="00C242C1">
          <w:rPr>
            <w:rStyle w:val="Hyperlink"/>
          </w:rPr>
          <w:t>https://www.gov.nl.ca/cssd/files/disabilities-pdf-words-with-dignity.pdf</w:t>
        </w:r>
      </w:hyperlink>
      <w:r>
        <w:t xml:space="preserve"> </w:t>
      </w:r>
    </w:p>
    <w:p w:rsidR="00284AC4" w:rsidRDefault="00284AC4" w:rsidP="00913E41">
      <w:pPr>
        <w:pStyle w:val="Heading1"/>
      </w:pPr>
    </w:p>
    <w:p w:rsidR="000809F7" w:rsidRDefault="000809F7" w:rsidP="00845FDA">
      <w:pPr>
        <w:autoSpaceDE/>
        <w:autoSpaceDN/>
        <w:adjustRightInd/>
        <w:spacing w:after="160"/>
      </w:pPr>
      <w:r>
        <w:br w:type="page"/>
      </w:r>
    </w:p>
    <w:p w:rsidR="0019153C" w:rsidRDefault="0019153C" w:rsidP="00913E41">
      <w:pPr>
        <w:pStyle w:val="Heading1"/>
      </w:pPr>
      <w:bookmarkStart w:id="31" w:name="_Toc129689359"/>
      <w:r w:rsidRPr="00DB1937">
        <w:t xml:space="preserve">Appendix E: Accessibility Plan </w:t>
      </w:r>
      <w:r w:rsidR="00DB1937" w:rsidRPr="00DB1937">
        <w:t>Outline</w:t>
      </w:r>
      <w:bookmarkEnd w:id="31"/>
    </w:p>
    <w:p w:rsidR="00C17059" w:rsidRPr="00C17059" w:rsidRDefault="00D44512" w:rsidP="00845FDA">
      <w:r>
        <w:pict w14:anchorId="23F63BD1">
          <v:rect id="_x0000_i1033" style="width:468pt;height:2pt" o:hralign="center" o:hrstd="t" o:hrnoshade="t" o:hr="t" fillcolor="#00b050" stroked="f"/>
        </w:pict>
      </w:r>
    </w:p>
    <w:p w:rsidR="00D35A74" w:rsidRPr="00DB1937" w:rsidRDefault="00D35A74" w:rsidP="00845FDA">
      <w:pPr>
        <w:pStyle w:val="ListParagraph"/>
      </w:pPr>
    </w:p>
    <w:p w:rsidR="00897EEE" w:rsidRPr="00DB1937" w:rsidRDefault="00DB1937" w:rsidP="00845FDA">
      <w:pPr>
        <w:rPr>
          <w:b/>
        </w:rPr>
      </w:pPr>
      <w:r>
        <w:rPr>
          <w:rStyle w:val="Strong"/>
        </w:rPr>
        <w:t>Welcome Message/</w:t>
      </w:r>
      <w:r w:rsidR="00932AA2" w:rsidRPr="00DB1937">
        <w:rPr>
          <w:rStyle w:val="Strong"/>
        </w:rPr>
        <w:t>Introduction</w:t>
      </w:r>
    </w:p>
    <w:p w:rsidR="00DB1937" w:rsidRDefault="00DB1937" w:rsidP="00996640">
      <w:pPr>
        <w:pStyle w:val="ListParagraph"/>
        <w:numPr>
          <w:ilvl w:val="0"/>
          <w:numId w:val="38"/>
        </w:numPr>
      </w:pPr>
      <w:r>
        <w:t>Ac</w:t>
      </w:r>
      <w:r w:rsidR="00C140F0">
        <w:t>cessibility Advanceme</w:t>
      </w:r>
      <w:r>
        <w:t>nts to Date</w:t>
      </w:r>
    </w:p>
    <w:p w:rsidR="00932AA2" w:rsidRPr="00DB1937" w:rsidRDefault="00932AA2" w:rsidP="00996640">
      <w:pPr>
        <w:pStyle w:val="ListParagraph"/>
        <w:numPr>
          <w:ilvl w:val="0"/>
          <w:numId w:val="38"/>
        </w:numPr>
      </w:pPr>
      <w:r w:rsidRPr="00DB1937">
        <w:t>Accessibility Goals (existing and new)</w:t>
      </w:r>
    </w:p>
    <w:p w:rsidR="00D35A74" w:rsidRPr="00DB1937" w:rsidRDefault="00D35A74" w:rsidP="00996640">
      <w:pPr>
        <w:pStyle w:val="ListParagraph"/>
        <w:numPr>
          <w:ilvl w:val="0"/>
          <w:numId w:val="38"/>
        </w:numPr>
      </w:pPr>
      <w:r w:rsidRPr="00DB1937">
        <w:t>Promoting Accessibility Awareness</w:t>
      </w:r>
    </w:p>
    <w:p w:rsidR="00D35A74" w:rsidRPr="00DB1937" w:rsidRDefault="00D35A74" w:rsidP="00996640">
      <w:pPr>
        <w:pStyle w:val="ListParagraph"/>
        <w:numPr>
          <w:ilvl w:val="0"/>
          <w:numId w:val="38"/>
        </w:numPr>
      </w:pPr>
      <w:r w:rsidRPr="00DB1937">
        <w:t>Glossary of Terms</w:t>
      </w:r>
    </w:p>
    <w:p w:rsidR="00634230" w:rsidRPr="00DB1937" w:rsidRDefault="00634230" w:rsidP="00845FDA"/>
    <w:p w:rsidR="00932AA2" w:rsidRPr="00DB1937" w:rsidRDefault="00932AA2" w:rsidP="00845FDA">
      <w:pPr>
        <w:rPr>
          <w:b/>
        </w:rPr>
      </w:pPr>
      <w:r w:rsidRPr="00DB1937">
        <w:rPr>
          <w:b/>
        </w:rPr>
        <w:t>Statement of Commitment</w:t>
      </w:r>
    </w:p>
    <w:p w:rsidR="00DB1937" w:rsidRDefault="00DB1937" w:rsidP="00845FDA">
      <w:r w:rsidRPr="00DB1937">
        <w:t>Create message on improving accessibility</w:t>
      </w:r>
      <w:r w:rsidR="0032065C">
        <w:t xml:space="preserve"> within public body</w:t>
      </w:r>
    </w:p>
    <w:p w:rsidR="00DB1937" w:rsidRPr="00DB1937" w:rsidRDefault="00DB1937" w:rsidP="00845FDA"/>
    <w:p w:rsidR="00DB1937" w:rsidRPr="00DB1937" w:rsidRDefault="00D35A74" w:rsidP="00845FDA">
      <w:pPr>
        <w:rPr>
          <w:rStyle w:val="Strong"/>
        </w:rPr>
      </w:pPr>
      <w:r w:rsidRPr="00DB1937">
        <w:rPr>
          <w:rStyle w:val="Strong"/>
        </w:rPr>
        <w:t>Focus</w:t>
      </w:r>
      <w:r w:rsidR="00932AA2" w:rsidRPr="00DB1937">
        <w:rPr>
          <w:rStyle w:val="Strong"/>
        </w:rPr>
        <w:t xml:space="preserve"> </w:t>
      </w:r>
      <w:r w:rsidRPr="00DB1937">
        <w:rPr>
          <w:rStyle w:val="Strong"/>
        </w:rPr>
        <w:t>Areas</w:t>
      </w:r>
    </w:p>
    <w:p w:rsidR="00D35A74" w:rsidRPr="00DB1937" w:rsidRDefault="00DB1937" w:rsidP="00845FDA">
      <w:pPr>
        <w:rPr>
          <w:b/>
        </w:rPr>
      </w:pPr>
      <w:r w:rsidRPr="00DB1937">
        <w:rPr>
          <w:rStyle w:val="Strong"/>
          <w:b w:val="0"/>
        </w:rPr>
        <w:t>Identify and set focus areas</w:t>
      </w:r>
      <w:r w:rsidR="00897EEE" w:rsidRPr="00DB1937">
        <w:rPr>
          <w:rStyle w:val="Strong"/>
          <w:b w:val="0"/>
        </w:rPr>
        <w:t xml:space="preserve"> within your public body’s goals</w:t>
      </w:r>
      <w:r w:rsidR="00D35A74" w:rsidRPr="00DB1937">
        <w:rPr>
          <w:b/>
        </w:rPr>
        <w:t>:</w:t>
      </w:r>
    </w:p>
    <w:p w:rsidR="00D35A74" w:rsidRDefault="00D35A74" w:rsidP="00845FDA">
      <w:pPr>
        <w:pStyle w:val="ListParagraph"/>
        <w:numPr>
          <w:ilvl w:val="0"/>
          <w:numId w:val="4"/>
        </w:numPr>
      </w:pPr>
      <w:r w:rsidRPr="00DB1937">
        <w:t>Programs and Services</w:t>
      </w:r>
    </w:p>
    <w:p w:rsidR="00D35A74" w:rsidRDefault="00D35A74" w:rsidP="00845FDA">
      <w:pPr>
        <w:pStyle w:val="ListParagraph"/>
        <w:numPr>
          <w:ilvl w:val="0"/>
          <w:numId w:val="5"/>
        </w:numPr>
      </w:pPr>
      <w:r w:rsidRPr="00D944A2">
        <w:t xml:space="preserve">Ensuring the design and delivery of programs and services </w:t>
      </w:r>
      <w:r>
        <w:t xml:space="preserve">provide </w:t>
      </w:r>
      <w:r w:rsidRPr="00D944A2">
        <w:t xml:space="preserve">equitable access for </w:t>
      </w:r>
      <w:r>
        <w:t>all persons</w:t>
      </w:r>
    </w:p>
    <w:p w:rsidR="00D35A74" w:rsidRDefault="00D35A74" w:rsidP="00845FDA">
      <w:pPr>
        <w:pStyle w:val="ListParagraph"/>
        <w:numPr>
          <w:ilvl w:val="0"/>
          <w:numId w:val="4"/>
        </w:numPr>
      </w:pPr>
      <w:r>
        <w:t>Built Environment</w:t>
      </w:r>
    </w:p>
    <w:p w:rsidR="00D35A74" w:rsidRDefault="00D35A74" w:rsidP="00845FDA">
      <w:pPr>
        <w:pStyle w:val="ListParagraph"/>
        <w:numPr>
          <w:ilvl w:val="0"/>
          <w:numId w:val="5"/>
        </w:numPr>
      </w:pPr>
      <w:r>
        <w:t>Ensuring buildings and public spaces are accessible for all persons</w:t>
      </w:r>
    </w:p>
    <w:p w:rsidR="00D35A74" w:rsidRDefault="00D35A74" w:rsidP="00845FDA">
      <w:pPr>
        <w:pStyle w:val="ListParagraph"/>
        <w:numPr>
          <w:ilvl w:val="0"/>
          <w:numId w:val="4"/>
        </w:numPr>
      </w:pPr>
      <w:r>
        <w:t>Information and Communication</w:t>
      </w:r>
    </w:p>
    <w:p w:rsidR="00D35A74" w:rsidRDefault="00D35A74" w:rsidP="00845FDA">
      <w:pPr>
        <w:pStyle w:val="ListParagraph"/>
        <w:numPr>
          <w:ilvl w:val="0"/>
          <w:numId w:val="5"/>
        </w:numPr>
      </w:pPr>
      <w:r>
        <w:t xml:space="preserve">Ensuring all people can receive, </w:t>
      </w:r>
      <w:r w:rsidR="00167A9D">
        <w:t>understand,</w:t>
      </w:r>
      <w:r>
        <w:t xml:space="preserve"> and share the information provided by your </w:t>
      </w:r>
      <w:r w:rsidR="008C53AA">
        <w:t>public body</w:t>
      </w:r>
    </w:p>
    <w:p w:rsidR="00D35A74" w:rsidRDefault="00AD7B0A" w:rsidP="00845FDA">
      <w:pPr>
        <w:pStyle w:val="ListParagraph"/>
        <w:numPr>
          <w:ilvl w:val="0"/>
          <w:numId w:val="5"/>
        </w:numPr>
      </w:pPr>
      <w:r>
        <w:t xml:space="preserve">Use </w:t>
      </w:r>
      <w:r w:rsidR="00D35A74">
        <w:t>Inclusive Language</w:t>
      </w:r>
      <w:r>
        <w:t xml:space="preserve"> </w:t>
      </w:r>
    </w:p>
    <w:p w:rsidR="00D35A74" w:rsidRDefault="00D35A74" w:rsidP="00845FDA">
      <w:pPr>
        <w:pStyle w:val="ListParagraph"/>
        <w:numPr>
          <w:ilvl w:val="0"/>
          <w:numId w:val="4"/>
        </w:numPr>
      </w:pPr>
      <w:r>
        <w:t>Procurement of Goods and Services</w:t>
      </w:r>
      <w:r w:rsidR="00B01283">
        <w:t xml:space="preserve"> </w:t>
      </w:r>
      <w:r>
        <w:t>and Facilities</w:t>
      </w:r>
      <w:r w:rsidR="00B01283">
        <w:t xml:space="preserve"> </w:t>
      </w:r>
    </w:p>
    <w:p w:rsidR="00D35A74" w:rsidRDefault="00D35A74" w:rsidP="00845FDA">
      <w:pPr>
        <w:pStyle w:val="ListParagraph"/>
        <w:numPr>
          <w:ilvl w:val="0"/>
          <w:numId w:val="5"/>
        </w:numPr>
      </w:pPr>
      <w:r>
        <w:t>Ensuring the procurement of goods and services is equitable for all persons</w:t>
      </w:r>
    </w:p>
    <w:p w:rsidR="00D35A74" w:rsidRDefault="00D35A74" w:rsidP="00845FDA">
      <w:pPr>
        <w:pStyle w:val="ListParagraph"/>
        <w:numPr>
          <w:ilvl w:val="0"/>
          <w:numId w:val="4"/>
        </w:numPr>
      </w:pPr>
      <w:r>
        <w:t>Accommodation</w:t>
      </w:r>
      <w:r w:rsidR="00B01283">
        <w:t>s</w:t>
      </w:r>
    </w:p>
    <w:p w:rsidR="00D35A74" w:rsidRDefault="00BB4DAE" w:rsidP="00845FDA">
      <w:pPr>
        <w:pStyle w:val="ListParagraph"/>
        <w:numPr>
          <w:ilvl w:val="1"/>
          <w:numId w:val="4"/>
        </w:numPr>
      </w:pPr>
      <w:r>
        <w:t>Ensur</w:t>
      </w:r>
      <w:r w:rsidR="00BC6D13">
        <w:t>ing accessible and inclusive accommodations</w:t>
      </w:r>
    </w:p>
    <w:p w:rsidR="00D35A74" w:rsidRDefault="00D35A74" w:rsidP="00845FDA">
      <w:pPr>
        <w:pStyle w:val="ListParagraph"/>
        <w:numPr>
          <w:ilvl w:val="0"/>
          <w:numId w:val="4"/>
        </w:numPr>
      </w:pPr>
      <w:r>
        <w:t>Education</w:t>
      </w:r>
    </w:p>
    <w:p w:rsidR="00D35A74" w:rsidRDefault="00D35A74" w:rsidP="00845FDA">
      <w:pPr>
        <w:pStyle w:val="ListParagraph"/>
        <w:numPr>
          <w:ilvl w:val="0"/>
          <w:numId w:val="5"/>
        </w:numPr>
      </w:pPr>
      <w:r>
        <w:t>Providing accessible and inclusive learning opportunities for all persons</w:t>
      </w:r>
    </w:p>
    <w:p w:rsidR="00D35A74" w:rsidRDefault="00D35A74" w:rsidP="00845FDA">
      <w:pPr>
        <w:pStyle w:val="ListParagraph"/>
        <w:numPr>
          <w:ilvl w:val="0"/>
          <w:numId w:val="4"/>
        </w:numPr>
      </w:pPr>
      <w:r>
        <w:t>Health Care</w:t>
      </w:r>
    </w:p>
    <w:p w:rsidR="00D35A74" w:rsidRDefault="00D35A74" w:rsidP="00845FDA">
      <w:pPr>
        <w:pStyle w:val="ListParagraph"/>
        <w:numPr>
          <w:ilvl w:val="0"/>
          <w:numId w:val="5"/>
        </w:numPr>
      </w:pPr>
      <w:r>
        <w:t>Providing accessible and inclusive health care for all persons</w:t>
      </w:r>
    </w:p>
    <w:p w:rsidR="00D35A74" w:rsidRDefault="00D35A74" w:rsidP="00845FDA">
      <w:pPr>
        <w:pStyle w:val="ListParagraph"/>
        <w:numPr>
          <w:ilvl w:val="0"/>
          <w:numId w:val="4"/>
        </w:numPr>
      </w:pPr>
      <w:r>
        <w:t>Employment</w:t>
      </w:r>
    </w:p>
    <w:p w:rsidR="00D35A74" w:rsidRDefault="00D35A74" w:rsidP="00845FDA">
      <w:pPr>
        <w:pStyle w:val="ListParagraph"/>
        <w:numPr>
          <w:ilvl w:val="0"/>
          <w:numId w:val="5"/>
        </w:numPr>
      </w:pPr>
      <w:r>
        <w:t>Making  an accessible workplace</w:t>
      </w:r>
    </w:p>
    <w:p w:rsidR="00D35A74" w:rsidRDefault="00D35A74" w:rsidP="00845FDA">
      <w:pPr>
        <w:pStyle w:val="ListParagraph"/>
        <w:numPr>
          <w:ilvl w:val="0"/>
          <w:numId w:val="5"/>
        </w:numPr>
      </w:pPr>
      <w:r>
        <w:t>Supporting persons with disabilities to find and maintain meaningful employment</w:t>
      </w:r>
    </w:p>
    <w:p w:rsidR="00D35A74" w:rsidRDefault="00D35A74" w:rsidP="00845FDA">
      <w:pPr>
        <w:pStyle w:val="ListParagraph"/>
      </w:pPr>
    </w:p>
    <w:p w:rsidR="00D35A74" w:rsidRPr="005C3185" w:rsidRDefault="00A32142" w:rsidP="00845FDA">
      <w:pPr>
        <w:rPr>
          <w:rStyle w:val="Strong"/>
        </w:rPr>
      </w:pPr>
      <w:r>
        <w:rPr>
          <w:rStyle w:val="Strong"/>
        </w:rPr>
        <w:t>Actions/ Outcomes</w:t>
      </w:r>
    </w:p>
    <w:p w:rsidR="00D35A74" w:rsidRPr="00FD355F" w:rsidRDefault="00897EEE" w:rsidP="00845FDA">
      <w:r>
        <w:t xml:space="preserve">Include </w:t>
      </w:r>
      <w:r w:rsidR="00D35A74" w:rsidRPr="00FD355F">
        <w:t>in your plan</w:t>
      </w:r>
      <w:r w:rsidR="00A32142">
        <w:t xml:space="preserve"> how you</w:t>
      </w:r>
      <w:r w:rsidR="00110813">
        <w:t xml:space="preserve"> are</w:t>
      </w:r>
      <w:r w:rsidR="00A32142">
        <w:t xml:space="preserve"> implementing and updating</w:t>
      </w:r>
      <w:r w:rsidR="00D35A74" w:rsidRPr="00FD355F">
        <w:t>:</w:t>
      </w:r>
    </w:p>
    <w:p w:rsidR="00D35A74" w:rsidRDefault="00D35A74" w:rsidP="00845FDA">
      <w:pPr>
        <w:pStyle w:val="ListParagraph"/>
        <w:numPr>
          <w:ilvl w:val="0"/>
          <w:numId w:val="6"/>
        </w:numPr>
      </w:pPr>
      <w:r>
        <w:t xml:space="preserve">Responsibilities – include the responsibilities of your </w:t>
      </w:r>
      <w:r w:rsidR="00EF23AF">
        <w:t xml:space="preserve">employees </w:t>
      </w:r>
      <w:r>
        <w:t>and members of your Accessibility Advisory Committee (if applicable)</w:t>
      </w:r>
      <w:r w:rsidR="00425846">
        <w:t>.</w:t>
      </w:r>
    </w:p>
    <w:p w:rsidR="00D35A74" w:rsidRDefault="00D35A74" w:rsidP="00845FDA">
      <w:pPr>
        <w:pStyle w:val="ListParagraph"/>
        <w:numPr>
          <w:ilvl w:val="0"/>
          <w:numId w:val="6"/>
        </w:numPr>
      </w:pPr>
      <w:r>
        <w:t>Timeline – design a work schedule that aligns with compliance deadlines</w:t>
      </w:r>
      <w:r w:rsidR="00425846">
        <w:t>.</w:t>
      </w:r>
    </w:p>
    <w:p w:rsidR="00D35A74" w:rsidRDefault="00D35A74" w:rsidP="00845FDA">
      <w:pPr>
        <w:pStyle w:val="ListParagraph"/>
        <w:numPr>
          <w:ilvl w:val="0"/>
          <w:numId w:val="6"/>
        </w:numPr>
      </w:pPr>
      <w:r>
        <w:t>Monitoring</w:t>
      </w:r>
      <w:r w:rsidR="00897EEE">
        <w:t xml:space="preserve"> and </w:t>
      </w:r>
      <w:r>
        <w:t xml:space="preserve">Evaluating </w:t>
      </w:r>
      <w:r w:rsidR="00D64077">
        <w:t>– develop a process to determine the success of your plan</w:t>
      </w:r>
      <w:r w:rsidR="00425846">
        <w:t>.</w:t>
      </w:r>
    </w:p>
    <w:p w:rsidR="00D35A74" w:rsidRDefault="00D64077" w:rsidP="00845FDA">
      <w:pPr>
        <w:pStyle w:val="ListParagraph"/>
        <w:numPr>
          <w:ilvl w:val="0"/>
          <w:numId w:val="6"/>
        </w:numPr>
      </w:pPr>
      <w:r>
        <w:t>Questions and Complaints – develop an effec</w:t>
      </w:r>
      <w:r w:rsidR="00024484">
        <w:t>tive procedure to respond to and address questions and complaints</w:t>
      </w:r>
      <w:r w:rsidR="00425846">
        <w:t>.</w:t>
      </w:r>
    </w:p>
    <w:p w:rsidR="00D35A74" w:rsidRDefault="00D35A74" w:rsidP="00845FDA">
      <w:pPr>
        <w:pStyle w:val="ListParagraph"/>
        <w:numPr>
          <w:ilvl w:val="0"/>
          <w:numId w:val="6"/>
        </w:numPr>
      </w:pPr>
      <w:r>
        <w:t>Public Availability – ensure your plan is available to the public in an accessible format</w:t>
      </w:r>
      <w:r w:rsidR="00425846">
        <w:t>.</w:t>
      </w:r>
    </w:p>
    <w:p w:rsidR="00897EEE" w:rsidRDefault="00897EEE" w:rsidP="00845FDA">
      <w:pPr>
        <w:pStyle w:val="ListParagraph"/>
        <w:numPr>
          <w:ilvl w:val="0"/>
          <w:numId w:val="6"/>
        </w:numPr>
      </w:pPr>
      <w:r>
        <w:t>Update the plan every 3 years with ongoing feedback from stakeholders</w:t>
      </w:r>
      <w:r w:rsidR="00425846">
        <w:t>.</w:t>
      </w:r>
      <w:r w:rsidR="00932AA2">
        <w:t xml:space="preserve"> </w:t>
      </w:r>
    </w:p>
    <w:p w:rsidR="00932AA2" w:rsidRDefault="00932AA2" w:rsidP="00845FDA">
      <w:pPr>
        <w:pStyle w:val="ListParagraph"/>
        <w:numPr>
          <w:ilvl w:val="0"/>
          <w:numId w:val="6"/>
        </w:numPr>
      </w:pPr>
      <w:r>
        <w:t xml:space="preserve">Check compliance when standards </w:t>
      </w:r>
      <w:r w:rsidR="00690116">
        <w:t>or</w:t>
      </w:r>
      <w:r>
        <w:t xml:space="preserve"> regulations </w:t>
      </w:r>
      <w:r w:rsidR="00690116">
        <w:t>are implemented</w:t>
      </w:r>
      <w:r>
        <w:t xml:space="preserve"> and update</w:t>
      </w:r>
      <w:r w:rsidR="00425846">
        <w:t xml:space="preserve"> your plan.</w:t>
      </w:r>
    </w:p>
    <w:p w:rsidR="00D35A74" w:rsidRDefault="00D35A74" w:rsidP="00845FDA"/>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8C53AA" w:rsidRDefault="008C53AA"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D35A74" w:rsidRDefault="00D35A74" w:rsidP="00845FDA">
      <w:pPr>
        <w:pStyle w:val="ListParagraph"/>
      </w:pPr>
    </w:p>
    <w:p w:rsidR="003618A8" w:rsidRDefault="003618A8" w:rsidP="00845FDA">
      <w:pPr>
        <w:pStyle w:val="ListParagraph"/>
      </w:pPr>
    </w:p>
    <w:p w:rsidR="000809F7" w:rsidRDefault="000809F7" w:rsidP="00845FDA">
      <w:pPr>
        <w:autoSpaceDE/>
        <w:autoSpaceDN/>
        <w:adjustRightInd/>
        <w:spacing w:after="160"/>
        <w:rPr>
          <w:b/>
          <w:sz w:val="32"/>
        </w:rPr>
      </w:pPr>
      <w:r>
        <w:br w:type="page"/>
      </w:r>
    </w:p>
    <w:p w:rsidR="005C3185" w:rsidRDefault="009E76F0" w:rsidP="00913E41">
      <w:pPr>
        <w:pStyle w:val="Heading1"/>
      </w:pPr>
      <w:bookmarkStart w:id="32" w:name="_Toc129689360"/>
      <w:r w:rsidRPr="00DB1937">
        <w:t>Appendix F:</w:t>
      </w:r>
      <w:r w:rsidR="005B4B2C" w:rsidRPr="00DB1937">
        <w:t xml:space="preserve"> Resources</w:t>
      </w:r>
      <w:bookmarkEnd w:id="32"/>
    </w:p>
    <w:p w:rsidR="00C17059" w:rsidRPr="00C17059" w:rsidRDefault="00D44512" w:rsidP="00845FDA">
      <w:r>
        <w:pict w14:anchorId="1099DA9F">
          <v:rect id="_x0000_i1034" style="width:468pt;height:2pt" o:hralign="center" o:hrstd="t" o:hrnoshade="t" o:hr="t" fillcolor="#00b050" stroked="f"/>
        </w:pict>
      </w:r>
    </w:p>
    <w:p w:rsidR="00DB1937" w:rsidRDefault="00DB1937" w:rsidP="00845FDA"/>
    <w:p w:rsidR="005B4B2C" w:rsidRDefault="00B65073" w:rsidP="00845FDA">
      <w:r>
        <w:t>Government of NL</w:t>
      </w:r>
      <w:r w:rsidR="00425846">
        <w:t>:</w:t>
      </w:r>
      <w:r>
        <w:t xml:space="preserve"> </w:t>
      </w:r>
    </w:p>
    <w:p w:rsidR="00B65073" w:rsidRPr="0001004D" w:rsidRDefault="00B65073" w:rsidP="00996640">
      <w:pPr>
        <w:pStyle w:val="ListParagraph"/>
        <w:numPr>
          <w:ilvl w:val="0"/>
          <w:numId w:val="36"/>
        </w:numPr>
        <w:autoSpaceDE/>
        <w:autoSpaceDN/>
        <w:adjustRightInd/>
        <w:spacing w:after="160"/>
      </w:pPr>
      <w:r w:rsidRPr="0001004D">
        <w:t>Centre of Learning and Development provides internal learning and external learning opportunities for public service employees.</w:t>
      </w:r>
    </w:p>
    <w:p w:rsidR="00634230" w:rsidRPr="0001004D" w:rsidRDefault="00634230" w:rsidP="00996640">
      <w:pPr>
        <w:pStyle w:val="ListParagraph"/>
        <w:numPr>
          <w:ilvl w:val="0"/>
          <w:numId w:val="36"/>
        </w:numPr>
        <w:autoSpaceDE/>
        <w:autoSpaceDN/>
        <w:adjustRightInd/>
        <w:spacing w:after="160"/>
      </w:pPr>
      <w:r w:rsidRPr="0001004D">
        <w:t xml:space="preserve">Public Service Access portal for online </w:t>
      </w:r>
      <w:r w:rsidR="00B65073">
        <w:t>courses</w:t>
      </w:r>
      <w:r w:rsidRPr="0001004D">
        <w:t xml:space="preserve"> for the public service employees</w:t>
      </w:r>
      <w:r w:rsidR="00D753D7">
        <w:t>.</w:t>
      </w:r>
    </w:p>
    <w:p w:rsidR="0095600A" w:rsidRDefault="0095600A" w:rsidP="00845FDA">
      <w:pPr>
        <w:autoSpaceDE/>
        <w:autoSpaceDN/>
        <w:adjustRightInd/>
        <w:spacing w:after="160"/>
      </w:pPr>
    </w:p>
    <w:p w:rsidR="002865AE" w:rsidRDefault="00AB6B76" w:rsidP="00845FDA">
      <w:pPr>
        <w:autoSpaceDE/>
        <w:autoSpaceDN/>
        <w:adjustRightInd/>
        <w:spacing w:after="160"/>
      </w:pPr>
      <w:r w:rsidRPr="0001004D">
        <w:t>Other tools and information:</w:t>
      </w:r>
    </w:p>
    <w:p w:rsidR="0095600A" w:rsidRDefault="0095600A" w:rsidP="00845FDA">
      <w:pPr>
        <w:autoSpaceDE/>
        <w:autoSpaceDN/>
        <w:adjustRightInd/>
        <w:spacing w:after="160"/>
      </w:pPr>
      <w:r>
        <w:t xml:space="preserve">Accessible Communications Policy and Inclusive Public Engagement Policy </w:t>
      </w:r>
      <w:hyperlink r:id="rId27" w:history="1">
        <w:r w:rsidRPr="004D5B62">
          <w:rPr>
            <w:rStyle w:val="Hyperlink"/>
          </w:rPr>
          <w:t>https://www.gov.nl.ca/cssd/disabilities/inclusion-accessibility/</w:t>
        </w:r>
      </w:hyperlink>
      <w:r>
        <w:t xml:space="preserve"> </w:t>
      </w:r>
    </w:p>
    <w:p w:rsidR="0001004D" w:rsidRDefault="0095600A" w:rsidP="00845FDA">
      <w:r>
        <w:t>Accessible Documents, Meetings, etc</w:t>
      </w:r>
      <w:r w:rsidR="00425846">
        <w:t>.</w:t>
      </w:r>
      <w:r>
        <w:t xml:space="preserve"> </w:t>
      </w:r>
      <w:hyperlink r:id="rId28" w:history="1">
        <w:r>
          <w:rPr>
            <w:rStyle w:val="Hyperlink"/>
          </w:rPr>
          <w:t>Tutorials | Accessibility Hub (queensu.ca)</w:t>
        </w:r>
      </w:hyperlink>
    </w:p>
    <w:p w:rsidR="0095600A" w:rsidRDefault="0095600A" w:rsidP="00845FDA"/>
    <w:p w:rsidR="0095600A" w:rsidRDefault="0095600A" w:rsidP="00845FDA">
      <w:r>
        <w:t>Accessible Virtual Meetings</w:t>
      </w:r>
      <w:r w:rsidR="00425846">
        <w:t>:</w:t>
      </w:r>
    </w:p>
    <w:p w:rsidR="0001004D" w:rsidRPr="0001004D" w:rsidRDefault="0001004D" w:rsidP="00996640">
      <w:pPr>
        <w:pStyle w:val="ListParagraph"/>
        <w:numPr>
          <w:ilvl w:val="0"/>
          <w:numId w:val="34"/>
        </w:numPr>
      </w:pPr>
      <w:r w:rsidRPr="0001004D">
        <w:t xml:space="preserve">Queen University Accessibility Hub </w:t>
      </w:r>
    </w:p>
    <w:p w:rsidR="0001004D" w:rsidRPr="0001004D" w:rsidRDefault="00D44512" w:rsidP="00845FDA">
      <w:pPr>
        <w:pStyle w:val="ListParagraph"/>
      </w:pPr>
      <w:hyperlink r:id="rId29" w:history="1">
        <w:r w:rsidR="0001004D" w:rsidRPr="0001004D">
          <w:rPr>
            <w:rStyle w:val="Hyperlink"/>
            <w:rFonts w:eastAsiaTheme="majorEastAsia"/>
          </w:rPr>
          <w:t>https://www.queensu.ca/accessibility/how-info/accessible-virtual-meetings</w:t>
        </w:r>
      </w:hyperlink>
    </w:p>
    <w:p w:rsidR="0001004D" w:rsidRPr="0001004D" w:rsidRDefault="0001004D" w:rsidP="00996640">
      <w:pPr>
        <w:pStyle w:val="ListParagraph"/>
        <w:numPr>
          <w:ilvl w:val="0"/>
          <w:numId w:val="34"/>
        </w:numPr>
      </w:pPr>
      <w:r w:rsidRPr="0001004D">
        <w:t xml:space="preserve">Accessible Virtual Meeting Tips </w:t>
      </w:r>
    </w:p>
    <w:p w:rsidR="0001004D" w:rsidRPr="0001004D" w:rsidRDefault="00D44512" w:rsidP="00845FDA">
      <w:pPr>
        <w:pStyle w:val="ListParagraph"/>
      </w:pPr>
      <w:hyperlink r:id="rId30" w:history="1">
        <w:r w:rsidR="0001004D" w:rsidRPr="0001004D">
          <w:rPr>
            <w:rStyle w:val="Hyperlink"/>
          </w:rPr>
          <w:t>https://www.deque.com/blog/virtual-meeting-accessible-zoom/</w:t>
        </w:r>
      </w:hyperlink>
    </w:p>
    <w:p w:rsidR="0001004D" w:rsidRPr="0001004D" w:rsidRDefault="0001004D" w:rsidP="00996640">
      <w:pPr>
        <w:pStyle w:val="ListParagraph"/>
        <w:numPr>
          <w:ilvl w:val="0"/>
          <w:numId w:val="34"/>
        </w:numPr>
      </w:pPr>
      <w:r w:rsidRPr="0001004D">
        <w:t>How to Make Virtual Meetings Accessible</w:t>
      </w:r>
    </w:p>
    <w:p w:rsidR="0001004D" w:rsidRDefault="00D44512" w:rsidP="00845FDA">
      <w:pPr>
        <w:pStyle w:val="ListParagraph"/>
        <w:rPr>
          <w:rStyle w:val="Hyperlink"/>
        </w:rPr>
      </w:pPr>
      <w:hyperlink r:id="rId31" w:history="1">
        <w:r w:rsidR="009E76F0" w:rsidRPr="004D5B62">
          <w:rPr>
            <w:rStyle w:val="Hyperlink"/>
          </w:rPr>
          <w:t>https://rootedinrights.org/how-to-make-your-virtual-meetings-and-events-accessible-to-the-disability-community/</w:t>
        </w:r>
      </w:hyperlink>
      <w:r w:rsidR="0001004D">
        <w:rPr>
          <w:rStyle w:val="Hyperlink"/>
        </w:rPr>
        <w:t xml:space="preserve"> </w:t>
      </w:r>
    </w:p>
    <w:p w:rsidR="009E76F0" w:rsidRDefault="009E76F0" w:rsidP="00845FDA">
      <w:pPr>
        <w:autoSpaceDE/>
        <w:autoSpaceDN/>
        <w:adjustRightInd/>
        <w:spacing w:after="160"/>
        <w:rPr>
          <w:highlight w:val="yellow"/>
        </w:rPr>
      </w:pPr>
    </w:p>
    <w:p w:rsidR="009E76F0" w:rsidRPr="0032065C" w:rsidRDefault="009E76F0" w:rsidP="00845FDA">
      <w:pPr>
        <w:autoSpaceDE/>
        <w:autoSpaceDN/>
        <w:adjustRightInd/>
        <w:spacing w:after="160"/>
      </w:pPr>
      <w:r w:rsidRPr="0032065C">
        <w:t>Free tools:</w:t>
      </w:r>
    </w:p>
    <w:p w:rsidR="009E76F0" w:rsidRPr="0032065C" w:rsidRDefault="009E76F0" w:rsidP="00996640">
      <w:pPr>
        <w:pStyle w:val="ListParagraph"/>
        <w:numPr>
          <w:ilvl w:val="0"/>
          <w:numId w:val="34"/>
        </w:numPr>
        <w:autoSpaceDE/>
        <w:autoSpaceDN/>
        <w:adjustRightInd/>
        <w:spacing w:after="160"/>
      </w:pPr>
      <w:r w:rsidRPr="0032065C">
        <w:t xml:space="preserve">Colour contrast checker </w:t>
      </w:r>
      <w:hyperlink r:id="rId32" w:history="1">
        <w:r w:rsidRPr="0032065C">
          <w:rPr>
            <w:rStyle w:val="Hyperlink"/>
          </w:rPr>
          <w:t>https://contrastchecker.com/</w:t>
        </w:r>
      </w:hyperlink>
      <w:r w:rsidRPr="0032065C">
        <w:t xml:space="preserve"> </w:t>
      </w:r>
    </w:p>
    <w:p w:rsidR="00B65073" w:rsidRPr="0032065C" w:rsidRDefault="00B65073" w:rsidP="00996640">
      <w:pPr>
        <w:pStyle w:val="ListParagraph"/>
        <w:numPr>
          <w:ilvl w:val="0"/>
          <w:numId w:val="34"/>
        </w:numPr>
        <w:autoSpaceDE/>
        <w:autoSpaceDN/>
        <w:adjustRightInd/>
        <w:spacing w:after="160"/>
      </w:pPr>
      <w:r w:rsidRPr="0032065C">
        <w:t xml:space="preserve">Microsoft Word Accessibility checker (built into program) </w:t>
      </w:r>
      <w:hyperlink r:id="rId33" w:history="1">
        <w:r w:rsidRPr="0032065C">
          <w:rPr>
            <w:rStyle w:val="Hyperlink"/>
          </w:rPr>
          <w:t>https://support.microsoft.com/en-us/office/improve-accessibility-with-the-accessibility-checker-a16f6de0-2f39-4a2b-8bd8-5ad801426c7f</w:t>
        </w:r>
      </w:hyperlink>
    </w:p>
    <w:p w:rsidR="00B65073" w:rsidRPr="0032065C" w:rsidRDefault="00B65073" w:rsidP="00996640">
      <w:pPr>
        <w:pStyle w:val="ListParagraph"/>
        <w:numPr>
          <w:ilvl w:val="0"/>
          <w:numId w:val="34"/>
        </w:numPr>
        <w:autoSpaceDE/>
        <w:autoSpaceDN/>
        <w:adjustRightInd/>
        <w:spacing w:after="160"/>
      </w:pPr>
      <w:r w:rsidRPr="0032065C">
        <w:t xml:space="preserve">PowerPoint Accessibility Checker (built into program) </w:t>
      </w:r>
      <w:hyperlink r:id="rId34" w:anchor=":~:text=To%20manually%20launch%20the%20Accessibility,accessibility%20with%20the%20Accessibility%20Checker" w:history="1">
        <w:r w:rsidRPr="0032065C">
          <w:rPr>
            <w:rStyle w:val="Hyperlink"/>
          </w:rPr>
          <w:t>https://support.microsoft.com/en-us/office/make-your-powerpoint-presentations-accessible-to-people-with-disabilities-6f7772b2-2f33-4bd2-8ca7-dae3b2b3ef25#:~:text=To%20manually%20launch%20the%20Accessibility,accessibility%20with%20the%20Accessibility%20Checker</w:t>
        </w:r>
      </w:hyperlink>
      <w:r w:rsidRPr="0032065C">
        <w:t>.</w:t>
      </w:r>
    </w:p>
    <w:p w:rsidR="00B65073" w:rsidRPr="0032065C" w:rsidRDefault="00B65073" w:rsidP="00996640">
      <w:pPr>
        <w:pStyle w:val="ListParagraph"/>
        <w:numPr>
          <w:ilvl w:val="0"/>
          <w:numId w:val="34"/>
        </w:numPr>
        <w:autoSpaceDE/>
        <w:autoSpaceDN/>
        <w:adjustRightInd/>
        <w:spacing w:after="160"/>
      </w:pPr>
      <w:r w:rsidRPr="0032065C">
        <w:t xml:space="preserve">PDF Accessibility Checker </w:t>
      </w:r>
      <w:hyperlink r:id="rId35" w:history="1">
        <w:r w:rsidRPr="0032065C">
          <w:rPr>
            <w:rStyle w:val="Hyperlink"/>
          </w:rPr>
          <w:t>https://www.adobe.com/accessibility/pdf/pdf-accessibility-overview.html</w:t>
        </w:r>
      </w:hyperlink>
      <w:r w:rsidRPr="0032065C">
        <w:t xml:space="preserve"> </w:t>
      </w:r>
    </w:p>
    <w:p w:rsidR="009E76F0" w:rsidRDefault="009E76F0" w:rsidP="00845FDA">
      <w:pPr>
        <w:autoSpaceDE/>
        <w:autoSpaceDN/>
        <w:adjustRightInd/>
        <w:spacing w:after="160"/>
        <w:rPr>
          <w:highlight w:val="yellow"/>
        </w:rPr>
      </w:pPr>
    </w:p>
    <w:p w:rsidR="002865AE" w:rsidRDefault="002865AE" w:rsidP="00845FDA">
      <w:pPr>
        <w:autoSpaceDE/>
        <w:autoSpaceDN/>
        <w:adjustRightInd/>
        <w:spacing w:after="160"/>
      </w:pPr>
      <w:r>
        <w:t xml:space="preserve">Inclusion NL </w:t>
      </w:r>
      <w:hyperlink r:id="rId36" w:history="1">
        <w:r w:rsidRPr="004D5B62">
          <w:rPr>
            <w:rStyle w:val="Hyperlink"/>
          </w:rPr>
          <w:t>https://inclusionnl.ca/</w:t>
        </w:r>
      </w:hyperlink>
      <w:r>
        <w:t xml:space="preserve"> </w:t>
      </w:r>
    </w:p>
    <w:p w:rsidR="002865AE" w:rsidRPr="00C17059" w:rsidRDefault="002865AE" w:rsidP="00845FDA">
      <w:pPr>
        <w:autoSpaceDE/>
        <w:autoSpaceDN/>
        <w:adjustRightInd/>
        <w:spacing w:after="160"/>
      </w:pPr>
      <w:r w:rsidRPr="00C17059">
        <w:t xml:space="preserve">International Website standards </w:t>
      </w:r>
      <w:hyperlink r:id="rId37" w:history="1">
        <w:r w:rsidRPr="00C17059">
          <w:rPr>
            <w:rStyle w:val="Hyperlink"/>
          </w:rPr>
          <w:t>https://www.w3.org/WAI/standards-guidelines/</w:t>
        </w:r>
      </w:hyperlink>
      <w:r w:rsidRPr="00C17059">
        <w:t xml:space="preserve"> </w:t>
      </w:r>
    </w:p>
    <w:p w:rsidR="005606ED" w:rsidRPr="00C17059" w:rsidRDefault="002865AE" w:rsidP="00845FDA">
      <w:pPr>
        <w:autoSpaceDE/>
        <w:autoSpaceDN/>
        <w:adjustRightInd/>
        <w:spacing w:after="160"/>
      </w:pPr>
      <w:r w:rsidRPr="00C17059">
        <w:t>Mental Health First Aid</w:t>
      </w:r>
      <w:r w:rsidR="005606ED" w:rsidRPr="00C17059">
        <w:t xml:space="preserve"> </w:t>
      </w:r>
    </w:p>
    <w:p w:rsidR="002865AE" w:rsidRPr="00C17059" w:rsidRDefault="00D44512" w:rsidP="00996640">
      <w:pPr>
        <w:pStyle w:val="ListParagraph"/>
        <w:numPr>
          <w:ilvl w:val="0"/>
          <w:numId w:val="37"/>
        </w:numPr>
        <w:autoSpaceDE/>
        <w:autoSpaceDN/>
        <w:adjustRightInd/>
        <w:spacing w:after="160"/>
      </w:pPr>
      <w:hyperlink r:id="rId38" w:history="1">
        <w:r w:rsidR="005606ED" w:rsidRPr="00C17059">
          <w:rPr>
            <w:rStyle w:val="Hyperlink"/>
          </w:rPr>
          <w:t>https://www.sja.ca/en/first-aid-training/mental-health-first-aid-basic</w:t>
        </w:r>
      </w:hyperlink>
      <w:r w:rsidR="005606ED" w:rsidRPr="00C17059">
        <w:t xml:space="preserve"> </w:t>
      </w:r>
    </w:p>
    <w:p w:rsidR="005606ED" w:rsidRPr="00C17059" w:rsidRDefault="00D44512" w:rsidP="00996640">
      <w:pPr>
        <w:pStyle w:val="ListParagraph"/>
        <w:numPr>
          <w:ilvl w:val="0"/>
          <w:numId w:val="37"/>
        </w:numPr>
        <w:autoSpaceDE/>
        <w:autoSpaceDN/>
        <w:adjustRightInd/>
        <w:spacing w:after="160"/>
      </w:pPr>
      <w:hyperlink r:id="rId39" w:history="1">
        <w:r w:rsidR="005606ED" w:rsidRPr="00C17059">
          <w:rPr>
            <w:rStyle w:val="Hyperlink"/>
          </w:rPr>
          <w:t>https://mhfa.ca/</w:t>
        </w:r>
      </w:hyperlink>
    </w:p>
    <w:p w:rsidR="0032065C" w:rsidRPr="00C17059" w:rsidRDefault="0032065C" w:rsidP="00845FDA">
      <w:pPr>
        <w:autoSpaceDE/>
        <w:autoSpaceDN/>
        <w:adjustRightInd/>
        <w:spacing w:after="160"/>
      </w:pPr>
    </w:p>
    <w:p w:rsidR="009E76F0" w:rsidRPr="0001004D" w:rsidRDefault="009E76F0" w:rsidP="00845FDA">
      <w:pPr>
        <w:autoSpaceDE/>
        <w:autoSpaceDN/>
        <w:adjustRightInd/>
        <w:spacing w:after="160"/>
      </w:pPr>
      <w:r w:rsidRPr="00C17059">
        <w:t xml:space="preserve">Plain Language Guidelines </w:t>
      </w:r>
      <w:hyperlink r:id="rId40" w:history="1">
        <w:r w:rsidRPr="00C17059">
          <w:rPr>
            <w:rStyle w:val="Hyperlink"/>
          </w:rPr>
          <w:t>https://www.plainlanguage.gov/guidelines/words/use-simple-words-phrases/</w:t>
        </w:r>
      </w:hyperlink>
      <w:r w:rsidRPr="0001004D">
        <w:t xml:space="preserve"> </w:t>
      </w:r>
    </w:p>
    <w:p w:rsidR="009E76F0" w:rsidRPr="0001004D" w:rsidRDefault="009E76F0" w:rsidP="00845FDA">
      <w:pPr>
        <w:rPr>
          <w:rStyle w:val="Hyperlink"/>
        </w:rPr>
      </w:pPr>
    </w:p>
    <w:p w:rsidR="0001004D" w:rsidRPr="0001004D" w:rsidRDefault="0001004D" w:rsidP="00845FDA">
      <w:r w:rsidRPr="0001004D">
        <w:t>Social Media Resources</w:t>
      </w:r>
    </w:p>
    <w:p w:rsidR="0001004D" w:rsidRPr="0001004D" w:rsidRDefault="00D44512" w:rsidP="00996640">
      <w:pPr>
        <w:pStyle w:val="ListParagraph"/>
        <w:numPr>
          <w:ilvl w:val="0"/>
          <w:numId w:val="34"/>
        </w:numPr>
        <w:rPr>
          <w:rStyle w:val="Hyperlink"/>
        </w:rPr>
      </w:pPr>
      <w:hyperlink r:id="rId41" w:history="1">
        <w:r w:rsidR="0001004D" w:rsidRPr="0001004D">
          <w:rPr>
            <w:rStyle w:val="Hyperlink"/>
          </w:rPr>
          <w:t>Social Media Accessibility - Queens University Accessibility Hub</w:t>
        </w:r>
      </w:hyperlink>
    </w:p>
    <w:p w:rsidR="0001004D" w:rsidRPr="0001004D" w:rsidRDefault="00D44512" w:rsidP="00996640">
      <w:pPr>
        <w:pStyle w:val="ListParagraph"/>
        <w:numPr>
          <w:ilvl w:val="0"/>
          <w:numId w:val="34"/>
        </w:numPr>
      </w:pPr>
      <w:hyperlink r:id="rId42" w:history="1">
        <w:r w:rsidR="0001004D" w:rsidRPr="0001004D">
          <w:rPr>
            <w:rStyle w:val="Hyperlink"/>
          </w:rPr>
          <w:t>CNIB</w:t>
        </w:r>
      </w:hyperlink>
    </w:p>
    <w:p w:rsidR="0001004D" w:rsidRPr="0001004D" w:rsidRDefault="00D44512" w:rsidP="00996640">
      <w:pPr>
        <w:pStyle w:val="ListParagraph"/>
        <w:numPr>
          <w:ilvl w:val="0"/>
          <w:numId w:val="34"/>
        </w:numPr>
      </w:pPr>
      <w:hyperlink r:id="rId43" w:history="1">
        <w:r w:rsidR="0001004D" w:rsidRPr="0001004D">
          <w:rPr>
            <w:rStyle w:val="Hyperlink"/>
          </w:rPr>
          <w:t>Facebook Accessibility - Help Center</w:t>
        </w:r>
      </w:hyperlink>
    </w:p>
    <w:p w:rsidR="0001004D" w:rsidRPr="0001004D" w:rsidRDefault="00D44512" w:rsidP="00996640">
      <w:pPr>
        <w:pStyle w:val="ListParagraph"/>
        <w:numPr>
          <w:ilvl w:val="0"/>
          <w:numId w:val="34"/>
        </w:numPr>
      </w:pPr>
      <w:hyperlink r:id="rId44" w:history="1">
        <w:r w:rsidR="0001004D" w:rsidRPr="0001004D">
          <w:rPr>
            <w:rStyle w:val="Hyperlink"/>
          </w:rPr>
          <w:t>Accessibility - Instagram Help Center</w:t>
        </w:r>
      </w:hyperlink>
      <w:r w:rsidR="0001004D" w:rsidRPr="0001004D">
        <w:t xml:space="preserve">   </w:t>
      </w:r>
    </w:p>
    <w:p w:rsidR="0001004D" w:rsidRPr="0001004D" w:rsidRDefault="00D44512" w:rsidP="00996640">
      <w:pPr>
        <w:pStyle w:val="ListParagraph"/>
        <w:numPr>
          <w:ilvl w:val="0"/>
          <w:numId w:val="34"/>
        </w:numPr>
      </w:pPr>
      <w:hyperlink r:id="rId45" w:history="1">
        <w:r w:rsidR="0001004D" w:rsidRPr="0001004D">
          <w:rPr>
            <w:rStyle w:val="Hyperlink"/>
          </w:rPr>
          <w:t>Accessibility features supported on Instagram</w:t>
        </w:r>
      </w:hyperlink>
    </w:p>
    <w:p w:rsidR="0001004D" w:rsidRPr="0001004D" w:rsidRDefault="00D44512" w:rsidP="00996640">
      <w:pPr>
        <w:pStyle w:val="ListParagraph"/>
        <w:numPr>
          <w:ilvl w:val="0"/>
          <w:numId w:val="34"/>
        </w:numPr>
      </w:pPr>
      <w:hyperlink r:id="rId46" w:history="1">
        <w:r w:rsidR="0001004D" w:rsidRPr="0001004D">
          <w:rPr>
            <w:rStyle w:val="Hyperlink"/>
          </w:rPr>
          <w:t>Twitter Accessibility - picture description</w:t>
        </w:r>
      </w:hyperlink>
    </w:p>
    <w:p w:rsidR="0001004D" w:rsidRPr="0001004D" w:rsidRDefault="00D44512" w:rsidP="00996640">
      <w:pPr>
        <w:pStyle w:val="ListParagraph"/>
        <w:numPr>
          <w:ilvl w:val="0"/>
          <w:numId w:val="34"/>
        </w:numPr>
      </w:pPr>
      <w:hyperlink r:id="rId47" w:history="1">
        <w:r w:rsidR="0001004D" w:rsidRPr="0001004D">
          <w:rPr>
            <w:rStyle w:val="Hyperlink"/>
          </w:rPr>
          <w:t>How to Tweet pictures or GIFs</w:t>
        </w:r>
      </w:hyperlink>
    </w:p>
    <w:p w:rsidR="0001004D" w:rsidRPr="0001004D" w:rsidRDefault="00D44512" w:rsidP="00996640">
      <w:pPr>
        <w:pStyle w:val="ListParagraph"/>
        <w:numPr>
          <w:ilvl w:val="0"/>
          <w:numId w:val="34"/>
        </w:numPr>
      </w:pPr>
      <w:hyperlink r:id="rId48" w:history="1">
        <w:r w:rsidR="0001004D" w:rsidRPr="0001004D">
          <w:rPr>
            <w:rStyle w:val="Hyperlink"/>
          </w:rPr>
          <w:t>You Tube Accessibility</w:t>
        </w:r>
      </w:hyperlink>
    </w:p>
    <w:p w:rsidR="006A62C1" w:rsidRDefault="006A62C1" w:rsidP="00845FDA"/>
    <w:p w:rsidR="0001004D" w:rsidRDefault="009E76F0" w:rsidP="00845FDA">
      <w:r>
        <w:t>Universal Design</w:t>
      </w:r>
    </w:p>
    <w:p w:rsidR="009E76F0" w:rsidRDefault="009E76F0" w:rsidP="00996640">
      <w:pPr>
        <w:pStyle w:val="ListParagraph"/>
        <w:numPr>
          <w:ilvl w:val="0"/>
          <w:numId w:val="35"/>
        </w:numPr>
        <w:autoSpaceDE/>
        <w:autoSpaceDN/>
        <w:adjustRightInd/>
        <w:spacing w:after="160"/>
      </w:pPr>
      <w:r>
        <w:t xml:space="preserve">Principles and guidelines </w:t>
      </w:r>
      <w:hyperlink r:id="rId49" w:history="1">
        <w:r w:rsidRPr="004D5B62">
          <w:rPr>
            <w:rStyle w:val="Hyperlink"/>
          </w:rPr>
          <w:t>https://universaldesign.ie/what-is-universal-design/the-7-principles/</w:t>
        </w:r>
      </w:hyperlink>
    </w:p>
    <w:p w:rsidR="009E76F0" w:rsidRDefault="009E76F0" w:rsidP="00996640">
      <w:pPr>
        <w:pStyle w:val="ListParagraph"/>
        <w:numPr>
          <w:ilvl w:val="0"/>
          <w:numId w:val="35"/>
        </w:numPr>
        <w:autoSpaceDE/>
        <w:autoSpaceDN/>
        <w:adjustRightInd/>
        <w:spacing w:after="160"/>
      </w:pPr>
      <w:r>
        <w:t xml:space="preserve">Universal Design NL  </w:t>
      </w:r>
      <w:r w:rsidRPr="009E76F0">
        <w:t>https://universaldesignnl.ca/</w:t>
      </w:r>
    </w:p>
    <w:p w:rsidR="009E76F0" w:rsidRDefault="009E76F0" w:rsidP="00845FDA">
      <w:pPr>
        <w:autoSpaceDE/>
        <w:autoSpaceDN/>
        <w:adjustRightInd/>
        <w:spacing w:after="160"/>
      </w:pPr>
    </w:p>
    <w:p w:rsidR="0001004D" w:rsidRDefault="0001004D" w:rsidP="00845FDA">
      <w:pPr>
        <w:autoSpaceDE/>
        <w:autoSpaceDN/>
        <w:adjustRightInd/>
        <w:spacing w:after="160"/>
        <w:rPr>
          <w:highlight w:val="yellow"/>
        </w:rPr>
      </w:pPr>
    </w:p>
    <w:p w:rsidR="00634230" w:rsidRDefault="00634230" w:rsidP="00845FDA">
      <w:pPr>
        <w:autoSpaceDE/>
        <w:autoSpaceDN/>
        <w:adjustRightInd/>
        <w:spacing w:after="160"/>
        <w:rPr>
          <w:highlight w:val="yellow"/>
        </w:rPr>
      </w:pPr>
    </w:p>
    <w:p w:rsidR="000809F7" w:rsidRDefault="000809F7" w:rsidP="00845FDA">
      <w:pPr>
        <w:autoSpaceDE/>
        <w:autoSpaceDN/>
        <w:adjustRightInd/>
        <w:spacing w:after="160"/>
        <w:rPr>
          <w:highlight w:val="yellow"/>
        </w:rPr>
      </w:pPr>
      <w:r>
        <w:rPr>
          <w:highlight w:val="yellow"/>
        </w:rPr>
        <w:br w:type="page"/>
      </w:r>
    </w:p>
    <w:p w:rsidR="003903EB" w:rsidRDefault="003903EB" w:rsidP="00913E41">
      <w:pPr>
        <w:pStyle w:val="Heading1"/>
      </w:pPr>
      <w:bookmarkStart w:id="33" w:name="_Toc129689361"/>
      <w:r w:rsidRPr="003903EB">
        <w:t>Appendix G: Network of Disability Organizations</w:t>
      </w:r>
      <w:bookmarkEnd w:id="33"/>
    </w:p>
    <w:p w:rsidR="00C17059" w:rsidRPr="00C17059" w:rsidRDefault="00D44512" w:rsidP="00845FDA">
      <w:r>
        <w:pict w14:anchorId="72AA998D">
          <v:rect id="_x0000_i1035" style="width:468pt;height:2pt" o:hralign="center" o:hrstd="t" o:hrnoshade="t" o:hr="t" fillcolor="#00b050" stroked="f"/>
        </w:pict>
      </w:r>
    </w:p>
    <w:p w:rsidR="003903EB" w:rsidRDefault="003903EB" w:rsidP="00845FDA">
      <w:pPr>
        <w:pStyle w:val="ListParagraph"/>
      </w:pPr>
    </w:p>
    <w:p w:rsidR="003903EB" w:rsidRPr="003903EB" w:rsidRDefault="003903EB" w:rsidP="00845FDA">
      <w:r w:rsidRPr="003903EB">
        <w:t xml:space="preserve">The Coalition of Persons with Disabilities – Newfoundland and Labrador </w:t>
      </w:r>
      <w:r w:rsidR="00167A9D" w:rsidRPr="003903EB">
        <w:t>chair</w:t>
      </w:r>
      <w:r w:rsidRPr="003903EB">
        <w:t xml:space="preserve"> the Network of Disability Organizations. This network is comprised of community and disability organizations </w:t>
      </w:r>
      <w:r w:rsidR="005979E7">
        <w:t>that</w:t>
      </w:r>
      <w:r w:rsidRPr="003903EB">
        <w:t xml:space="preserve"> work to provide services and programming for persons with disabilities in NL.</w:t>
      </w:r>
    </w:p>
    <w:p w:rsidR="003903EB" w:rsidRPr="003903EB" w:rsidRDefault="003903EB" w:rsidP="00845FDA">
      <w:pPr>
        <w:pStyle w:val="ListParagraph"/>
      </w:pPr>
    </w:p>
    <w:p w:rsidR="003903EB" w:rsidRPr="003903EB" w:rsidRDefault="003903EB" w:rsidP="00845FDA">
      <w:r w:rsidRPr="003903EB">
        <w:t>Network of Disability Organizations</w:t>
      </w:r>
      <w:r w:rsidR="005C3185">
        <w:t xml:space="preserve"> Members:</w:t>
      </w:r>
    </w:p>
    <w:p w:rsidR="003903EB" w:rsidRPr="003903EB" w:rsidRDefault="003903EB" w:rsidP="00996640">
      <w:pPr>
        <w:pStyle w:val="ListParagraph"/>
        <w:numPr>
          <w:ilvl w:val="0"/>
          <w:numId w:val="17"/>
        </w:numPr>
      </w:pPr>
      <w:r w:rsidRPr="003903EB">
        <w:t>Autism Society of Newfoundland and Labrador</w:t>
      </w:r>
    </w:p>
    <w:p w:rsidR="003903EB" w:rsidRPr="003903EB" w:rsidRDefault="003903EB" w:rsidP="00996640">
      <w:pPr>
        <w:pStyle w:val="ListParagraph"/>
        <w:numPr>
          <w:ilvl w:val="0"/>
          <w:numId w:val="17"/>
        </w:numPr>
      </w:pPr>
      <w:r w:rsidRPr="003903EB">
        <w:t xml:space="preserve">Canadian Hard of Hearing Association Newfoundland </w:t>
      </w:r>
      <w:r w:rsidR="005C3185">
        <w:t>and</w:t>
      </w:r>
      <w:r w:rsidR="0021163D">
        <w:t xml:space="preserve"> Labrador</w:t>
      </w:r>
    </w:p>
    <w:p w:rsidR="003903EB" w:rsidRPr="003903EB" w:rsidRDefault="003903EB" w:rsidP="00996640">
      <w:pPr>
        <w:pStyle w:val="ListParagraph"/>
        <w:numPr>
          <w:ilvl w:val="0"/>
          <w:numId w:val="17"/>
        </w:numPr>
      </w:pPr>
      <w:r w:rsidRPr="003903EB">
        <w:t>Canadian Mental Health Association</w:t>
      </w:r>
      <w:r w:rsidR="005C3185">
        <w:t xml:space="preserve"> N</w:t>
      </w:r>
      <w:r w:rsidR="0021163D">
        <w:t>ewfoundland and Labrador</w:t>
      </w:r>
    </w:p>
    <w:p w:rsidR="003903EB" w:rsidRPr="003903EB" w:rsidRDefault="003903EB" w:rsidP="00996640">
      <w:pPr>
        <w:pStyle w:val="ListParagraph"/>
        <w:numPr>
          <w:ilvl w:val="0"/>
          <w:numId w:val="17"/>
        </w:numPr>
      </w:pPr>
      <w:r w:rsidRPr="003903EB">
        <w:t>Cerebral Palsy Association of Newfoundland and Labrador</w:t>
      </w:r>
    </w:p>
    <w:p w:rsidR="0021163D" w:rsidRDefault="0021163D" w:rsidP="0021163D">
      <w:pPr>
        <w:pStyle w:val="ListParagraph"/>
        <w:numPr>
          <w:ilvl w:val="0"/>
          <w:numId w:val="17"/>
        </w:numPr>
      </w:pPr>
      <w:r w:rsidRPr="003903EB">
        <w:t>CNIB</w:t>
      </w:r>
    </w:p>
    <w:p w:rsidR="001158BC" w:rsidRPr="003903EB" w:rsidRDefault="001158BC" w:rsidP="0021163D">
      <w:pPr>
        <w:pStyle w:val="ListParagraph"/>
        <w:numPr>
          <w:ilvl w:val="0"/>
          <w:numId w:val="17"/>
        </w:numPr>
      </w:pPr>
      <w:r>
        <w:t>Coalition of Persons with Disabilities Newfoundland and Labrador</w:t>
      </w:r>
    </w:p>
    <w:p w:rsidR="003903EB" w:rsidRPr="003903EB" w:rsidRDefault="003903EB" w:rsidP="00996640">
      <w:pPr>
        <w:pStyle w:val="ListParagraph"/>
        <w:numPr>
          <w:ilvl w:val="0"/>
          <w:numId w:val="17"/>
        </w:numPr>
      </w:pPr>
      <w:r w:rsidRPr="003903EB">
        <w:t>Easter Seals Newfoundland and Labrador</w:t>
      </w:r>
    </w:p>
    <w:p w:rsidR="003903EB" w:rsidRPr="003903EB" w:rsidRDefault="008F5B20" w:rsidP="00996640">
      <w:pPr>
        <w:pStyle w:val="ListParagraph"/>
        <w:numPr>
          <w:ilvl w:val="0"/>
          <w:numId w:val="17"/>
        </w:numPr>
      </w:pPr>
      <w:r>
        <w:t>Empower NL</w:t>
      </w:r>
    </w:p>
    <w:p w:rsidR="003903EB" w:rsidRPr="003903EB" w:rsidRDefault="003903EB" w:rsidP="00996640">
      <w:pPr>
        <w:pStyle w:val="ListParagraph"/>
        <w:numPr>
          <w:ilvl w:val="0"/>
          <w:numId w:val="17"/>
        </w:numPr>
      </w:pPr>
      <w:r w:rsidRPr="003903EB">
        <w:t>Epilepsy Newfoundland and Labrador</w:t>
      </w:r>
    </w:p>
    <w:p w:rsidR="001158BC" w:rsidRPr="003903EB" w:rsidRDefault="001158BC" w:rsidP="001158BC">
      <w:pPr>
        <w:pStyle w:val="ListParagraph"/>
        <w:numPr>
          <w:ilvl w:val="0"/>
          <w:numId w:val="17"/>
        </w:numPr>
      </w:pPr>
      <w:r>
        <w:t>Inclusion Canada Newfoundland and Labrador</w:t>
      </w:r>
    </w:p>
    <w:p w:rsidR="003903EB" w:rsidRPr="003903EB" w:rsidRDefault="003903EB" w:rsidP="00996640">
      <w:pPr>
        <w:pStyle w:val="ListParagraph"/>
        <w:numPr>
          <w:ilvl w:val="0"/>
          <w:numId w:val="17"/>
        </w:numPr>
      </w:pPr>
      <w:r w:rsidRPr="003903EB">
        <w:t>Learning Disabilities Association of Newfoundland and Labrador</w:t>
      </w:r>
    </w:p>
    <w:p w:rsidR="0021163D" w:rsidRPr="003903EB" w:rsidRDefault="0021163D" w:rsidP="0021163D">
      <w:pPr>
        <w:pStyle w:val="ListParagraph"/>
        <w:numPr>
          <w:ilvl w:val="0"/>
          <w:numId w:val="17"/>
        </w:numPr>
      </w:pPr>
      <w:r>
        <w:t xml:space="preserve">Lifewise </w:t>
      </w:r>
    </w:p>
    <w:p w:rsidR="00762DEA" w:rsidRPr="003903EB" w:rsidRDefault="00762DEA" w:rsidP="00762DEA">
      <w:pPr>
        <w:pStyle w:val="ListParagraph"/>
        <w:numPr>
          <w:ilvl w:val="0"/>
          <w:numId w:val="17"/>
        </w:numPr>
      </w:pPr>
      <w:r w:rsidRPr="003903EB">
        <w:t>N</w:t>
      </w:r>
      <w:r>
        <w:t xml:space="preserve">ewfoundland and </w:t>
      </w:r>
      <w:r w:rsidRPr="003903EB">
        <w:t>L</w:t>
      </w:r>
      <w:r>
        <w:t>abrador</w:t>
      </w:r>
      <w:r w:rsidRPr="003903EB">
        <w:t xml:space="preserve"> Association of the Deaf</w:t>
      </w:r>
    </w:p>
    <w:p w:rsidR="003903EB" w:rsidRPr="003903EB" w:rsidRDefault="003903EB" w:rsidP="00996640">
      <w:pPr>
        <w:pStyle w:val="ListParagraph"/>
        <w:numPr>
          <w:ilvl w:val="0"/>
          <w:numId w:val="17"/>
        </w:numPr>
      </w:pPr>
      <w:r w:rsidRPr="003903EB">
        <w:t xml:space="preserve">Newfoundland </w:t>
      </w:r>
      <w:r w:rsidR="005C3185">
        <w:t>and</w:t>
      </w:r>
      <w:r w:rsidRPr="003903EB">
        <w:t xml:space="preserve"> Labrador Brain Injury Association</w:t>
      </w:r>
    </w:p>
    <w:p w:rsidR="003903EB" w:rsidRDefault="003903EB" w:rsidP="00996640">
      <w:pPr>
        <w:pStyle w:val="ListParagraph"/>
        <w:numPr>
          <w:ilvl w:val="0"/>
          <w:numId w:val="17"/>
        </w:numPr>
      </w:pPr>
      <w:r w:rsidRPr="003903EB">
        <w:t xml:space="preserve">Newfoundland </w:t>
      </w:r>
      <w:r w:rsidR="005C3185">
        <w:t>and</w:t>
      </w:r>
      <w:r w:rsidRPr="003903EB">
        <w:t xml:space="preserve"> Labrador Down Syndrome Society</w:t>
      </w:r>
    </w:p>
    <w:p w:rsidR="00762DEA" w:rsidRPr="003903EB" w:rsidRDefault="00762DEA" w:rsidP="00996640">
      <w:pPr>
        <w:pStyle w:val="ListParagraph"/>
        <w:numPr>
          <w:ilvl w:val="0"/>
          <w:numId w:val="17"/>
        </w:numPr>
      </w:pPr>
      <w:r>
        <w:t>Newfoundland and Labrador Stuttering Association</w:t>
      </w:r>
    </w:p>
    <w:p w:rsidR="001158BC" w:rsidRDefault="003903EB" w:rsidP="000217F6">
      <w:pPr>
        <w:pStyle w:val="ListParagraph"/>
        <w:numPr>
          <w:ilvl w:val="0"/>
          <w:numId w:val="17"/>
        </w:numPr>
      </w:pPr>
      <w:r w:rsidRPr="003903EB">
        <w:t xml:space="preserve">People First of </w:t>
      </w:r>
      <w:r w:rsidR="001158BC">
        <w:t>Canada</w:t>
      </w:r>
    </w:p>
    <w:p w:rsidR="003903EB" w:rsidRPr="003903EB" w:rsidRDefault="001158BC" w:rsidP="000217F6">
      <w:pPr>
        <w:pStyle w:val="ListParagraph"/>
        <w:numPr>
          <w:ilvl w:val="0"/>
          <w:numId w:val="17"/>
        </w:numPr>
      </w:pPr>
      <w:r>
        <w:t>Schizophrenia Society of Newfoundland and Labrador</w:t>
      </w:r>
    </w:p>
    <w:p w:rsidR="003903EB" w:rsidRDefault="003903EB" w:rsidP="00996640">
      <w:pPr>
        <w:pStyle w:val="ListParagraph"/>
        <w:numPr>
          <w:ilvl w:val="0"/>
          <w:numId w:val="17"/>
        </w:numPr>
      </w:pPr>
      <w:r w:rsidRPr="003903EB">
        <w:t>Spinal Cord Injury Newfoundland</w:t>
      </w:r>
      <w:r w:rsidR="00762DEA">
        <w:t xml:space="preserve"> and</w:t>
      </w:r>
      <w:r w:rsidRPr="003903EB">
        <w:t xml:space="preserve"> Labrador</w:t>
      </w:r>
    </w:p>
    <w:p w:rsidR="00762DEA" w:rsidRPr="003903EB" w:rsidRDefault="00762DEA" w:rsidP="00996640">
      <w:pPr>
        <w:pStyle w:val="ListParagraph"/>
        <w:numPr>
          <w:ilvl w:val="0"/>
          <w:numId w:val="17"/>
        </w:numPr>
      </w:pPr>
      <w:r>
        <w:t>Vision Loss Rehabilitation Canada</w:t>
      </w:r>
    </w:p>
    <w:sectPr w:rsidR="00762DEA" w:rsidRPr="003903EB" w:rsidSect="006869A0">
      <w:footerReference w:type="default" r:id="rId5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ACCD0" w16cid:durableId="271CA0BA"/>
  <w16cid:commentId w16cid:paraId="17191213" w16cid:durableId="271CA0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63D" w:rsidRDefault="0021163D" w:rsidP="004B5AC3">
      <w:r>
        <w:separator/>
      </w:r>
    </w:p>
  </w:endnote>
  <w:endnote w:type="continuationSeparator" w:id="0">
    <w:p w:rsidR="0021163D" w:rsidRDefault="0021163D" w:rsidP="004B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454879"/>
      <w:docPartObj>
        <w:docPartGallery w:val="Page Numbers (Bottom of Page)"/>
        <w:docPartUnique/>
      </w:docPartObj>
    </w:sdtPr>
    <w:sdtEndPr>
      <w:rPr>
        <w:noProof/>
      </w:rPr>
    </w:sdtEndPr>
    <w:sdtContent>
      <w:p w:rsidR="0021163D" w:rsidRDefault="0021163D" w:rsidP="00CC3F8C">
        <w:pPr>
          <w:pStyle w:val="Footer"/>
          <w:jc w:val="right"/>
        </w:pPr>
        <w:r>
          <w:fldChar w:fldCharType="begin"/>
        </w:r>
        <w:r>
          <w:instrText xml:space="preserve"> PAGE   \* MERGEFORMAT </w:instrText>
        </w:r>
        <w:r>
          <w:fldChar w:fldCharType="separate"/>
        </w:r>
        <w:r w:rsidR="00D44512">
          <w:rPr>
            <w:noProof/>
          </w:rPr>
          <w:t>21</w:t>
        </w:r>
        <w:r>
          <w:rPr>
            <w:noProof/>
          </w:rPr>
          <w:fldChar w:fldCharType="end"/>
        </w:r>
      </w:p>
    </w:sdtContent>
  </w:sdt>
  <w:p w:rsidR="0021163D" w:rsidRDefault="0021163D" w:rsidP="004B5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63D" w:rsidRDefault="0021163D" w:rsidP="004B5AC3">
      <w:r>
        <w:separator/>
      </w:r>
    </w:p>
  </w:footnote>
  <w:footnote w:type="continuationSeparator" w:id="0">
    <w:p w:rsidR="0021163D" w:rsidRDefault="0021163D" w:rsidP="004B5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3BC"/>
    <w:multiLevelType w:val="hybridMultilevel"/>
    <w:tmpl w:val="0DF6F2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915212"/>
    <w:multiLevelType w:val="hybridMultilevel"/>
    <w:tmpl w:val="0D52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32D28"/>
    <w:multiLevelType w:val="hybridMultilevel"/>
    <w:tmpl w:val="EC3EA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D5C84"/>
    <w:multiLevelType w:val="hybridMultilevel"/>
    <w:tmpl w:val="1644B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55E4E"/>
    <w:multiLevelType w:val="hybridMultilevel"/>
    <w:tmpl w:val="5D90B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B14EF6"/>
    <w:multiLevelType w:val="hybridMultilevel"/>
    <w:tmpl w:val="FE60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570A90"/>
    <w:multiLevelType w:val="hybridMultilevel"/>
    <w:tmpl w:val="86EA5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EE1203"/>
    <w:multiLevelType w:val="hybridMultilevel"/>
    <w:tmpl w:val="4F9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E0FC5"/>
    <w:multiLevelType w:val="hybridMultilevel"/>
    <w:tmpl w:val="5A863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790137"/>
    <w:multiLevelType w:val="hybridMultilevel"/>
    <w:tmpl w:val="DD50E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75873"/>
    <w:multiLevelType w:val="hybridMultilevel"/>
    <w:tmpl w:val="1A50F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60050A"/>
    <w:multiLevelType w:val="hybridMultilevel"/>
    <w:tmpl w:val="1EC82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0B3BAD"/>
    <w:multiLevelType w:val="hybridMultilevel"/>
    <w:tmpl w:val="838E6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1C240A"/>
    <w:multiLevelType w:val="hybridMultilevel"/>
    <w:tmpl w:val="B88C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324B3"/>
    <w:multiLevelType w:val="hybridMultilevel"/>
    <w:tmpl w:val="3CEC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C31CD"/>
    <w:multiLevelType w:val="hybridMultilevel"/>
    <w:tmpl w:val="E67A5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14DE1"/>
    <w:multiLevelType w:val="hybridMultilevel"/>
    <w:tmpl w:val="0A28F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20289"/>
    <w:multiLevelType w:val="hybridMultilevel"/>
    <w:tmpl w:val="4DAEA0A4"/>
    <w:lvl w:ilvl="0" w:tplc="04090001">
      <w:start w:val="1"/>
      <w:numFmt w:val="bullet"/>
      <w:lvlText w:val=""/>
      <w:lvlJc w:val="left"/>
      <w:pPr>
        <w:ind w:left="720" w:hanging="360"/>
      </w:pPr>
      <w:rPr>
        <w:rFonts w:ascii="Symbol" w:hAnsi="Symbol" w:hint="default"/>
      </w:rPr>
    </w:lvl>
    <w:lvl w:ilvl="1" w:tplc="48DEFD3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82D9F"/>
    <w:multiLevelType w:val="hybridMultilevel"/>
    <w:tmpl w:val="EA08C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496D91"/>
    <w:multiLevelType w:val="hybridMultilevel"/>
    <w:tmpl w:val="4002ECB4"/>
    <w:lvl w:ilvl="0" w:tplc="50706A1A">
      <w:start w:val="1"/>
      <w:numFmt w:val="bullet"/>
      <w:lvlText w:val=""/>
      <w:lvlJc w:val="left"/>
      <w:pPr>
        <w:ind w:left="720" w:hanging="360"/>
      </w:pPr>
      <w:rPr>
        <w:rFonts w:ascii="Wingdings" w:hAnsi="Wingdings" w:hint="default"/>
        <w:b/>
        <w:i w:val="0"/>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11D3B"/>
    <w:multiLevelType w:val="hybridMultilevel"/>
    <w:tmpl w:val="3624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C7262"/>
    <w:multiLevelType w:val="hybridMultilevel"/>
    <w:tmpl w:val="BDE20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C38FA"/>
    <w:multiLevelType w:val="hybridMultilevel"/>
    <w:tmpl w:val="4FE4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81347"/>
    <w:multiLevelType w:val="hybridMultilevel"/>
    <w:tmpl w:val="59963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C92884"/>
    <w:multiLevelType w:val="hybridMultilevel"/>
    <w:tmpl w:val="9F9A4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CE5EF9"/>
    <w:multiLevelType w:val="hybridMultilevel"/>
    <w:tmpl w:val="C0563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6F052D"/>
    <w:multiLevelType w:val="hybridMultilevel"/>
    <w:tmpl w:val="5AB8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922A2"/>
    <w:multiLevelType w:val="hybridMultilevel"/>
    <w:tmpl w:val="C2886D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F739AF"/>
    <w:multiLevelType w:val="hybridMultilevel"/>
    <w:tmpl w:val="7414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32189"/>
    <w:multiLevelType w:val="hybridMultilevel"/>
    <w:tmpl w:val="2C6ED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22C36"/>
    <w:multiLevelType w:val="hybridMultilevel"/>
    <w:tmpl w:val="DD22E6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45102D"/>
    <w:multiLevelType w:val="hybridMultilevel"/>
    <w:tmpl w:val="7706B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5B4695"/>
    <w:multiLevelType w:val="hybridMultilevel"/>
    <w:tmpl w:val="10BC7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8E21CF"/>
    <w:multiLevelType w:val="hybridMultilevel"/>
    <w:tmpl w:val="C9F2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44470C"/>
    <w:multiLevelType w:val="hybridMultilevel"/>
    <w:tmpl w:val="198205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2D5C14"/>
    <w:multiLevelType w:val="hybridMultilevel"/>
    <w:tmpl w:val="8BDA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80F31"/>
    <w:multiLevelType w:val="hybridMultilevel"/>
    <w:tmpl w:val="112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3B58C0"/>
    <w:multiLevelType w:val="hybridMultilevel"/>
    <w:tmpl w:val="ADC4A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580C84"/>
    <w:multiLevelType w:val="hybridMultilevel"/>
    <w:tmpl w:val="950C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D1BD8"/>
    <w:multiLevelType w:val="hybridMultilevel"/>
    <w:tmpl w:val="D38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259E6"/>
    <w:multiLevelType w:val="hybridMultilevel"/>
    <w:tmpl w:val="4A7AA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5D1D44"/>
    <w:multiLevelType w:val="hybridMultilevel"/>
    <w:tmpl w:val="D902A1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A0EB1"/>
    <w:multiLevelType w:val="hybridMultilevel"/>
    <w:tmpl w:val="D020DE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72D73"/>
    <w:multiLevelType w:val="hybridMultilevel"/>
    <w:tmpl w:val="83EC77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61EBB"/>
    <w:multiLevelType w:val="hybridMultilevel"/>
    <w:tmpl w:val="6868B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012AF8"/>
    <w:multiLevelType w:val="hybridMultilevel"/>
    <w:tmpl w:val="432E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455B3"/>
    <w:multiLevelType w:val="hybridMultilevel"/>
    <w:tmpl w:val="109A59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24"/>
  </w:num>
  <w:num w:numId="4">
    <w:abstractNumId w:val="42"/>
  </w:num>
  <w:num w:numId="5">
    <w:abstractNumId w:val="0"/>
  </w:num>
  <w:num w:numId="6">
    <w:abstractNumId w:val="20"/>
  </w:num>
  <w:num w:numId="7">
    <w:abstractNumId w:val="32"/>
  </w:num>
  <w:num w:numId="8">
    <w:abstractNumId w:val="15"/>
  </w:num>
  <w:num w:numId="9">
    <w:abstractNumId w:val="25"/>
  </w:num>
  <w:num w:numId="10">
    <w:abstractNumId w:val="4"/>
  </w:num>
  <w:num w:numId="11">
    <w:abstractNumId w:val="30"/>
  </w:num>
  <w:num w:numId="12">
    <w:abstractNumId w:val="40"/>
  </w:num>
  <w:num w:numId="13">
    <w:abstractNumId w:val="18"/>
  </w:num>
  <w:num w:numId="14">
    <w:abstractNumId w:val="19"/>
  </w:num>
  <w:num w:numId="15">
    <w:abstractNumId w:val="31"/>
  </w:num>
  <w:num w:numId="16">
    <w:abstractNumId w:val="44"/>
  </w:num>
  <w:num w:numId="17">
    <w:abstractNumId w:val="13"/>
  </w:num>
  <w:num w:numId="18">
    <w:abstractNumId w:val="36"/>
  </w:num>
  <w:num w:numId="19">
    <w:abstractNumId w:val="16"/>
  </w:num>
  <w:num w:numId="20">
    <w:abstractNumId w:val="37"/>
  </w:num>
  <w:num w:numId="21">
    <w:abstractNumId w:val="46"/>
  </w:num>
  <w:num w:numId="22">
    <w:abstractNumId w:val="2"/>
  </w:num>
  <w:num w:numId="23">
    <w:abstractNumId w:val="10"/>
  </w:num>
  <w:num w:numId="24">
    <w:abstractNumId w:val="38"/>
  </w:num>
  <w:num w:numId="25">
    <w:abstractNumId w:val="33"/>
  </w:num>
  <w:num w:numId="26">
    <w:abstractNumId w:val="29"/>
  </w:num>
  <w:num w:numId="27">
    <w:abstractNumId w:val="12"/>
  </w:num>
  <w:num w:numId="28">
    <w:abstractNumId w:val="5"/>
  </w:num>
  <w:num w:numId="29">
    <w:abstractNumId w:val="3"/>
  </w:num>
  <w:num w:numId="30">
    <w:abstractNumId w:val="21"/>
  </w:num>
  <w:num w:numId="31">
    <w:abstractNumId w:val="27"/>
  </w:num>
  <w:num w:numId="32">
    <w:abstractNumId w:val="26"/>
  </w:num>
  <w:num w:numId="33">
    <w:abstractNumId w:val="22"/>
  </w:num>
  <w:num w:numId="34">
    <w:abstractNumId w:val="1"/>
  </w:num>
  <w:num w:numId="35">
    <w:abstractNumId w:val="35"/>
  </w:num>
  <w:num w:numId="36">
    <w:abstractNumId w:val="7"/>
  </w:num>
  <w:num w:numId="37">
    <w:abstractNumId w:val="45"/>
  </w:num>
  <w:num w:numId="38">
    <w:abstractNumId w:val="14"/>
  </w:num>
  <w:num w:numId="39">
    <w:abstractNumId w:val="39"/>
  </w:num>
  <w:num w:numId="40">
    <w:abstractNumId w:val="8"/>
  </w:num>
  <w:num w:numId="41">
    <w:abstractNumId w:val="28"/>
  </w:num>
  <w:num w:numId="42">
    <w:abstractNumId w:val="11"/>
  </w:num>
  <w:num w:numId="43">
    <w:abstractNumId w:val="6"/>
  </w:num>
  <w:num w:numId="44">
    <w:abstractNumId w:val="23"/>
  </w:num>
  <w:num w:numId="45">
    <w:abstractNumId w:val="43"/>
  </w:num>
  <w:num w:numId="46">
    <w:abstractNumId w:val="34"/>
  </w:num>
  <w:num w:numId="47">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pQHAXF3LNsyPq9HUP9A86T6Bg34cB1nDXh2zYPcsZUFrwSwawCeitNCokH7/BB8w6GsJQaMwJIvSOa+k/0bZww==" w:salt="jqIC+d1LXl92qSK1pfC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F7"/>
    <w:rsid w:val="00002762"/>
    <w:rsid w:val="00002DCA"/>
    <w:rsid w:val="00005897"/>
    <w:rsid w:val="00007C44"/>
    <w:rsid w:val="0001004D"/>
    <w:rsid w:val="00010B82"/>
    <w:rsid w:val="000123F6"/>
    <w:rsid w:val="00023D95"/>
    <w:rsid w:val="00024484"/>
    <w:rsid w:val="000261EA"/>
    <w:rsid w:val="000266A5"/>
    <w:rsid w:val="00041E95"/>
    <w:rsid w:val="00052D66"/>
    <w:rsid w:val="00053C4B"/>
    <w:rsid w:val="00054664"/>
    <w:rsid w:val="00054915"/>
    <w:rsid w:val="00056BF0"/>
    <w:rsid w:val="00073BAE"/>
    <w:rsid w:val="000809F7"/>
    <w:rsid w:val="00081E75"/>
    <w:rsid w:val="00091D5E"/>
    <w:rsid w:val="00096718"/>
    <w:rsid w:val="000A06BB"/>
    <w:rsid w:val="000A26EE"/>
    <w:rsid w:val="000B310A"/>
    <w:rsid w:val="000B6851"/>
    <w:rsid w:val="000B7B4B"/>
    <w:rsid w:val="000C27CA"/>
    <w:rsid w:val="000C4670"/>
    <w:rsid w:val="000C6374"/>
    <w:rsid w:val="000D4007"/>
    <w:rsid w:val="000D533C"/>
    <w:rsid w:val="000E2178"/>
    <w:rsid w:val="000E3D69"/>
    <w:rsid w:val="000F608C"/>
    <w:rsid w:val="000F7DED"/>
    <w:rsid w:val="0010076F"/>
    <w:rsid w:val="00110813"/>
    <w:rsid w:val="001158BC"/>
    <w:rsid w:val="00121838"/>
    <w:rsid w:val="00122538"/>
    <w:rsid w:val="001270F7"/>
    <w:rsid w:val="00131143"/>
    <w:rsid w:val="00133EF7"/>
    <w:rsid w:val="0014019D"/>
    <w:rsid w:val="0014161B"/>
    <w:rsid w:val="00141998"/>
    <w:rsid w:val="001443B4"/>
    <w:rsid w:val="0014452C"/>
    <w:rsid w:val="00146961"/>
    <w:rsid w:val="00150EE7"/>
    <w:rsid w:val="001514D1"/>
    <w:rsid w:val="00155319"/>
    <w:rsid w:val="001660CE"/>
    <w:rsid w:val="00167A9D"/>
    <w:rsid w:val="00177BA4"/>
    <w:rsid w:val="00181045"/>
    <w:rsid w:val="0019153C"/>
    <w:rsid w:val="00193DDF"/>
    <w:rsid w:val="001A0641"/>
    <w:rsid w:val="001A6F59"/>
    <w:rsid w:val="001B0CB9"/>
    <w:rsid w:val="001B12AA"/>
    <w:rsid w:val="001B1B0D"/>
    <w:rsid w:val="001C167C"/>
    <w:rsid w:val="001C56E3"/>
    <w:rsid w:val="001D65A3"/>
    <w:rsid w:val="001E4F74"/>
    <w:rsid w:val="001E7A77"/>
    <w:rsid w:val="002061C4"/>
    <w:rsid w:val="0021163D"/>
    <w:rsid w:val="00211D14"/>
    <w:rsid w:val="00214DB3"/>
    <w:rsid w:val="00223587"/>
    <w:rsid w:val="00224AD9"/>
    <w:rsid w:val="0022664F"/>
    <w:rsid w:val="0023022F"/>
    <w:rsid w:val="00235D81"/>
    <w:rsid w:val="002372F9"/>
    <w:rsid w:val="0025445C"/>
    <w:rsid w:val="0026177A"/>
    <w:rsid w:val="00264B9F"/>
    <w:rsid w:val="00265D8E"/>
    <w:rsid w:val="0026745F"/>
    <w:rsid w:val="00270FDC"/>
    <w:rsid w:val="0027398B"/>
    <w:rsid w:val="00284AC4"/>
    <w:rsid w:val="00284D91"/>
    <w:rsid w:val="002865AE"/>
    <w:rsid w:val="002A0E72"/>
    <w:rsid w:val="002C0F3B"/>
    <w:rsid w:val="002C5785"/>
    <w:rsid w:val="002D04F2"/>
    <w:rsid w:val="002D5087"/>
    <w:rsid w:val="002E0CD1"/>
    <w:rsid w:val="002F3FCD"/>
    <w:rsid w:val="002F62EA"/>
    <w:rsid w:val="003030DE"/>
    <w:rsid w:val="00303235"/>
    <w:rsid w:val="00306A17"/>
    <w:rsid w:val="0032065C"/>
    <w:rsid w:val="003226E4"/>
    <w:rsid w:val="00323874"/>
    <w:rsid w:val="003354F5"/>
    <w:rsid w:val="003355D3"/>
    <w:rsid w:val="003372E7"/>
    <w:rsid w:val="00337F6A"/>
    <w:rsid w:val="00346CCA"/>
    <w:rsid w:val="00350EF5"/>
    <w:rsid w:val="003618A8"/>
    <w:rsid w:val="003642FC"/>
    <w:rsid w:val="003706EB"/>
    <w:rsid w:val="00371F98"/>
    <w:rsid w:val="00373179"/>
    <w:rsid w:val="00390245"/>
    <w:rsid w:val="003903EB"/>
    <w:rsid w:val="00395516"/>
    <w:rsid w:val="003961F7"/>
    <w:rsid w:val="00397C73"/>
    <w:rsid w:val="003A2F51"/>
    <w:rsid w:val="003B334A"/>
    <w:rsid w:val="003C0319"/>
    <w:rsid w:val="003D27EF"/>
    <w:rsid w:val="003D6FF5"/>
    <w:rsid w:val="003E6451"/>
    <w:rsid w:val="003E7A5B"/>
    <w:rsid w:val="004118E7"/>
    <w:rsid w:val="004202A1"/>
    <w:rsid w:val="00425846"/>
    <w:rsid w:val="004279B1"/>
    <w:rsid w:val="00433189"/>
    <w:rsid w:val="00446C7A"/>
    <w:rsid w:val="00447BCD"/>
    <w:rsid w:val="00453805"/>
    <w:rsid w:val="00454D9C"/>
    <w:rsid w:val="0045605D"/>
    <w:rsid w:val="004668BA"/>
    <w:rsid w:val="00466EA6"/>
    <w:rsid w:val="00474EAE"/>
    <w:rsid w:val="004756D3"/>
    <w:rsid w:val="00475C4E"/>
    <w:rsid w:val="004850C2"/>
    <w:rsid w:val="00491E2C"/>
    <w:rsid w:val="00494EC5"/>
    <w:rsid w:val="00496891"/>
    <w:rsid w:val="004A0EDB"/>
    <w:rsid w:val="004A196C"/>
    <w:rsid w:val="004A759B"/>
    <w:rsid w:val="004B5AC3"/>
    <w:rsid w:val="004B7223"/>
    <w:rsid w:val="004C12F5"/>
    <w:rsid w:val="004D2E95"/>
    <w:rsid w:val="004D5DB1"/>
    <w:rsid w:val="004E0285"/>
    <w:rsid w:val="004E0387"/>
    <w:rsid w:val="004E5DBA"/>
    <w:rsid w:val="004E6146"/>
    <w:rsid w:val="004F2CE7"/>
    <w:rsid w:val="004F7FDC"/>
    <w:rsid w:val="00505AF7"/>
    <w:rsid w:val="00505B59"/>
    <w:rsid w:val="005112DD"/>
    <w:rsid w:val="0051182F"/>
    <w:rsid w:val="00512C3C"/>
    <w:rsid w:val="00520CEB"/>
    <w:rsid w:val="00521010"/>
    <w:rsid w:val="00521307"/>
    <w:rsid w:val="00527D19"/>
    <w:rsid w:val="00527E36"/>
    <w:rsid w:val="00535B9B"/>
    <w:rsid w:val="00547618"/>
    <w:rsid w:val="00547649"/>
    <w:rsid w:val="00557DAB"/>
    <w:rsid w:val="005606ED"/>
    <w:rsid w:val="005644A1"/>
    <w:rsid w:val="005660B2"/>
    <w:rsid w:val="005823CA"/>
    <w:rsid w:val="005918BE"/>
    <w:rsid w:val="005919A5"/>
    <w:rsid w:val="005929B7"/>
    <w:rsid w:val="005979E7"/>
    <w:rsid w:val="005A3F8C"/>
    <w:rsid w:val="005B38AA"/>
    <w:rsid w:val="005B4B2C"/>
    <w:rsid w:val="005C1B26"/>
    <w:rsid w:val="005C1F6E"/>
    <w:rsid w:val="005C3185"/>
    <w:rsid w:val="005D0E40"/>
    <w:rsid w:val="005D4A28"/>
    <w:rsid w:val="005D52D1"/>
    <w:rsid w:val="005D70B0"/>
    <w:rsid w:val="005D7191"/>
    <w:rsid w:val="005D740F"/>
    <w:rsid w:val="005E3DDB"/>
    <w:rsid w:val="005F0387"/>
    <w:rsid w:val="005F16E0"/>
    <w:rsid w:val="006012EE"/>
    <w:rsid w:val="00601B61"/>
    <w:rsid w:val="006052A4"/>
    <w:rsid w:val="006275EB"/>
    <w:rsid w:val="00630E16"/>
    <w:rsid w:val="00634230"/>
    <w:rsid w:val="00635364"/>
    <w:rsid w:val="00636AFD"/>
    <w:rsid w:val="00645383"/>
    <w:rsid w:val="006502E9"/>
    <w:rsid w:val="00670832"/>
    <w:rsid w:val="006712E6"/>
    <w:rsid w:val="00674124"/>
    <w:rsid w:val="006758CE"/>
    <w:rsid w:val="0068547A"/>
    <w:rsid w:val="006869A0"/>
    <w:rsid w:val="00690116"/>
    <w:rsid w:val="00690D42"/>
    <w:rsid w:val="0069200D"/>
    <w:rsid w:val="00693B4A"/>
    <w:rsid w:val="006961FC"/>
    <w:rsid w:val="00696F39"/>
    <w:rsid w:val="006A31B8"/>
    <w:rsid w:val="006A62C1"/>
    <w:rsid w:val="006B794B"/>
    <w:rsid w:val="006C06C1"/>
    <w:rsid w:val="006C1989"/>
    <w:rsid w:val="006D0A08"/>
    <w:rsid w:val="006D3056"/>
    <w:rsid w:val="006D5456"/>
    <w:rsid w:val="006E6188"/>
    <w:rsid w:val="006E68BD"/>
    <w:rsid w:val="006F36A3"/>
    <w:rsid w:val="006F3D9F"/>
    <w:rsid w:val="0070717F"/>
    <w:rsid w:val="0071177D"/>
    <w:rsid w:val="007129AA"/>
    <w:rsid w:val="007262E2"/>
    <w:rsid w:val="00743F6B"/>
    <w:rsid w:val="007459C6"/>
    <w:rsid w:val="00755212"/>
    <w:rsid w:val="007552CF"/>
    <w:rsid w:val="00762DEA"/>
    <w:rsid w:val="007779F1"/>
    <w:rsid w:val="00796676"/>
    <w:rsid w:val="007A4553"/>
    <w:rsid w:val="007B1AAB"/>
    <w:rsid w:val="007B4229"/>
    <w:rsid w:val="007E5124"/>
    <w:rsid w:val="00800C64"/>
    <w:rsid w:val="00804ADF"/>
    <w:rsid w:val="008115B2"/>
    <w:rsid w:val="00813882"/>
    <w:rsid w:val="008143F9"/>
    <w:rsid w:val="00816FB4"/>
    <w:rsid w:val="008170C0"/>
    <w:rsid w:val="00823D63"/>
    <w:rsid w:val="00826A91"/>
    <w:rsid w:val="00840E8C"/>
    <w:rsid w:val="00843610"/>
    <w:rsid w:val="00845FDA"/>
    <w:rsid w:val="008511C2"/>
    <w:rsid w:val="0085171F"/>
    <w:rsid w:val="00852261"/>
    <w:rsid w:val="00853CD9"/>
    <w:rsid w:val="00862972"/>
    <w:rsid w:val="00864A25"/>
    <w:rsid w:val="00873F39"/>
    <w:rsid w:val="008805DB"/>
    <w:rsid w:val="00892898"/>
    <w:rsid w:val="00893233"/>
    <w:rsid w:val="0089449A"/>
    <w:rsid w:val="00896D22"/>
    <w:rsid w:val="0089784A"/>
    <w:rsid w:val="00897EEE"/>
    <w:rsid w:val="008A1C2A"/>
    <w:rsid w:val="008A279C"/>
    <w:rsid w:val="008A392B"/>
    <w:rsid w:val="008A6783"/>
    <w:rsid w:val="008B224C"/>
    <w:rsid w:val="008B32B8"/>
    <w:rsid w:val="008C53AA"/>
    <w:rsid w:val="008C6AC6"/>
    <w:rsid w:val="008E129F"/>
    <w:rsid w:val="008E16BD"/>
    <w:rsid w:val="008F0FEB"/>
    <w:rsid w:val="008F5B20"/>
    <w:rsid w:val="008F6D96"/>
    <w:rsid w:val="008F7F98"/>
    <w:rsid w:val="009063B8"/>
    <w:rsid w:val="00906C64"/>
    <w:rsid w:val="00913E41"/>
    <w:rsid w:val="00924012"/>
    <w:rsid w:val="009258DC"/>
    <w:rsid w:val="00930210"/>
    <w:rsid w:val="00932AA2"/>
    <w:rsid w:val="00936035"/>
    <w:rsid w:val="00942525"/>
    <w:rsid w:val="00944FCB"/>
    <w:rsid w:val="00946040"/>
    <w:rsid w:val="00946FE9"/>
    <w:rsid w:val="00947C9E"/>
    <w:rsid w:val="00954C13"/>
    <w:rsid w:val="00954DD6"/>
    <w:rsid w:val="0095600A"/>
    <w:rsid w:val="00961857"/>
    <w:rsid w:val="009623EB"/>
    <w:rsid w:val="00967AC6"/>
    <w:rsid w:val="0097370B"/>
    <w:rsid w:val="00975972"/>
    <w:rsid w:val="00980442"/>
    <w:rsid w:val="009807FA"/>
    <w:rsid w:val="009811AD"/>
    <w:rsid w:val="00982E2A"/>
    <w:rsid w:val="00991AED"/>
    <w:rsid w:val="00996640"/>
    <w:rsid w:val="009A2D85"/>
    <w:rsid w:val="009B6A43"/>
    <w:rsid w:val="009C5678"/>
    <w:rsid w:val="009C5EC4"/>
    <w:rsid w:val="009C732A"/>
    <w:rsid w:val="009E1156"/>
    <w:rsid w:val="009E15B1"/>
    <w:rsid w:val="009E4E25"/>
    <w:rsid w:val="009E76F0"/>
    <w:rsid w:val="009F0653"/>
    <w:rsid w:val="009F1531"/>
    <w:rsid w:val="009F4E46"/>
    <w:rsid w:val="009F7C06"/>
    <w:rsid w:val="00A06234"/>
    <w:rsid w:val="00A06C73"/>
    <w:rsid w:val="00A15E8E"/>
    <w:rsid w:val="00A2116B"/>
    <w:rsid w:val="00A257F7"/>
    <w:rsid w:val="00A30232"/>
    <w:rsid w:val="00A30F3A"/>
    <w:rsid w:val="00A32142"/>
    <w:rsid w:val="00A36133"/>
    <w:rsid w:val="00A42CCC"/>
    <w:rsid w:val="00A5477B"/>
    <w:rsid w:val="00A6206D"/>
    <w:rsid w:val="00A6345A"/>
    <w:rsid w:val="00A6521C"/>
    <w:rsid w:val="00A66517"/>
    <w:rsid w:val="00A67072"/>
    <w:rsid w:val="00A84042"/>
    <w:rsid w:val="00A867BF"/>
    <w:rsid w:val="00A87156"/>
    <w:rsid w:val="00A932A2"/>
    <w:rsid w:val="00AA21AD"/>
    <w:rsid w:val="00AB1859"/>
    <w:rsid w:val="00AB2DD8"/>
    <w:rsid w:val="00AB516D"/>
    <w:rsid w:val="00AB6B76"/>
    <w:rsid w:val="00AD08A9"/>
    <w:rsid w:val="00AD387F"/>
    <w:rsid w:val="00AD65A9"/>
    <w:rsid w:val="00AD7B0A"/>
    <w:rsid w:val="00AE3D5E"/>
    <w:rsid w:val="00AE42E4"/>
    <w:rsid w:val="00AF4862"/>
    <w:rsid w:val="00AF5791"/>
    <w:rsid w:val="00B01283"/>
    <w:rsid w:val="00B068E0"/>
    <w:rsid w:val="00B11CCF"/>
    <w:rsid w:val="00B131D9"/>
    <w:rsid w:val="00B16981"/>
    <w:rsid w:val="00B265A3"/>
    <w:rsid w:val="00B31FFA"/>
    <w:rsid w:val="00B36AF9"/>
    <w:rsid w:val="00B4241E"/>
    <w:rsid w:val="00B44477"/>
    <w:rsid w:val="00B52A07"/>
    <w:rsid w:val="00B60204"/>
    <w:rsid w:val="00B60DED"/>
    <w:rsid w:val="00B65073"/>
    <w:rsid w:val="00B67C25"/>
    <w:rsid w:val="00B723C2"/>
    <w:rsid w:val="00B77DF2"/>
    <w:rsid w:val="00BA2581"/>
    <w:rsid w:val="00BA435B"/>
    <w:rsid w:val="00BA580B"/>
    <w:rsid w:val="00BB17D1"/>
    <w:rsid w:val="00BB1E36"/>
    <w:rsid w:val="00BB4DAE"/>
    <w:rsid w:val="00BB51DA"/>
    <w:rsid w:val="00BB7E6A"/>
    <w:rsid w:val="00BC1ACD"/>
    <w:rsid w:val="00BC476D"/>
    <w:rsid w:val="00BC4844"/>
    <w:rsid w:val="00BC68AE"/>
    <w:rsid w:val="00BC6D13"/>
    <w:rsid w:val="00BD64EA"/>
    <w:rsid w:val="00BD6597"/>
    <w:rsid w:val="00BD6C22"/>
    <w:rsid w:val="00BE2D6B"/>
    <w:rsid w:val="00BE619F"/>
    <w:rsid w:val="00BF0F1A"/>
    <w:rsid w:val="00BF3186"/>
    <w:rsid w:val="00C02E1D"/>
    <w:rsid w:val="00C03576"/>
    <w:rsid w:val="00C03587"/>
    <w:rsid w:val="00C03E40"/>
    <w:rsid w:val="00C07B80"/>
    <w:rsid w:val="00C112EB"/>
    <w:rsid w:val="00C140F0"/>
    <w:rsid w:val="00C17059"/>
    <w:rsid w:val="00C176A0"/>
    <w:rsid w:val="00C23E97"/>
    <w:rsid w:val="00C24CD8"/>
    <w:rsid w:val="00C30B7E"/>
    <w:rsid w:val="00C359E2"/>
    <w:rsid w:val="00C6471F"/>
    <w:rsid w:val="00C65E21"/>
    <w:rsid w:val="00C71EA7"/>
    <w:rsid w:val="00C72937"/>
    <w:rsid w:val="00C83235"/>
    <w:rsid w:val="00C834BA"/>
    <w:rsid w:val="00C83ED3"/>
    <w:rsid w:val="00C92E2D"/>
    <w:rsid w:val="00C94400"/>
    <w:rsid w:val="00C94626"/>
    <w:rsid w:val="00C97512"/>
    <w:rsid w:val="00CA16AA"/>
    <w:rsid w:val="00CA1F91"/>
    <w:rsid w:val="00CB1124"/>
    <w:rsid w:val="00CB6885"/>
    <w:rsid w:val="00CC3F8C"/>
    <w:rsid w:val="00CC59C4"/>
    <w:rsid w:val="00CD049C"/>
    <w:rsid w:val="00CF7FEC"/>
    <w:rsid w:val="00D059ED"/>
    <w:rsid w:val="00D12A79"/>
    <w:rsid w:val="00D147D4"/>
    <w:rsid w:val="00D16220"/>
    <w:rsid w:val="00D22ED8"/>
    <w:rsid w:val="00D349C5"/>
    <w:rsid w:val="00D356BE"/>
    <w:rsid w:val="00D35A74"/>
    <w:rsid w:val="00D411C6"/>
    <w:rsid w:val="00D43985"/>
    <w:rsid w:val="00D43FEB"/>
    <w:rsid w:val="00D44512"/>
    <w:rsid w:val="00D45DB0"/>
    <w:rsid w:val="00D45FC8"/>
    <w:rsid w:val="00D463A9"/>
    <w:rsid w:val="00D471F2"/>
    <w:rsid w:val="00D514CE"/>
    <w:rsid w:val="00D52758"/>
    <w:rsid w:val="00D52F03"/>
    <w:rsid w:val="00D54EE2"/>
    <w:rsid w:val="00D57232"/>
    <w:rsid w:val="00D57881"/>
    <w:rsid w:val="00D64077"/>
    <w:rsid w:val="00D642DA"/>
    <w:rsid w:val="00D664E9"/>
    <w:rsid w:val="00D753D7"/>
    <w:rsid w:val="00D82117"/>
    <w:rsid w:val="00D84B3A"/>
    <w:rsid w:val="00D94EE2"/>
    <w:rsid w:val="00DA31B2"/>
    <w:rsid w:val="00DB1937"/>
    <w:rsid w:val="00DB440E"/>
    <w:rsid w:val="00DB62A8"/>
    <w:rsid w:val="00DB758A"/>
    <w:rsid w:val="00DC01AC"/>
    <w:rsid w:val="00DD5540"/>
    <w:rsid w:val="00DE1201"/>
    <w:rsid w:val="00DF2AC2"/>
    <w:rsid w:val="00DF4AF7"/>
    <w:rsid w:val="00DF602C"/>
    <w:rsid w:val="00E0045E"/>
    <w:rsid w:val="00E1467E"/>
    <w:rsid w:val="00E1475C"/>
    <w:rsid w:val="00E14C60"/>
    <w:rsid w:val="00E3270F"/>
    <w:rsid w:val="00E37FF5"/>
    <w:rsid w:val="00E437C0"/>
    <w:rsid w:val="00E516B9"/>
    <w:rsid w:val="00E51EA4"/>
    <w:rsid w:val="00E63CDE"/>
    <w:rsid w:val="00E648C6"/>
    <w:rsid w:val="00E66287"/>
    <w:rsid w:val="00E67B61"/>
    <w:rsid w:val="00E72297"/>
    <w:rsid w:val="00E75709"/>
    <w:rsid w:val="00E75B5F"/>
    <w:rsid w:val="00E7606F"/>
    <w:rsid w:val="00E80825"/>
    <w:rsid w:val="00E809A9"/>
    <w:rsid w:val="00E80EE4"/>
    <w:rsid w:val="00E823D5"/>
    <w:rsid w:val="00E82BF7"/>
    <w:rsid w:val="00E840EE"/>
    <w:rsid w:val="00E90960"/>
    <w:rsid w:val="00E96052"/>
    <w:rsid w:val="00E96F84"/>
    <w:rsid w:val="00E971BC"/>
    <w:rsid w:val="00EA074C"/>
    <w:rsid w:val="00EA17FF"/>
    <w:rsid w:val="00EA2168"/>
    <w:rsid w:val="00EA4FA7"/>
    <w:rsid w:val="00EA69A9"/>
    <w:rsid w:val="00EB1DD4"/>
    <w:rsid w:val="00EB29DF"/>
    <w:rsid w:val="00EC05A1"/>
    <w:rsid w:val="00EC1BFC"/>
    <w:rsid w:val="00EC49A9"/>
    <w:rsid w:val="00ED227F"/>
    <w:rsid w:val="00ED3E8B"/>
    <w:rsid w:val="00EE1891"/>
    <w:rsid w:val="00EF0665"/>
    <w:rsid w:val="00EF23AF"/>
    <w:rsid w:val="00EF3528"/>
    <w:rsid w:val="00EF50FD"/>
    <w:rsid w:val="00EF7568"/>
    <w:rsid w:val="00F03452"/>
    <w:rsid w:val="00F10F48"/>
    <w:rsid w:val="00F24644"/>
    <w:rsid w:val="00F246B3"/>
    <w:rsid w:val="00F40F4F"/>
    <w:rsid w:val="00F46832"/>
    <w:rsid w:val="00F540A4"/>
    <w:rsid w:val="00F61A78"/>
    <w:rsid w:val="00F63F12"/>
    <w:rsid w:val="00F64E9F"/>
    <w:rsid w:val="00F7086E"/>
    <w:rsid w:val="00F73C20"/>
    <w:rsid w:val="00F8547F"/>
    <w:rsid w:val="00F8552A"/>
    <w:rsid w:val="00F916C1"/>
    <w:rsid w:val="00F95495"/>
    <w:rsid w:val="00FA09DE"/>
    <w:rsid w:val="00FA0E42"/>
    <w:rsid w:val="00FA6011"/>
    <w:rsid w:val="00FA744C"/>
    <w:rsid w:val="00FB718A"/>
    <w:rsid w:val="00FC2370"/>
    <w:rsid w:val="00FC487E"/>
    <w:rsid w:val="00FC528B"/>
    <w:rsid w:val="00FD0283"/>
    <w:rsid w:val="00FD38F4"/>
    <w:rsid w:val="00FD49BB"/>
    <w:rsid w:val="00FF202C"/>
    <w:rsid w:val="00FF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A289651A-9DEC-42AA-B3E2-FF83543B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C3"/>
    <w:pPr>
      <w:autoSpaceDE w:val="0"/>
      <w:autoSpaceDN w:val="0"/>
      <w:adjustRightInd w:val="0"/>
      <w:spacing w:after="73"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913E41"/>
    <w:pPr>
      <w:spacing w:before="120" w:after="240"/>
      <w:contextualSpacing/>
      <w:jc w:val="center"/>
      <w:outlineLvl w:val="0"/>
    </w:pPr>
    <w:rPr>
      <w:b/>
      <w:sz w:val="36"/>
    </w:rPr>
  </w:style>
  <w:style w:type="paragraph" w:styleId="Heading2">
    <w:name w:val="heading 2"/>
    <w:basedOn w:val="Normal"/>
    <w:next w:val="Normal"/>
    <w:link w:val="Heading2Char"/>
    <w:uiPriority w:val="9"/>
    <w:unhideWhenUsed/>
    <w:qFormat/>
    <w:rsid w:val="005D70B0"/>
    <w:pPr>
      <w:spacing w:after="120"/>
      <w:outlineLvl w:val="1"/>
    </w:pPr>
    <w:rPr>
      <w:b/>
      <w:sz w:val="28"/>
    </w:rPr>
  </w:style>
  <w:style w:type="paragraph" w:styleId="Heading3">
    <w:name w:val="heading 3"/>
    <w:basedOn w:val="Normal"/>
    <w:next w:val="Normal"/>
    <w:link w:val="Heading3Char"/>
    <w:uiPriority w:val="9"/>
    <w:unhideWhenUsed/>
    <w:qFormat/>
    <w:rsid w:val="00796676"/>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7F98"/>
    <w:pPr>
      <w:ind w:left="720"/>
      <w:contextualSpacing/>
    </w:pPr>
  </w:style>
  <w:style w:type="character" w:styleId="Hyperlink">
    <w:name w:val="Hyperlink"/>
    <w:basedOn w:val="DefaultParagraphFont"/>
    <w:uiPriority w:val="99"/>
    <w:unhideWhenUsed/>
    <w:rsid w:val="00FA09DE"/>
    <w:rPr>
      <w:color w:val="0563C1" w:themeColor="hyperlink"/>
      <w:u w:val="single"/>
    </w:rPr>
  </w:style>
  <w:style w:type="character" w:styleId="FollowedHyperlink">
    <w:name w:val="FollowedHyperlink"/>
    <w:basedOn w:val="DefaultParagraphFont"/>
    <w:uiPriority w:val="99"/>
    <w:semiHidden/>
    <w:unhideWhenUsed/>
    <w:rsid w:val="00FA09DE"/>
    <w:rPr>
      <w:color w:val="954F72" w:themeColor="followedHyperlink"/>
      <w:u w:val="single"/>
    </w:rPr>
  </w:style>
  <w:style w:type="paragraph" w:customStyle="1" w:styleId="Default">
    <w:name w:val="Default"/>
    <w:rsid w:val="00EE1891"/>
    <w:pPr>
      <w:autoSpaceDE w:val="0"/>
      <w:autoSpaceDN w:val="0"/>
      <w:adjustRightInd w:val="0"/>
      <w:spacing w:after="0" w:line="240" w:lineRule="auto"/>
    </w:pPr>
    <w:rPr>
      <w:rFonts w:ascii="Roboto Light" w:hAnsi="Roboto Light" w:cs="Roboto Light"/>
      <w:color w:val="000000"/>
      <w:sz w:val="24"/>
      <w:szCs w:val="24"/>
    </w:rPr>
  </w:style>
  <w:style w:type="character" w:styleId="CommentReference">
    <w:name w:val="annotation reference"/>
    <w:basedOn w:val="DefaultParagraphFont"/>
    <w:uiPriority w:val="99"/>
    <w:semiHidden/>
    <w:unhideWhenUsed/>
    <w:rsid w:val="00010B82"/>
    <w:rPr>
      <w:sz w:val="16"/>
      <w:szCs w:val="16"/>
    </w:rPr>
  </w:style>
  <w:style w:type="paragraph" w:styleId="CommentText">
    <w:name w:val="annotation text"/>
    <w:basedOn w:val="Normal"/>
    <w:link w:val="CommentTextChar"/>
    <w:uiPriority w:val="99"/>
    <w:unhideWhenUsed/>
    <w:rsid w:val="00010B82"/>
    <w:rPr>
      <w:sz w:val="20"/>
      <w:szCs w:val="20"/>
    </w:rPr>
  </w:style>
  <w:style w:type="character" w:customStyle="1" w:styleId="CommentTextChar">
    <w:name w:val="Comment Text Char"/>
    <w:basedOn w:val="DefaultParagraphFont"/>
    <w:link w:val="CommentText"/>
    <w:uiPriority w:val="99"/>
    <w:rsid w:val="00010B82"/>
    <w:rPr>
      <w:sz w:val="20"/>
      <w:szCs w:val="20"/>
    </w:rPr>
  </w:style>
  <w:style w:type="paragraph" w:styleId="CommentSubject">
    <w:name w:val="annotation subject"/>
    <w:basedOn w:val="CommentText"/>
    <w:next w:val="CommentText"/>
    <w:link w:val="CommentSubjectChar"/>
    <w:uiPriority w:val="99"/>
    <w:semiHidden/>
    <w:unhideWhenUsed/>
    <w:rsid w:val="00010B82"/>
    <w:rPr>
      <w:b/>
      <w:bCs/>
    </w:rPr>
  </w:style>
  <w:style w:type="character" w:customStyle="1" w:styleId="CommentSubjectChar">
    <w:name w:val="Comment Subject Char"/>
    <w:basedOn w:val="CommentTextChar"/>
    <w:link w:val="CommentSubject"/>
    <w:uiPriority w:val="99"/>
    <w:semiHidden/>
    <w:rsid w:val="00010B82"/>
    <w:rPr>
      <w:b/>
      <w:bCs/>
      <w:sz w:val="20"/>
      <w:szCs w:val="20"/>
    </w:rPr>
  </w:style>
  <w:style w:type="paragraph" w:styleId="BalloonText">
    <w:name w:val="Balloon Text"/>
    <w:basedOn w:val="Normal"/>
    <w:link w:val="BalloonTextChar"/>
    <w:uiPriority w:val="99"/>
    <w:semiHidden/>
    <w:unhideWhenUsed/>
    <w:rsid w:val="00010B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B82"/>
    <w:rPr>
      <w:rFonts w:ascii="Segoe UI" w:hAnsi="Segoe UI" w:cs="Segoe UI"/>
      <w:sz w:val="18"/>
      <w:szCs w:val="18"/>
    </w:rPr>
  </w:style>
  <w:style w:type="paragraph" w:styleId="Title">
    <w:name w:val="Title"/>
    <w:basedOn w:val="Normal"/>
    <w:next w:val="Normal"/>
    <w:link w:val="TitleChar"/>
    <w:uiPriority w:val="10"/>
    <w:qFormat/>
    <w:rsid w:val="00D22ED8"/>
    <w:pPr>
      <w:spacing w:before="3240" w:after="120"/>
      <w:contextualSpacing/>
      <w:jc w:val="center"/>
    </w:pPr>
    <w:rPr>
      <w:b/>
      <w:sz w:val="44"/>
    </w:rPr>
  </w:style>
  <w:style w:type="character" w:customStyle="1" w:styleId="TitleChar">
    <w:name w:val="Title Char"/>
    <w:basedOn w:val="DefaultParagraphFont"/>
    <w:link w:val="Title"/>
    <w:uiPriority w:val="10"/>
    <w:rsid w:val="00D22ED8"/>
    <w:rPr>
      <w:rFonts w:ascii="Arial" w:hAnsi="Arial" w:cs="Arial"/>
      <w:b/>
      <w:sz w:val="44"/>
      <w:szCs w:val="24"/>
    </w:rPr>
  </w:style>
  <w:style w:type="character" w:customStyle="1" w:styleId="Heading1Char">
    <w:name w:val="Heading 1 Char"/>
    <w:basedOn w:val="DefaultParagraphFont"/>
    <w:link w:val="Heading1"/>
    <w:uiPriority w:val="9"/>
    <w:rsid w:val="00913E41"/>
    <w:rPr>
      <w:rFonts w:ascii="Arial" w:hAnsi="Arial" w:cs="Arial"/>
      <w:b/>
      <w:color w:val="000000"/>
      <w:sz w:val="36"/>
      <w:szCs w:val="24"/>
    </w:rPr>
  </w:style>
  <w:style w:type="character" w:customStyle="1" w:styleId="Heading2Char">
    <w:name w:val="Heading 2 Char"/>
    <w:basedOn w:val="DefaultParagraphFont"/>
    <w:link w:val="Heading2"/>
    <w:uiPriority w:val="9"/>
    <w:rsid w:val="005D70B0"/>
    <w:rPr>
      <w:rFonts w:ascii="Arial" w:hAnsi="Arial" w:cs="Arial"/>
      <w:b/>
      <w:color w:val="000000"/>
      <w:sz w:val="28"/>
      <w:szCs w:val="24"/>
    </w:rPr>
  </w:style>
  <w:style w:type="character" w:styleId="Strong">
    <w:name w:val="Strong"/>
    <w:uiPriority w:val="22"/>
    <w:qFormat/>
    <w:rsid w:val="00DF602C"/>
    <w:rPr>
      <w:rFonts w:ascii="Arial" w:hAnsi="Arial" w:cs="Arial"/>
      <w:b/>
    </w:rPr>
  </w:style>
  <w:style w:type="character" w:customStyle="1" w:styleId="Heading3Char">
    <w:name w:val="Heading 3 Char"/>
    <w:basedOn w:val="DefaultParagraphFont"/>
    <w:link w:val="Heading3"/>
    <w:uiPriority w:val="9"/>
    <w:rsid w:val="00796676"/>
    <w:rPr>
      <w:rFonts w:ascii="Arial" w:hAnsi="Arial" w:cs="Arial"/>
      <w:b/>
      <w:sz w:val="24"/>
      <w:szCs w:val="24"/>
    </w:rPr>
  </w:style>
  <w:style w:type="paragraph" w:styleId="TOC1">
    <w:name w:val="toc 1"/>
    <w:basedOn w:val="Normal"/>
    <w:next w:val="Normal"/>
    <w:autoRedefine/>
    <w:uiPriority w:val="39"/>
    <w:unhideWhenUsed/>
    <w:rsid w:val="006869A0"/>
    <w:pPr>
      <w:spacing w:after="100"/>
    </w:pPr>
  </w:style>
  <w:style w:type="paragraph" w:styleId="TOC2">
    <w:name w:val="toc 2"/>
    <w:basedOn w:val="Normal"/>
    <w:next w:val="Normal"/>
    <w:autoRedefine/>
    <w:uiPriority w:val="39"/>
    <w:unhideWhenUsed/>
    <w:rsid w:val="006869A0"/>
    <w:pPr>
      <w:spacing w:after="100"/>
      <w:ind w:left="240"/>
    </w:pPr>
  </w:style>
  <w:style w:type="paragraph" w:styleId="Header">
    <w:name w:val="header"/>
    <w:basedOn w:val="Normal"/>
    <w:link w:val="HeaderChar"/>
    <w:uiPriority w:val="99"/>
    <w:unhideWhenUsed/>
    <w:rsid w:val="006869A0"/>
    <w:pPr>
      <w:tabs>
        <w:tab w:val="center" w:pos="4680"/>
        <w:tab w:val="right" w:pos="9360"/>
      </w:tabs>
      <w:spacing w:after="0"/>
    </w:pPr>
  </w:style>
  <w:style w:type="character" w:customStyle="1" w:styleId="HeaderChar">
    <w:name w:val="Header Char"/>
    <w:basedOn w:val="DefaultParagraphFont"/>
    <w:link w:val="Header"/>
    <w:uiPriority w:val="99"/>
    <w:rsid w:val="006869A0"/>
    <w:rPr>
      <w:rFonts w:ascii="Arial" w:hAnsi="Arial" w:cs="Arial"/>
      <w:sz w:val="24"/>
      <w:szCs w:val="24"/>
    </w:rPr>
  </w:style>
  <w:style w:type="paragraph" w:styleId="Footer">
    <w:name w:val="footer"/>
    <w:basedOn w:val="Normal"/>
    <w:link w:val="FooterChar"/>
    <w:uiPriority w:val="99"/>
    <w:unhideWhenUsed/>
    <w:rsid w:val="006869A0"/>
    <w:pPr>
      <w:tabs>
        <w:tab w:val="center" w:pos="4680"/>
        <w:tab w:val="right" w:pos="9360"/>
      </w:tabs>
      <w:spacing w:after="0"/>
    </w:pPr>
  </w:style>
  <w:style w:type="character" w:customStyle="1" w:styleId="FooterChar">
    <w:name w:val="Footer Char"/>
    <w:basedOn w:val="DefaultParagraphFont"/>
    <w:link w:val="Footer"/>
    <w:uiPriority w:val="99"/>
    <w:rsid w:val="006869A0"/>
    <w:rPr>
      <w:rFonts w:ascii="Arial" w:hAnsi="Arial" w:cs="Arial"/>
      <w:sz w:val="24"/>
      <w:szCs w:val="24"/>
    </w:rPr>
  </w:style>
  <w:style w:type="character" w:customStyle="1" w:styleId="NoSpacingChar">
    <w:name w:val="No Spacing Char"/>
    <w:basedOn w:val="DefaultParagraphFont"/>
    <w:link w:val="NoSpacing"/>
    <w:uiPriority w:val="1"/>
    <w:locked/>
    <w:rsid w:val="00896D22"/>
  </w:style>
  <w:style w:type="paragraph" w:styleId="NoSpacing">
    <w:name w:val="No Spacing"/>
    <w:link w:val="NoSpacingChar"/>
    <w:uiPriority w:val="1"/>
    <w:qFormat/>
    <w:rsid w:val="00896D22"/>
    <w:pPr>
      <w:spacing w:after="0" w:line="240" w:lineRule="auto"/>
    </w:pPr>
  </w:style>
  <w:style w:type="character" w:customStyle="1" w:styleId="ListParagraphChar">
    <w:name w:val="List Paragraph Char"/>
    <w:basedOn w:val="DefaultParagraphFont"/>
    <w:link w:val="ListParagraph"/>
    <w:uiPriority w:val="34"/>
    <w:rsid w:val="00845FDA"/>
    <w:rPr>
      <w:rFonts w:ascii="Arial" w:hAnsi="Arial" w:cs="Arial"/>
      <w:color w:val="000000"/>
      <w:sz w:val="24"/>
      <w:szCs w:val="24"/>
    </w:rPr>
  </w:style>
  <w:style w:type="paragraph" w:styleId="TOCHeading">
    <w:name w:val="TOC Heading"/>
    <w:basedOn w:val="Heading1"/>
    <w:next w:val="Normal"/>
    <w:uiPriority w:val="39"/>
    <w:unhideWhenUsed/>
    <w:qFormat/>
    <w:rsid w:val="00D12A79"/>
    <w:pPr>
      <w:keepNext/>
      <w:keepLines/>
      <w:autoSpaceDE/>
      <w:autoSpaceDN/>
      <w:adjustRightInd/>
      <w:spacing w:before="240" w:after="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5398">
      <w:bodyDiv w:val="1"/>
      <w:marLeft w:val="0"/>
      <w:marRight w:val="0"/>
      <w:marTop w:val="0"/>
      <w:marBottom w:val="0"/>
      <w:divBdr>
        <w:top w:val="none" w:sz="0" w:space="0" w:color="auto"/>
        <w:left w:val="none" w:sz="0" w:space="0" w:color="auto"/>
        <w:bottom w:val="none" w:sz="0" w:space="0" w:color="auto"/>
        <w:right w:val="none" w:sz="0" w:space="0" w:color="auto"/>
      </w:divBdr>
    </w:div>
    <w:div w:id="303505453">
      <w:bodyDiv w:val="1"/>
      <w:marLeft w:val="0"/>
      <w:marRight w:val="0"/>
      <w:marTop w:val="0"/>
      <w:marBottom w:val="0"/>
      <w:divBdr>
        <w:top w:val="none" w:sz="0" w:space="0" w:color="auto"/>
        <w:left w:val="none" w:sz="0" w:space="0" w:color="auto"/>
        <w:bottom w:val="none" w:sz="0" w:space="0" w:color="auto"/>
        <w:right w:val="none" w:sz="0" w:space="0" w:color="auto"/>
      </w:divBdr>
    </w:div>
    <w:div w:id="372966901">
      <w:bodyDiv w:val="1"/>
      <w:marLeft w:val="0"/>
      <w:marRight w:val="0"/>
      <w:marTop w:val="0"/>
      <w:marBottom w:val="0"/>
      <w:divBdr>
        <w:top w:val="none" w:sz="0" w:space="0" w:color="auto"/>
        <w:left w:val="none" w:sz="0" w:space="0" w:color="auto"/>
        <w:bottom w:val="none" w:sz="0" w:space="0" w:color="auto"/>
        <w:right w:val="none" w:sz="0" w:space="0" w:color="auto"/>
      </w:divBdr>
      <w:divsChild>
        <w:div w:id="129983906">
          <w:marLeft w:val="274"/>
          <w:marRight w:val="0"/>
          <w:marTop w:val="0"/>
          <w:marBottom w:val="0"/>
          <w:divBdr>
            <w:top w:val="none" w:sz="0" w:space="0" w:color="auto"/>
            <w:left w:val="none" w:sz="0" w:space="0" w:color="auto"/>
            <w:bottom w:val="none" w:sz="0" w:space="0" w:color="auto"/>
            <w:right w:val="none" w:sz="0" w:space="0" w:color="auto"/>
          </w:divBdr>
        </w:div>
      </w:divsChild>
    </w:div>
    <w:div w:id="1004698498">
      <w:bodyDiv w:val="1"/>
      <w:marLeft w:val="0"/>
      <w:marRight w:val="0"/>
      <w:marTop w:val="0"/>
      <w:marBottom w:val="0"/>
      <w:divBdr>
        <w:top w:val="none" w:sz="0" w:space="0" w:color="auto"/>
        <w:left w:val="none" w:sz="0" w:space="0" w:color="auto"/>
        <w:bottom w:val="none" w:sz="0" w:space="0" w:color="auto"/>
        <w:right w:val="none" w:sz="0" w:space="0" w:color="auto"/>
      </w:divBdr>
      <w:divsChild>
        <w:div w:id="554050043">
          <w:marLeft w:val="274"/>
          <w:marRight w:val="0"/>
          <w:marTop w:val="0"/>
          <w:marBottom w:val="0"/>
          <w:divBdr>
            <w:top w:val="none" w:sz="0" w:space="0" w:color="auto"/>
            <w:left w:val="none" w:sz="0" w:space="0" w:color="auto"/>
            <w:bottom w:val="none" w:sz="0" w:space="0" w:color="auto"/>
            <w:right w:val="none" w:sz="0" w:space="0" w:color="auto"/>
          </w:divBdr>
        </w:div>
      </w:divsChild>
    </w:div>
    <w:div w:id="1060518550">
      <w:bodyDiv w:val="1"/>
      <w:marLeft w:val="0"/>
      <w:marRight w:val="0"/>
      <w:marTop w:val="0"/>
      <w:marBottom w:val="0"/>
      <w:divBdr>
        <w:top w:val="none" w:sz="0" w:space="0" w:color="auto"/>
        <w:left w:val="none" w:sz="0" w:space="0" w:color="auto"/>
        <w:bottom w:val="none" w:sz="0" w:space="0" w:color="auto"/>
        <w:right w:val="none" w:sz="0" w:space="0" w:color="auto"/>
      </w:divBdr>
    </w:div>
    <w:div w:id="1290820997">
      <w:bodyDiv w:val="1"/>
      <w:marLeft w:val="0"/>
      <w:marRight w:val="0"/>
      <w:marTop w:val="0"/>
      <w:marBottom w:val="0"/>
      <w:divBdr>
        <w:top w:val="none" w:sz="0" w:space="0" w:color="auto"/>
        <w:left w:val="none" w:sz="0" w:space="0" w:color="auto"/>
        <w:bottom w:val="none" w:sz="0" w:space="0" w:color="auto"/>
        <w:right w:val="none" w:sz="0" w:space="0" w:color="auto"/>
      </w:divBdr>
    </w:div>
    <w:div w:id="1644197612">
      <w:bodyDiv w:val="1"/>
      <w:marLeft w:val="0"/>
      <w:marRight w:val="0"/>
      <w:marTop w:val="0"/>
      <w:marBottom w:val="0"/>
      <w:divBdr>
        <w:top w:val="none" w:sz="0" w:space="0" w:color="auto"/>
        <w:left w:val="none" w:sz="0" w:space="0" w:color="auto"/>
        <w:bottom w:val="none" w:sz="0" w:space="0" w:color="auto"/>
        <w:right w:val="none" w:sz="0" w:space="0" w:color="auto"/>
      </w:divBdr>
    </w:div>
    <w:div w:id="20642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gov.nl.ca/cssd/disabilities/inclusion-accessibility/" TargetMode="External"/><Relationship Id="rId26" Type="http://schemas.openxmlformats.org/officeDocument/2006/relationships/hyperlink" Target="https://www.gov.nl.ca/cssd/files/disabilities-pdf-words-with-dignity.pdf" TargetMode="External"/><Relationship Id="rId39" Type="http://schemas.openxmlformats.org/officeDocument/2006/relationships/hyperlink" Target="https://mhfa.ca/" TargetMode="External"/><Relationship Id="rId3" Type="http://schemas.openxmlformats.org/officeDocument/2006/relationships/styles" Target="styles.xml"/><Relationship Id="rId21" Type="http://schemas.openxmlformats.org/officeDocument/2006/relationships/hyperlink" Target="https://www.gov.nl.ca/cssd/files/disabilities-pdf-inclusive-public-engagement.pdf" TargetMode="External"/><Relationship Id="rId34" Type="http://schemas.openxmlformats.org/officeDocument/2006/relationships/hyperlink" Target="https://support.microsoft.com/en-us/office/make-your-powerpoint-presentations-accessible-to-people-with-disabilities-6f7772b2-2f33-4bd2-8ca7-dae3b2b3ef25" TargetMode="External"/><Relationship Id="rId42" Type="http://schemas.openxmlformats.org/officeDocument/2006/relationships/hyperlink" Target="https://www.cnib.ca/" TargetMode="External"/><Relationship Id="rId47" Type="http://schemas.openxmlformats.org/officeDocument/2006/relationships/hyperlink" Target="https://help.twitter.com/en/using-twitter/tweeting-gifs-and-pictures"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gov.nl.ca/cssd/files/disabilities-pdf-accessible-communications-policy.pdf" TargetMode="External"/><Relationship Id="rId25" Type="http://schemas.openxmlformats.org/officeDocument/2006/relationships/image" Target="media/image3.png"/><Relationship Id="rId33" Type="http://schemas.openxmlformats.org/officeDocument/2006/relationships/hyperlink" Target="https://support.microsoft.com/en-us/office/improve-accessibility-with-the-accessibility-checker-a16f6de0-2f39-4a2b-8bd8-5ad801426c7f" TargetMode="External"/><Relationship Id="rId38" Type="http://schemas.openxmlformats.org/officeDocument/2006/relationships/hyperlink" Target="https://www.sja.ca/en/first-aid-training/mental-health-first-aid-basic" TargetMode="External"/><Relationship Id="rId46" Type="http://schemas.openxmlformats.org/officeDocument/2006/relationships/hyperlink" Target="https://help.twitter.com/en/using-twitter/picture-descriptions" TargetMode="External"/><Relationship Id="rId2" Type="http://schemas.openxmlformats.org/officeDocument/2006/relationships/numbering" Target="numbering.xml"/><Relationship Id="rId16" Type="http://schemas.openxmlformats.org/officeDocument/2006/relationships/hyperlink" Target="https://www.gov.nl.ca/cssd/files/disabilities-pdf-inclusive-public-engagement.pdf" TargetMode="External"/><Relationship Id="rId20" Type="http://schemas.openxmlformats.org/officeDocument/2006/relationships/hyperlink" Target="https://www.plainlanguage.gov/guidelines/words/use-simple-words-phrases/" TargetMode="External"/><Relationship Id="rId29" Type="http://schemas.openxmlformats.org/officeDocument/2006/relationships/hyperlink" Target="https://www.queensu.ca/accessibility/how-info/accessible-virtual-meetings" TargetMode="External"/><Relationship Id="rId41" Type="http://schemas.openxmlformats.org/officeDocument/2006/relationships/hyperlink" Target="https://www.queensu.ca/accessibility/how-info/social-media-accessibility"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gov.nl.ca/cssd/disabilities/inclusion-accessibility/" TargetMode="External"/><Relationship Id="rId32" Type="http://schemas.openxmlformats.org/officeDocument/2006/relationships/hyperlink" Target="https://contrastchecker.com/" TargetMode="External"/><Relationship Id="rId37" Type="http://schemas.openxmlformats.org/officeDocument/2006/relationships/hyperlink" Target="https://www.w3.org/WAI/standards-guidelines/" TargetMode="External"/><Relationship Id="rId40" Type="http://schemas.openxmlformats.org/officeDocument/2006/relationships/hyperlink" Target="https://www.plainlanguage.gov/guidelines/words/use-simple-words-phrases/" TargetMode="External"/><Relationship Id="rId45" Type="http://schemas.openxmlformats.org/officeDocument/2006/relationships/hyperlink" Target="https://kb.iu.edu/d/azgu"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2.png"/><Relationship Id="rId28" Type="http://schemas.openxmlformats.org/officeDocument/2006/relationships/hyperlink" Target="https://www.queensu.ca/accessibility/tutorials" TargetMode="External"/><Relationship Id="rId36" Type="http://schemas.openxmlformats.org/officeDocument/2006/relationships/hyperlink" Target="https://inclusionnl.ca/" TargetMode="External"/><Relationship Id="rId49" Type="http://schemas.openxmlformats.org/officeDocument/2006/relationships/hyperlink" Target="https://universaldesign.ie/what-is-universal-design/the-7-principles/" TargetMode="External"/><Relationship Id="rId10" Type="http://schemas.openxmlformats.org/officeDocument/2006/relationships/hyperlink" Target="https://www.canada.ca/en/employment-social-development/programs/accessible-canada.html" TargetMode="External"/><Relationship Id="rId19" Type="http://schemas.openxmlformats.org/officeDocument/2006/relationships/hyperlink" Target="https://www.plainlanguage.gov/guidelines/words/use-simple-words-phrases/" TargetMode="External"/><Relationship Id="rId31" Type="http://schemas.openxmlformats.org/officeDocument/2006/relationships/hyperlink" Target="https://rootedinrights.org/how-to-make-your-virtual-meetings-and-events-accessible-to-the-disability-community/" TargetMode="External"/><Relationship Id="rId44" Type="http://schemas.openxmlformats.org/officeDocument/2006/relationships/hyperlink" Target="https://help.instagram.com/308605337351503/?helpref=hc_fnav&amp;bc%5b0%5d=Instagram%20Help&amp;bc%5b1%5d=Manage%20Your%20Accoun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ada.ca/en/employment-social-development/programs/accessible-canada.html" TargetMode="External"/><Relationship Id="rId14" Type="http://schemas.openxmlformats.org/officeDocument/2006/relationships/diagramColors" Target="diagrams/colors1.xml"/><Relationship Id="rId22" Type="http://schemas.openxmlformats.org/officeDocument/2006/relationships/image" Target="media/image1.png"/><Relationship Id="rId27" Type="http://schemas.openxmlformats.org/officeDocument/2006/relationships/hyperlink" Target="https://www.gov.nl.ca/cssd/disabilities/inclusion-accessibility/" TargetMode="External"/><Relationship Id="rId30" Type="http://schemas.openxmlformats.org/officeDocument/2006/relationships/hyperlink" Target="https://www.deque.com/blog/virtual-meeting-accessible-zoom/" TargetMode="External"/><Relationship Id="rId35" Type="http://schemas.openxmlformats.org/officeDocument/2006/relationships/hyperlink" Target="https://www.adobe.com/accessibility/pdf/pdf-accessibility-overview.html" TargetMode="External"/><Relationship Id="rId43" Type="http://schemas.openxmlformats.org/officeDocument/2006/relationships/hyperlink" Target="https://www.facebook.com/help/273947702950567/?helpref=hc_fnav" TargetMode="External"/><Relationship Id="rId48" Type="http://schemas.openxmlformats.org/officeDocument/2006/relationships/hyperlink" Target="https://www.ami.ca/youtube-accessibility" TargetMode="External"/><Relationship Id="rId8" Type="http://schemas.openxmlformats.org/officeDocument/2006/relationships/hyperlink" Target="mailto:disabilitypolicy@gov.nl.ca" TargetMode="Externa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69393C-4949-431F-90A4-4E197A449AC3}" type="doc">
      <dgm:prSet loTypeId="urn:diagrams.loki3.com/BracketList" loCatId="officeonline" qsTypeId="urn:microsoft.com/office/officeart/2005/8/quickstyle/simple1" qsCatId="simple" csTypeId="urn:microsoft.com/office/officeart/2005/8/colors/colorful1" csCatId="colorful" phldr="1"/>
      <dgm:spPr/>
      <dgm:t>
        <a:bodyPr/>
        <a:lstStyle/>
        <a:p>
          <a:endParaRPr lang="en-US"/>
        </a:p>
      </dgm:t>
    </dgm:pt>
    <dgm:pt modelId="{0BB0B765-C39B-4BDC-A1CC-1A338D362859}">
      <dgm:prSet phldrT="[Text]" custT="1">
        <dgm:style>
          <a:lnRef idx="2">
            <a:schemeClr val="accent2"/>
          </a:lnRef>
          <a:fillRef idx="1">
            <a:schemeClr val="lt1"/>
          </a:fillRef>
          <a:effectRef idx="0">
            <a:schemeClr val="accent2"/>
          </a:effectRef>
          <a:fontRef idx="minor">
            <a:schemeClr val="dk1"/>
          </a:fontRef>
        </dgm:style>
      </dgm:prSet>
      <dgm:spPr>
        <a:ln>
          <a:noFill/>
        </a:ln>
      </dgm:spPr>
      <dgm:t>
        <a:bodyPr/>
        <a:lstStyle/>
        <a:p>
          <a:pPr algn="l"/>
          <a:r>
            <a:rPr lang="en-US" sz="1200" b="1">
              <a:latin typeface="Arial" panose="020B0604020202020204" pitchFamily="34" charset="0"/>
              <a:cs typeface="Arial" panose="020B0604020202020204" pitchFamily="34" charset="0"/>
            </a:rPr>
            <a:t>1. Develop Statement of Commitment </a:t>
          </a:r>
        </a:p>
      </dgm:t>
    </dgm:pt>
    <dgm:pt modelId="{1C4A81BE-0619-4AD6-8BF3-34F2EC66711C}" type="parTrans" cxnId="{94C40F7C-6880-41B1-8426-F0EA7BF58098}">
      <dgm:prSet/>
      <dgm:spPr/>
      <dgm:t>
        <a:bodyPr/>
        <a:lstStyle/>
        <a:p>
          <a:endParaRPr lang="en-US"/>
        </a:p>
      </dgm:t>
    </dgm:pt>
    <dgm:pt modelId="{C036CFAC-2D99-4E7E-B702-310B37EA9A1C}" type="sibTrans" cxnId="{94C40F7C-6880-41B1-8426-F0EA7BF58098}">
      <dgm:prSet/>
      <dgm:spPr/>
      <dgm:t>
        <a:bodyPr/>
        <a:lstStyle/>
        <a:p>
          <a:endParaRPr lang="en-US"/>
        </a:p>
      </dgm:t>
    </dgm:pt>
    <dgm:pt modelId="{CE5AFAAF-6722-4C9C-965F-D6E0289E1EE4}">
      <dgm:prSet phldrT="[Text]" custT="1">
        <dgm:style>
          <a:lnRef idx="2">
            <a:schemeClr val="accent4"/>
          </a:lnRef>
          <a:fillRef idx="1">
            <a:schemeClr val="lt1"/>
          </a:fillRef>
          <a:effectRef idx="0">
            <a:schemeClr val="accent4"/>
          </a:effectRef>
          <a:fontRef idx="minor">
            <a:schemeClr val="dk1"/>
          </a:fontRef>
        </dgm:style>
      </dgm:prSet>
      <dgm:spPr>
        <a:ln>
          <a:noFill/>
        </a:ln>
      </dgm:spPr>
      <dgm:t>
        <a:bodyPr/>
        <a:lstStyle/>
        <a:p>
          <a:pPr algn="l"/>
          <a:r>
            <a:rPr lang="en-US" sz="1200" b="1">
              <a:latin typeface="Arial" panose="020B0604020202020204" pitchFamily="34" charset="0"/>
              <a:cs typeface="Arial" panose="020B0604020202020204" pitchFamily="34" charset="0"/>
            </a:rPr>
            <a:t>2. Identify Accessibility Goals (Existing and New)</a:t>
          </a:r>
        </a:p>
      </dgm:t>
    </dgm:pt>
    <dgm:pt modelId="{03AA5832-DEEB-4C9B-8390-AF6568D47495}" type="parTrans" cxnId="{CDC12761-E9CC-4465-8EA6-EB98F37F5B42}">
      <dgm:prSet/>
      <dgm:spPr/>
      <dgm:t>
        <a:bodyPr/>
        <a:lstStyle/>
        <a:p>
          <a:endParaRPr lang="en-US"/>
        </a:p>
      </dgm:t>
    </dgm:pt>
    <dgm:pt modelId="{849C72CB-37D8-4075-89EF-40CDDAD6F4F6}" type="sibTrans" cxnId="{CDC12761-E9CC-4465-8EA6-EB98F37F5B42}">
      <dgm:prSet/>
      <dgm:spPr/>
      <dgm:t>
        <a:bodyPr/>
        <a:lstStyle/>
        <a:p>
          <a:endParaRPr lang="en-US"/>
        </a:p>
      </dgm:t>
    </dgm:pt>
    <dgm:pt modelId="{5328B1F4-A9C7-4ACD-9B7C-9468A6A651FD}">
      <dgm:prSet phldrT="[Text]" custT="1">
        <dgm:style>
          <a:lnRef idx="2">
            <a:schemeClr val="accent4"/>
          </a:lnRef>
          <a:fillRef idx="1">
            <a:schemeClr val="lt1"/>
          </a:fillRef>
          <a:effectRef idx="0">
            <a:schemeClr val="accent4"/>
          </a:effectRef>
          <a:fontRef idx="minor">
            <a:schemeClr val="dk1"/>
          </a:fontRef>
        </dgm:style>
      </dgm:prSet>
      <dgm:spPr>
        <a:solidFill>
          <a:schemeClr val="accent4">
            <a:lumMod val="20000"/>
            <a:lumOff val="80000"/>
          </a:schemeClr>
        </a:solidFill>
        <a:ln w="38100">
          <a:solidFill>
            <a:schemeClr val="accent4">
              <a:lumMod val="60000"/>
              <a:lumOff val="40000"/>
            </a:schemeClr>
          </a:solidFill>
        </a:ln>
      </dgm:spPr>
      <dgm:t>
        <a:bodyPr/>
        <a:lstStyle/>
        <a:p>
          <a:r>
            <a:rPr lang="en-US" sz="1200">
              <a:latin typeface="Arial" panose="020B0604020202020204" pitchFamily="34" charset="0"/>
              <a:cs typeface="Arial" panose="020B0604020202020204" pitchFamily="34" charset="0"/>
            </a:rPr>
            <a:t>Accessibility advancements to Date</a:t>
          </a:r>
        </a:p>
      </dgm:t>
    </dgm:pt>
    <dgm:pt modelId="{680458DC-0FF6-458D-A2D1-5E6E153A33DC}" type="parTrans" cxnId="{FB9D0D3B-FEC9-4281-9210-988A37CDB886}">
      <dgm:prSet/>
      <dgm:spPr/>
      <dgm:t>
        <a:bodyPr/>
        <a:lstStyle/>
        <a:p>
          <a:endParaRPr lang="en-US"/>
        </a:p>
      </dgm:t>
    </dgm:pt>
    <dgm:pt modelId="{C4A8A5DA-C5FA-4249-B4FD-6256DC9808EC}" type="sibTrans" cxnId="{FB9D0D3B-FEC9-4281-9210-988A37CDB886}">
      <dgm:prSet/>
      <dgm:spPr/>
      <dgm:t>
        <a:bodyPr/>
        <a:lstStyle/>
        <a:p>
          <a:endParaRPr lang="en-US"/>
        </a:p>
      </dgm:t>
    </dgm:pt>
    <dgm:pt modelId="{362414E9-BBB2-4889-96BE-3A4F6F0901B8}">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pPr algn="l"/>
          <a:r>
            <a:rPr lang="en-US" sz="1200" b="1">
              <a:latin typeface="Arial" panose="020B0604020202020204" pitchFamily="34" charset="0"/>
              <a:cs typeface="Arial" panose="020B0604020202020204" pitchFamily="34" charset="0"/>
            </a:rPr>
            <a:t>3. Set Focus Areas</a:t>
          </a:r>
        </a:p>
      </dgm:t>
    </dgm:pt>
    <dgm:pt modelId="{04657209-3340-4364-80DE-29E6F6610782}" type="parTrans" cxnId="{4E00940F-BC72-4441-A0FB-29BE7329474F}">
      <dgm:prSet/>
      <dgm:spPr/>
      <dgm:t>
        <a:bodyPr/>
        <a:lstStyle/>
        <a:p>
          <a:endParaRPr lang="en-US"/>
        </a:p>
      </dgm:t>
    </dgm:pt>
    <dgm:pt modelId="{DA899654-C5AB-4E60-8E6B-FA3EE6AE28DA}" type="sibTrans" cxnId="{4E00940F-BC72-4441-A0FB-29BE7329474F}">
      <dgm:prSet/>
      <dgm:spPr/>
      <dgm:t>
        <a:bodyPr/>
        <a:lstStyle/>
        <a:p>
          <a:endParaRPr lang="en-US"/>
        </a:p>
      </dgm:t>
    </dgm:pt>
    <dgm:pt modelId="{CE0A50BB-738A-48DC-A368-9394C88F2A69}">
      <dgm:prSet custT="1">
        <dgm:style>
          <a:lnRef idx="2">
            <a:schemeClr val="accent5"/>
          </a:lnRef>
          <a:fillRef idx="1">
            <a:schemeClr val="lt1"/>
          </a:fillRef>
          <a:effectRef idx="0">
            <a:schemeClr val="accent5"/>
          </a:effectRef>
          <a:fontRef idx="minor">
            <a:schemeClr val="dk1"/>
          </a:fontRef>
        </dgm:style>
      </dgm:prSet>
      <dgm:spPr>
        <a:ln>
          <a:noFill/>
        </a:ln>
      </dgm:spPr>
      <dgm:t>
        <a:bodyPr/>
        <a:lstStyle/>
        <a:p>
          <a:pPr algn="l"/>
          <a:r>
            <a:rPr lang="en-US" sz="1200" b="1">
              <a:latin typeface="Arial" panose="020B0604020202020204" pitchFamily="34" charset="0"/>
              <a:cs typeface="Arial" panose="020B0604020202020204" pitchFamily="34" charset="0"/>
            </a:rPr>
            <a:t>4. Review Focus Areas</a:t>
          </a:r>
        </a:p>
      </dgm:t>
    </dgm:pt>
    <dgm:pt modelId="{4AF391EF-E4B9-4406-AA8D-158CF3CBC4C4}" type="parTrans" cxnId="{C276A2F6-E895-462B-A76A-CC58AE6616A2}">
      <dgm:prSet/>
      <dgm:spPr/>
      <dgm:t>
        <a:bodyPr/>
        <a:lstStyle/>
        <a:p>
          <a:endParaRPr lang="en-US"/>
        </a:p>
      </dgm:t>
    </dgm:pt>
    <dgm:pt modelId="{C1495109-0FAC-4C85-AE8B-5F96A6FA7AC4}" type="sibTrans" cxnId="{C276A2F6-E895-462B-A76A-CC58AE6616A2}">
      <dgm:prSet/>
      <dgm:spPr/>
      <dgm:t>
        <a:bodyPr/>
        <a:lstStyle/>
        <a:p>
          <a:endParaRPr lang="en-US"/>
        </a:p>
      </dgm:t>
    </dgm:pt>
    <dgm:pt modelId="{57F258BF-9BE6-4060-92A0-0A655D76675E}">
      <dgm:prSet custT="1">
        <dgm:style>
          <a:lnRef idx="2">
            <a:schemeClr val="accent6"/>
          </a:lnRef>
          <a:fillRef idx="1">
            <a:schemeClr val="lt1"/>
          </a:fillRef>
          <a:effectRef idx="0">
            <a:schemeClr val="accent6"/>
          </a:effectRef>
          <a:fontRef idx="minor">
            <a:schemeClr val="dk1"/>
          </a:fontRef>
        </dgm:style>
      </dgm:prSet>
      <dgm:spPr>
        <a:ln>
          <a:noFill/>
        </a:ln>
      </dgm:spPr>
      <dgm:t>
        <a:bodyPr/>
        <a:lstStyle/>
        <a:p>
          <a:pPr algn="l"/>
          <a:r>
            <a:rPr lang="en-US" sz="1200" b="1">
              <a:latin typeface="Arial" panose="020B0604020202020204" pitchFamily="34" charset="0"/>
              <a:cs typeface="Arial" panose="020B0604020202020204" pitchFamily="34" charset="0"/>
            </a:rPr>
            <a:t>5. Make it Public </a:t>
          </a:r>
        </a:p>
      </dgm:t>
    </dgm:pt>
    <dgm:pt modelId="{3FFCB293-219F-4503-B2DB-5A62A8D092D0}" type="parTrans" cxnId="{EBD1A7EC-E1EB-47D6-BDF7-6BBE73DB9319}">
      <dgm:prSet/>
      <dgm:spPr/>
      <dgm:t>
        <a:bodyPr/>
        <a:lstStyle/>
        <a:p>
          <a:endParaRPr lang="en-US"/>
        </a:p>
      </dgm:t>
    </dgm:pt>
    <dgm:pt modelId="{6973735D-EDF9-465A-A8EF-607B92E4647C}" type="sibTrans" cxnId="{EBD1A7EC-E1EB-47D6-BDF7-6BBE73DB9319}">
      <dgm:prSet/>
      <dgm:spPr/>
      <dgm:t>
        <a:bodyPr/>
        <a:lstStyle/>
        <a:p>
          <a:endParaRPr lang="en-US"/>
        </a:p>
      </dgm:t>
    </dgm:pt>
    <dgm:pt modelId="{8B673EB5-864A-44E0-8B3A-17237C3AA9B1}">
      <dgm:prSet custT="1">
        <dgm:style>
          <a:lnRef idx="2">
            <a:schemeClr val="accent6"/>
          </a:lnRef>
          <a:fillRef idx="1">
            <a:schemeClr val="lt1"/>
          </a:fillRef>
          <a:effectRef idx="0">
            <a:schemeClr val="accent6"/>
          </a:effectRef>
          <a:fontRef idx="minor">
            <a:schemeClr val="dk1"/>
          </a:fontRef>
        </dgm:style>
      </dgm:prSet>
      <dgm:spPr>
        <a:noFill/>
        <a:ln>
          <a:noFill/>
        </a:ln>
      </dgm:spPr>
      <dgm:t>
        <a:bodyPr/>
        <a:lstStyle/>
        <a:p>
          <a:pPr algn="l"/>
          <a:r>
            <a:rPr lang="en-US" sz="1200" b="1">
              <a:latin typeface="Arial" panose="020B0604020202020204" pitchFamily="34" charset="0"/>
              <a:cs typeface="Arial" panose="020B0604020202020204" pitchFamily="34" charset="0"/>
            </a:rPr>
            <a:t>6.  Implement &amp; Update</a:t>
          </a:r>
        </a:p>
      </dgm:t>
    </dgm:pt>
    <dgm:pt modelId="{1589A2CF-A3B9-4270-8B74-3C991DDEE2DF}" type="parTrans" cxnId="{7EB48AEA-BD01-4770-A445-6990030195A9}">
      <dgm:prSet/>
      <dgm:spPr/>
      <dgm:t>
        <a:bodyPr/>
        <a:lstStyle/>
        <a:p>
          <a:endParaRPr lang="en-US"/>
        </a:p>
      </dgm:t>
    </dgm:pt>
    <dgm:pt modelId="{CAE5F93C-C10A-4402-9D99-94AA4366C8CB}" type="sibTrans" cxnId="{7EB48AEA-BD01-4770-A445-6990030195A9}">
      <dgm:prSet/>
      <dgm:spPr/>
      <dgm:t>
        <a:bodyPr/>
        <a:lstStyle/>
        <a:p>
          <a:endParaRPr lang="en-US"/>
        </a:p>
      </dgm:t>
    </dgm:pt>
    <dgm:pt modelId="{642C5FE7-BAE0-45E5-AC3A-78AC61E97140}">
      <dgm:prSet phldrT="[Text]" custT="1">
        <dgm:style>
          <a:lnRef idx="2">
            <a:schemeClr val="accent4"/>
          </a:lnRef>
          <a:fillRef idx="1">
            <a:schemeClr val="lt1"/>
          </a:fillRef>
          <a:effectRef idx="0">
            <a:schemeClr val="accent4"/>
          </a:effectRef>
          <a:fontRef idx="minor">
            <a:schemeClr val="dk1"/>
          </a:fontRef>
        </dgm:style>
      </dgm:prSet>
      <dgm:spPr>
        <a:solidFill>
          <a:schemeClr val="accent4">
            <a:lumMod val="20000"/>
            <a:lumOff val="80000"/>
          </a:schemeClr>
        </a:solidFill>
        <a:ln w="38100">
          <a:solidFill>
            <a:schemeClr val="accent4">
              <a:lumMod val="60000"/>
              <a:lumOff val="40000"/>
            </a:schemeClr>
          </a:solidFill>
        </a:ln>
      </dgm:spPr>
      <dgm:t>
        <a:bodyPr/>
        <a:lstStyle/>
        <a:p>
          <a:r>
            <a:rPr lang="en-US" sz="1200">
              <a:latin typeface="Arial" panose="020B0604020202020204" pitchFamily="34" charset="0"/>
              <a:cs typeface="Arial" panose="020B0604020202020204" pitchFamily="34" charset="0"/>
            </a:rPr>
            <a:t>Promote Accessibility Awareness</a:t>
          </a:r>
        </a:p>
      </dgm:t>
    </dgm:pt>
    <dgm:pt modelId="{540626A5-48CF-49CB-89D3-9D40C92DE169}" type="parTrans" cxnId="{EAEA6BB2-5877-4C7F-9BAE-EC113A682D57}">
      <dgm:prSet/>
      <dgm:spPr/>
      <dgm:t>
        <a:bodyPr/>
        <a:lstStyle/>
        <a:p>
          <a:endParaRPr lang="en-US"/>
        </a:p>
      </dgm:t>
    </dgm:pt>
    <dgm:pt modelId="{B535FE4C-BF0F-4A2C-B878-4A0BDEA9D111}" type="sibTrans" cxnId="{EAEA6BB2-5877-4C7F-9BAE-EC113A682D57}">
      <dgm:prSet/>
      <dgm:spPr/>
      <dgm:t>
        <a:bodyPr/>
        <a:lstStyle/>
        <a:p>
          <a:endParaRPr lang="en-US"/>
        </a:p>
      </dgm:t>
    </dgm:pt>
    <dgm:pt modelId="{746D6C0A-2D51-477D-8025-E6529188DE8E}">
      <dgm:prSet custT="1">
        <dgm:style>
          <a:lnRef idx="2">
            <a:schemeClr val="accent3"/>
          </a:lnRef>
          <a:fillRef idx="1">
            <a:schemeClr val="lt1"/>
          </a:fillRef>
          <a:effectRef idx="0">
            <a:schemeClr val="accent3"/>
          </a:effectRef>
          <a:fontRef idx="minor">
            <a:schemeClr val="dk1"/>
          </a:fontRef>
        </dgm:style>
      </dgm:prSet>
      <dgm:spPr>
        <a:solidFill>
          <a:schemeClr val="bg2"/>
        </a:solidFill>
        <a:ln w="38100">
          <a:solidFill>
            <a:schemeClr val="tx1"/>
          </a:solidFill>
        </a:ln>
      </dgm:spPr>
      <dgm:t>
        <a:bodyPr/>
        <a:lstStyle/>
        <a:p>
          <a:r>
            <a:rPr lang="en-US" sz="1200">
              <a:latin typeface="Arial" panose="020B0604020202020204" pitchFamily="34" charset="0"/>
              <a:cs typeface="Arial" panose="020B0604020202020204" pitchFamily="34" charset="0"/>
            </a:rPr>
            <a:t>Identify and set goals in focus areas</a:t>
          </a:r>
        </a:p>
      </dgm:t>
    </dgm:pt>
    <dgm:pt modelId="{643FABBF-E472-4196-B1C8-02872D7DE6A2}" type="parTrans" cxnId="{C1D6FBA5-79CC-4E21-8E4C-7E024EAEFBAC}">
      <dgm:prSet/>
      <dgm:spPr/>
      <dgm:t>
        <a:bodyPr/>
        <a:lstStyle/>
        <a:p>
          <a:endParaRPr lang="en-US"/>
        </a:p>
      </dgm:t>
    </dgm:pt>
    <dgm:pt modelId="{065C98F5-9BDF-45B8-9AEF-2A7846901DF2}" type="sibTrans" cxnId="{C1D6FBA5-79CC-4E21-8E4C-7E024EAEFBAC}">
      <dgm:prSet/>
      <dgm:spPr/>
      <dgm:t>
        <a:bodyPr/>
        <a:lstStyle/>
        <a:p>
          <a:endParaRPr lang="en-US"/>
        </a:p>
      </dgm:t>
    </dgm:pt>
    <dgm:pt modelId="{32E8E464-BC74-4191-8FCF-526C1C334095}">
      <dgm:prSet custT="1">
        <dgm:style>
          <a:lnRef idx="2">
            <a:schemeClr val="accent3"/>
          </a:lnRef>
          <a:fillRef idx="1">
            <a:schemeClr val="lt1"/>
          </a:fillRef>
          <a:effectRef idx="0">
            <a:schemeClr val="accent3"/>
          </a:effectRef>
          <a:fontRef idx="minor">
            <a:schemeClr val="dk1"/>
          </a:fontRef>
        </dgm:style>
      </dgm:prSet>
      <dgm:spPr>
        <a:solidFill>
          <a:schemeClr val="bg2"/>
        </a:solidFill>
        <a:ln w="38100">
          <a:solidFill>
            <a:schemeClr val="tx1"/>
          </a:solidFill>
        </a:ln>
      </dgm:spPr>
      <dgm:t>
        <a:bodyPr/>
        <a:lstStyle/>
        <a:p>
          <a:r>
            <a:rPr lang="en-US" sz="1200">
              <a:latin typeface="Arial" panose="020B0604020202020204" pitchFamily="34" charset="0"/>
              <a:cs typeface="Arial" panose="020B0604020202020204" pitchFamily="34" charset="0"/>
            </a:rPr>
            <a:t>Consultations with stakeholders</a:t>
          </a:r>
        </a:p>
      </dgm:t>
    </dgm:pt>
    <dgm:pt modelId="{9A6CFBF8-AD23-4A2B-8BE2-A8319C5BFE88}" type="parTrans" cxnId="{944AD87E-0536-4CFC-82F7-15ACCC93808A}">
      <dgm:prSet/>
      <dgm:spPr/>
      <dgm:t>
        <a:bodyPr/>
        <a:lstStyle/>
        <a:p>
          <a:endParaRPr lang="en-US"/>
        </a:p>
      </dgm:t>
    </dgm:pt>
    <dgm:pt modelId="{94B0BBE6-D009-410C-9DC7-46BA2854E06C}" type="sibTrans" cxnId="{944AD87E-0536-4CFC-82F7-15ACCC93808A}">
      <dgm:prSet/>
      <dgm:spPr/>
      <dgm:t>
        <a:bodyPr/>
        <a:lstStyle/>
        <a:p>
          <a:endParaRPr lang="en-US"/>
        </a:p>
      </dgm:t>
    </dgm:pt>
    <dgm:pt modelId="{E4043241-DED6-47AA-8C31-340C3F4B7FD2}">
      <dgm:prSet phldrT="[Text]" custT="1">
        <dgm:style>
          <a:lnRef idx="2">
            <a:schemeClr val="accent4"/>
          </a:lnRef>
          <a:fillRef idx="1">
            <a:schemeClr val="lt1"/>
          </a:fillRef>
          <a:effectRef idx="0">
            <a:schemeClr val="accent4"/>
          </a:effectRef>
          <a:fontRef idx="minor">
            <a:schemeClr val="dk1"/>
          </a:fontRef>
        </dgm:style>
      </dgm:prSet>
      <dgm:spPr>
        <a:solidFill>
          <a:schemeClr val="accent4">
            <a:lumMod val="20000"/>
            <a:lumOff val="80000"/>
          </a:schemeClr>
        </a:solidFill>
        <a:ln w="38100">
          <a:solidFill>
            <a:schemeClr val="accent4">
              <a:lumMod val="60000"/>
              <a:lumOff val="40000"/>
            </a:schemeClr>
          </a:solidFill>
        </a:ln>
      </dgm:spPr>
      <dgm:t>
        <a:bodyPr/>
        <a:lstStyle/>
        <a:p>
          <a:r>
            <a:rPr lang="en-US" sz="1200">
              <a:latin typeface="Arial" panose="020B0604020202020204" pitchFamily="34" charset="0"/>
              <a:cs typeface="Arial" panose="020B0604020202020204" pitchFamily="34" charset="0"/>
            </a:rPr>
            <a:t>Glossary of Terms</a:t>
          </a:r>
        </a:p>
      </dgm:t>
    </dgm:pt>
    <dgm:pt modelId="{3B75A092-8A89-496A-B44F-24806ED494B2}" type="parTrans" cxnId="{6A94EACD-034E-46F3-AE81-BDDE2269F7C4}">
      <dgm:prSet/>
      <dgm:spPr/>
      <dgm:t>
        <a:bodyPr/>
        <a:lstStyle/>
        <a:p>
          <a:endParaRPr lang="en-US"/>
        </a:p>
      </dgm:t>
    </dgm:pt>
    <dgm:pt modelId="{8EE65A1F-B708-4CFF-AB1F-FBE883B2CD52}" type="sibTrans" cxnId="{6A94EACD-034E-46F3-AE81-BDDE2269F7C4}">
      <dgm:prSet/>
      <dgm:spPr/>
      <dgm:t>
        <a:bodyPr/>
        <a:lstStyle/>
        <a:p>
          <a:endParaRPr lang="en-US"/>
        </a:p>
      </dgm:t>
    </dgm:pt>
    <dgm:pt modelId="{0BD7F66B-54D2-4803-A21D-5E2ECF5A7ECE}">
      <dgm:prSet custT="1">
        <dgm:style>
          <a:lnRef idx="2">
            <a:schemeClr val="accent5"/>
          </a:lnRef>
          <a:fillRef idx="1">
            <a:schemeClr val="lt1"/>
          </a:fillRef>
          <a:effectRef idx="0">
            <a:schemeClr val="accent5"/>
          </a:effectRef>
          <a:fontRef idx="minor">
            <a:schemeClr val="dk1"/>
          </a:fontRef>
        </dgm:style>
      </dgm:prSet>
      <dgm:spPr>
        <a:solidFill>
          <a:schemeClr val="accent5">
            <a:lumMod val="20000"/>
            <a:lumOff val="80000"/>
          </a:schemeClr>
        </a:solidFill>
        <a:ln w="38100">
          <a:solidFill>
            <a:srgbClr val="0070C0"/>
          </a:solidFill>
        </a:ln>
      </dgm:spPr>
      <dgm:t>
        <a:bodyPr/>
        <a:lstStyle/>
        <a:p>
          <a:r>
            <a:rPr lang="en-US" sz="1200">
              <a:latin typeface="Arial" panose="020B0604020202020204" pitchFamily="34" charset="0"/>
              <a:cs typeface="Arial" panose="020B0604020202020204" pitchFamily="34" charset="0"/>
            </a:rPr>
            <a:t>Identify advancements</a:t>
          </a:r>
        </a:p>
      </dgm:t>
    </dgm:pt>
    <dgm:pt modelId="{98B7CDD2-F6AA-4728-8916-9F6642AF392F}" type="parTrans" cxnId="{1A669B04-F8F5-484C-88CD-1F008E9658FF}">
      <dgm:prSet/>
      <dgm:spPr/>
      <dgm:t>
        <a:bodyPr/>
        <a:lstStyle/>
        <a:p>
          <a:endParaRPr lang="en-US"/>
        </a:p>
      </dgm:t>
    </dgm:pt>
    <dgm:pt modelId="{9645436E-53BF-407B-A50B-DD51C2E98B4F}" type="sibTrans" cxnId="{1A669B04-F8F5-484C-88CD-1F008E9658FF}">
      <dgm:prSet/>
      <dgm:spPr/>
      <dgm:t>
        <a:bodyPr/>
        <a:lstStyle/>
        <a:p>
          <a:endParaRPr lang="en-US"/>
        </a:p>
      </dgm:t>
    </dgm:pt>
    <dgm:pt modelId="{C79F10C7-C2D3-434E-BAD6-1D54CF60B483}">
      <dgm:prSet custT="1">
        <dgm:style>
          <a:lnRef idx="2">
            <a:schemeClr val="accent5"/>
          </a:lnRef>
          <a:fillRef idx="1">
            <a:schemeClr val="lt1"/>
          </a:fillRef>
          <a:effectRef idx="0">
            <a:schemeClr val="accent5"/>
          </a:effectRef>
          <a:fontRef idx="minor">
            <a:schemeClr val="dk1"/>
          </a:fontRef>
        </dgm:style>
      </dgm:prSet>
      <dgm:spPr>
        <a:solidFill>
          <a:schemeClr val="accent5">
            <a:lumMod val="20000"/>
            <a:lumOff val="80000"/>
          </a:schemeClr>
        </a:solidFill>
        <a:ln w="38100">
          <a:solidFill>
            <a:srgbClr val="0070C0"/>
          </a:solidFill>
        </a:ln>
      </dgm:spPr>
      <dgm:t>
        <a:bodyPr/>
        <a:lstStyle/>
        <a:p>
          <a:r>
            <a:rPr lang="en-US" sz="1200">
              <a:latin typeface="Arial" panose="020B0604020202020204" pitchFamily="34" charset="0"/>
              <a:cs typeface="Arial" panose="020B0604020202020204" pitchFamily="34" charset="0"/>
            </a:rPr>
            <a:t>Identify barriers</a:t>
          </a:r>
        </a:p>
      </dgm:t>
    </dgm:pt>
    <dgm:pt modelId="{B958661C-5D5C-4CB7-88CC-0C7CF50E9DAA}" type="parTrans" cxnId="{8166DA85-9AE0-4511-B80C-3FF7DF30FF4E}">
      <dgm:prSet/>
      <dgm:spPr/>
      <dgm:t>
        <a:bodyPr/>
        <a:lstStyle/>
        <a:p>
          <a:endParaRPr lang="en-US"/>
        </a:p>
      </dgm:t>
    </dgm:pt>
    <dgm:pt modelId="{AD15F686-9B4B-44E1-BFEC-59EDD6E6379A}" type="sibTrans" cxnId="{8166DA85-9AE0-4511-B80C-3FF7DF30FF4E}">
      <dgm:prSet/>
      <dgm:spPr/>
      <dgm:t>
        <a:bodyPr/>
        <a:lstStyle/>
        <a:p>
          <a:endParaRPr lang="en-US"/>
        </a:p>
      </dgm:t>
    </dgm:pt>
    <dgm:pt modelId="{500B99D3-D995-4CF4-83FA-D20550827325}">
      <dgm:prSet custT="1">
        <dgm:style>
          <a:lnRef idx="2">
            <a:schemeClr val="accent5"/>
          </a:lnRef>
          <a:fillRef idx="1">
            <a:schemeClr val="lt1"/>
          </a:fillRef>
          <a:effectRef idx="0">
            <a:schemeClr val="accent5"/>
          </a:effectRef>
          <a:fontRef idx="minor">
            <a:schemeClr val="dk1"/>
          </a:fontRef>
        </dgm:style>
      </dgm:prSet>
      <dgm:spPr>
        <a:solidFill>
          <a:schemeClr val="accent5">
            <a:lumMod val="20000"/>
            <a:lumOff val="80000"/>
          </a:schemeClr>
        </a:solidFill>
        <a:ln w="38100">
          <a:solidFill>
            <a:srgbClr val="0070C0"/>
          </a:solidFill>
        </a:ln>
      </dgm:spPr>
      <dgm:t>
        <a:bodyPr/>
        <a:lstStyle/>
        <a:p>
          <a:r>
            <a:rPr lang="en-US" sz="1200">
              <a:latin typeface="Arial" panose="020B0604020202020204" pitchFamily="34" charset="0"/>
              <a:cs typeface="Arial" panose="020B0604020202020204" pitchFamily="34" charset="0"/>
            </a:rPr>
            <a:t>Identify process to assess accessibility in policies and services</a:t>
          </a:r>
        </a:p>
      </dgm:t>
    </dgm:pt>
    <dgm:pt modelId="{349B0CF4-B6B4-4134-9323-2C5A7A29B4E7}" type="parTrans" cxnId="{80DC7ACA-480E-49CC-AD77-76698D2AFF77}">
      <dgm:prSet/>
      <dgm:spPr/>
      <dgm:t>
        <a:bodyPr/>
        <a:lstStyle/>
        <a:p>
          <a:endParaRPr lang="en-US"/>
        </a:p>
      </dgm:t>
    </dgm:pt>
    <dgm:pt modelId="{B180FF62-4777-4BB8-95AA-57C918B18DC9}" type="sibTrans" cxnId="{80DC7ACA-480E-49CC-AD77-76698D2AFF77}">
      <dgm:prSet/>
      <dgm:spPr/>
      <dgm:t>
        <a:bodyPr/>
        <a:lstStyle/>
        <a:p>
          <a:endParaRPr lang="en-US"/>
        </a:p>
      </dgm:t>
    </dgm:pt>
    <dgm:pt modelId="{4327EC1F-8660-4C26-B551-0736A24913EC}">
      <dgm:prSet custT="1">
        <dgm:style>
          <a:lnRef idx="2">
            <a:schemeClr val="accent6"/>
          </a:lnRef>
          <a:fillRef idx="1">
            <a:schemeClr val="lt1"/>
          </a:fillRef>
          <a:effectRef idx="0">
            <a:schemeClr val="accent6"/>
          </a:effectRef>
          <a:fontRef idx="minor">
            <a:schemeClr val="dk1"/>
          </a:fontRef>
        </dgm:style>
      </dgm:prSet>
      <dgm:spPr>
        <a:solidFill>
          <a:schemeClr val="accent6">
            <a:lumMod val="20000"/>
            <a:lumOff val="80000"/>
          </a:schemeClr>
        </a:solidFill>
        <a:ln w="38100">
          <a:solidFill>
            <a:schemeClr val="accent6"/>
          </a:solidFill>
        </a:ln>
      </dgm:spPr>
      <dgm:t>
        <a:bodyPr/>
        <a:lstStyle/>
        <a:p>
          <a:r>
            <a:rPr lang="en-US" sz="1200">
              <a:latin typeface="Arial" panose="020B0604020202020204" pitchFamily="34" charset="0"/>
              <a:cs typeface="Arial" panose="020B0604020202020204" pitchFamily="34" charset="0"/>
            </a:rPr>
            <a:t>Draft plan</a:t>
          </a:r>
        </a:p>
      </dgm:t>
    </dgm:pt>
    <dgm:pt modelId="{A628B672-2E89-4E2F-9C12-B13355340FA5}" type="parTrans" cxnId="{9E161E59-44DB-4E33-A069-4238E6FAB624}">
      <dgm:prSet/>
      <dgm:spPr/>
      <dgm:t>
        <a:bodyPr/>
        <a:lstStyle/>
        <a:p>
          <a:endParaRPr lang="en-US"/>
        </a:p>
      </dgm:t>
    </dgm:pt>
    <dgm:pt modelId="{7F46A5B8-5E35-4044-A981-76E51CEB0746}" type="sibTrans" cxnId="{9E161E59-44DB-4E33-A069-4238E6FAB624}">
      <dgm:prSet/>
      <dgm:spPr/>
      <dgm:t>
        <a:bodyPr/>
        <a:lstStyle/>
        <a:p>
          <a:endParaRPr lang="en-US"/>
        </a:p>
      </dgm:t>
    </dgm:pt>
    <dgm:pt modelId="{F2D34A1C-0F56-4EF7-A7C8-8DD3E5836505}">
      <dgm:prSet custT="1">
        <dgm:style>
          <a:lnRef idx="2">
            <a:schemeClr val="accent6"/>
          </a:lnRef>
          <a:fillRef idx="1">
            <a:schemeClr val="lt1"/>
          </a:fillRef>
          <a:effectRef idx="0">
            <a:schemeClr val="accent6"/>
          </a:effectRef>
          <a:fontRef idx="minor">
            <a:schemeClr val="dk1"/>
          </a:fontRef>
        </dgm:style>
      </dgm:prSet>
      <dgm:spPr>
        <a:solidFill>
          <a:schemeClr val="accent6">
            <a:lumMod val="20000"/>
            <a:lumOff val="80000"/>
          </a:schemeClr>
        </a:solidFill>
        <a:ln w="38100">
          <a:solidFill>
            <a:schemeClr val="accent6"/>
          </a:solidFill>
        </a:ln>
      </dgm:spPr>
      <dgm:t>
        <a:bodyPr/>
        <a:lstStyle/>
        <a:p>
          <a:r>
            <a:rPr lang="en-US" sz="1200">
              <a:latin typeface="Arial" panose="020B0604020202020204" pitchFamily="34" charset="0"/>
              <a:cs typeface="Arial" panose="020B0604020202020204" pitchFamily="34" charset="0"/>
            </a:rPr>
            <a:t>Make the plan accessible and plain language</a:t>
          </a:r>
        </a:p>
      </dgm:t>
    </dgm:pt>
    <dgm:pt modelId="{2CD9FB13-D7BD-474D-869D-2544BCD607C7}" type="parTrans" cxnId="{B5F438E3-821A-448C-B96B-D45BDD5B9AD9}">
      <dgm:prSet/>
      <dgm:spPr/>
      <dgm:t>
        <a:bodyPr/>
        <a:lstStyle/>
        <a:p>
          <a:endParaRPr lang="en-US"/>
        </a:p>
      </dgm:t>
    </dgm:pt>
    <dgm:pt modelId="{7014B0CD-8C30-4C93-9226-F8DD6E478E7A}" type="sibTrans" cxnId="{B5F438E3-821A-448C-B96B-D45BDD5B9AD9}">
      <dgm:prSet/>
      <dgm:spPr/>
      <dgm:t>
        <a:bodyPr/>
        <a:lstStyle/>
        <a:p>
          <a:endParaRPr lang="en-US"/>
        </a:p>
      </dgm:t>
    </dgm:pt>
    <dgm:pt modelId="{CB42AA68-2983-433A-90D7-A87582C47209}">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Implement</a:t>
          </a:r>
        </a:p>
      </dgm:t>
    </dgm:pt>
    <dgm:pt modelId="{3AFD6BAE-6998-4EB5-B490-6BD6D77A5D44}" type="parTrans" cxnId="{ED03CE43-C76B-4E05-B4A9-CFB978B3790D}">
      <dgm:prSet/>
      <dgm:spPr/>
      <dgm:t>
        <a:bodyPr/>
        <a:lstStyle/>
        <a:p>
          <a:endParaRPr lang="en-US"/>
        </a:p>
      </dgm:t>
    </dgm:pt>
    <dgm:pt modelId="{6FCC90B6-1846-404E-B8CC-98212FBEB405}" type="sibTrans" cxnId="{ED03CE43-C76B-4E05-B4A9-CFB978B3790D}">
      <dgm:prSet/>
      <dgm:spPr/>
      <dgm:t>
        <a:bodyPr/>
        <a:lstStyle/>
        <a:p>
          <a:endParaRPr lang="en-US"/>
        </a:p>
      </dgm:t>
    </dgm:pt>
    <dgm:pt modelId="{8105EDFC-F441-444A-9A3F-F5D5B50D7471}">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Show actions, resources, responsibilities, timelines </a:t>
          </a:r>
        </a:p>
      </dgm:t>
    </dgm:pt>
    <dgm:pt modelId="{64B33338-2C1D-4F1E-BE69-83FC4130C9CB}" type="parTrans" cxnId="{D361A038-7A6B-44FF-AAAD-C124649E147D}">
      <dgm:prSet/>
      <dgm:spPr/>
      <dgm:t>
        <a:bodyPr/>
        <a:lstStyle/>
        <a:p>
          <a:endParaRPr lang="en-US"/>
        </a:p>
      </dgm:t>
    </dgm:pt>
    <dgm:pt modelId="{CB6778BE-7C1C-4266-B889-3B7ABB2237F1}" type="sibTrans" cxnId="{D361A038-7A6B-44FF-AAAD-C124649E147D}">
      <dgm:prSet/>
      <dgm:spPr/>
      <dgm:t>
        <a:bodyPr/>
        <a:lstStyle/>
        <a:p>
          <a:endParaRPr lang="en-US"/>
        </a:p>
      </dgm:t>
    </dgm:pt>
    <dgm:pt modelId="{329643E2-A643-462D-B0B8-2813ED7E066E}">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Communication</a:t>
          </a:r>
        </a:p>
      </dgm:t>
    </dgm:pt>
    <dgm:pt modelId="{EEE8E5DB-B0BB-42DF-BD08-DFDD5F9E35DB}" type="parTrans" cxnId="{B657512E-19BE-4AEF-B615-17A522FB536F}">
      <dgm:prSet/>
      <dgm:spPr/>
      <dgm:t>
        <a:bodyPr/>
        <a:lstStyle/>
        <a:p>
          <a:endParaRPr lang="en-US"/>
        </a:p>
      </dgm:t>
    </dgm:pt>
    <dgm:pt modelId="{CDD3C270-E79B-44C7-977E-A739BB506F4F}" type="sibTrans" cxnId="{B657512E-19BE-4AEF-B615-17A522FB536F}">
      <dgm:prSet/>
      <dgm:spPr/>
      <dgm:t>
        <a:bodyPr/>
        <a:lstStyle/>
        <a:p>
          <a:endParaRPr lang="en-US"/>
        </a:p>
      </dgm:t>
    </dgm:pt>
    <dgm:pt modelId="{55ED5E5B-4A2B-4253-B9AB-990FFE550AB0}">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Involve community</a:t>
          </a:r>
        </a:p>
      </dgm:t>
    </dgm:pt>
    <dgm:pt modelId="{9BF5D910-3DF2-4AA4-AD6F-E05E4D8C2813}" type="parTrans" cxnId="{9D92DA74-0C10-44B0-BF91-E8EDEF7B36C1}">
      <dgm:prSet/>
      <dgm:spPr/>
      <dgm:t>
        <a:bodyPr/>
        <a:lstStyle/>
        <a:p>
          <a:endParaRPr lang="en-US"/>
        </a:p>
      </dgm:t>
    </dgm:pt>
    <dgm:pt modelId="{BAA8CE3F-24F9-4D55-9BEF-187D598B9B9B}" type="sibTrans" cxnId="{9D92DA74-0C10-44B0-BF91-E8EDEF7B36C1}">
      <dgm:prSet/>
      <dgm:spPr/>
      <dgm:t>
        <a:bodyPr/>
        <a:lstStyle/>
        <a:p>
          <a:endParaRPr lang="en-US"/>
        </a:p>
      </dgm:t>
    </dgm:pt>
    <dgm:pt modelId="{9C6A3D82-5437-45F1-963C-51CEBFAD289E}">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Involve employee</a:t>
          </a:r>
        </a:p>
      </dgm:t>
    </dgm:pt>
    <dgm:pt modelId="{D9369291-A890-42DA-8FA9-473BB9BCD65A}" type="parTrans" cxnId="{D72C35DC-DCF9-47BF-AE5E-AF27E37542FF}">
      <dgm:prSet/>
      <dgm:spPr/>
      <dgm:t>
        <a:bodyPr/>
        <a:lstStyle/>
        <a:p>
          <a:endParaRPr lang="en-US"/>
        </a:p>
      </dgm:t>
    </dgm:pt>
    <dgm:pt modelId="{C52C4A4F-F793-4289-B4EA-AA01A3375324}" type="sibTrans" cxnId="{D72C35DC-DCF9-47BF-AE5E-AF27E37542FF}">
      <dgm:prSet/>
      <dgm:spPr/>
      <dgm:t>
        <a:bodyPr/>
        <a:lstStyle/>
        <a:p>
          <a:endParaRPr lang="en-US"/>
        </a:p>
      </dgm:t>
    </dgm:pt>
    <dgm:pt modelId="{D158C37A-A361-4F38-99AE-67742966C06C}">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Review regularly</a:t>
          </a:r>
        </a:p>
      </dgm:t>
    </dgm:pt>
    <dgm:pt modelId="{850FF667-FA2B-449E-BDBE-D1BE121102EB}" type="parTrans" cxnId="{B061506D-BAB8-4475-B095-92FF7329893B}">
      <dgm:prSet/>
      <dgm:spPr/>
      <dgm:t>
        <a:bodyPr/>
        <a:lstStyle/>
        <a:p>
          <a:endParaRPr lang="en-US"/>
        </a:p>
      </dgm:t>
    </dgm:pt>
    <dgm:pt modelId="{4BAB01B9-830B-40A6-8979-106FA18D28B5}" type="sibTrans" cxnId="{B061506D-BAB8-4475-B095-92FF7329893B}">
      <dgm:prSet/>
      <dgm:spPr/>
      <dgm:t>
        <a:bodyPr/>
        <a:lstStyle/>
        <a:p>
          <a:endParaRPr lang="en-US"/>
        </a:p>
      </dgm:t>
    </dgm:pt>
    <dgm:pt modelId="{1A4992A3-E4A8-4D4A-AC1D-41EC8D3E6196}">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Check compliance as standards are developed</a:t>
          </a:r>
        </a:p>
      </dgm:t>
    </dgm:pt>
    <dgm:pt modelId="{ABCE075E-FE42-48B3-A488-25D2383034E6}" type="parTrans" cxnId="{F7E82021-2F64-40E4-9D7D-25C740B66FA2}">
      <dgm:prSet/>
      <dgm:spPr/>
      <dgm:t>
        <a:bodyPr/>
        <a:lstStyle/>
        <a:p>
          <a:endParaRPr lang="en-US"/>
        </a:p>
      </dgm:t>
    </dgm:pt>
    <dgm:pt modelId="{579F76E0-B3D0-47DF-B5DC-E21459A5EC7F}" type="sibTrans" cxnId="{F7E82021-2F64-40E4-9D7D-25C740B66FA2}">
      <dgm:prSet/>
      <dgm:spPr/>
      <dgm:t>
        <a:bodyPr/>
        <a:lstStyle/>
        <a:p>
          <a:endParaRPr lang="en-US"/>
        </a:p>
      </dgm:t>
    </dgm:pt>
    <dgm:pt modelId="{D3AC4F93-BC07-4422-9A5F-0339BA8CBEC7}">
      <dgm:prSet phldrT="[Text]" custT="1">
        <dgm:style>
          <a:lnRef idx="2">
            <a:schemeClr val="accent2"/>
          </a:lnRef>
          <a:fillRef idx="1">
            <a:schemeClr val="lt1"/>
          </a:fillRef>
          <a:effectRef idx="0">
            <a:schemeClr val="accent2"/>
          </a:effectRef>
          <a:fontRef idx="minor">
            <a:schemeClr val="dk1"/>
          </a:fontRef>
        </dgm:style>
      </dgm:prSet>
      <dgm:spPr>
        <a:solidFill>
          <a:schemeClr val="accent2">
            <a:lumMod val="20000"/>
            <a:lumOff val="80000"/>
          </a:schemeClr>
        </a:solidFill>
        <a:ln w="38100">
          <a:solidFill>
            <a:schemeClr val="accent2"/>
          </a:solidFill>
        </a:ln>
      </dgm:spPr>
      <dgm:t>
        <a:bodyPr/>
        <a:lstStyle/>
        <a:p>
          <a:r>
            <a:rPr lang="en-US" sz="1200">
              <a:latin typeface="Arial" panose="020B0604020202020204" pitchFamily="34" charset="0"/>
              <a:cs typeface="Arial" panose="020B0604020202020204" pitchFamily="34" charset="0"/>
            </a:rPr>
            <a:t>Create message on improving accessibility</a:t>
          </a:r>
        </a:p>
      </dgm:t>
    </dgm:pt>
    <dgm:pt modelId="{A5F84B12-81C2-4D9C-A302-CBD4E3AC1E80}" type="parTrans" cxnId="{7198A212-AD5E-4DAA-8A8D-A0B107FD1B99}">
      <dgm:prSet/>
      <dgm:spPr/>
      <dgm:t>
        <a:bodyPr/>
        <a:lstStyle/>
        <a:p>
          <a:endParaRPr lang="en-US"/>
        </a:p>
      </dgm:t>
    </dgm:pt>
    <dgm:pt modelId="{D648074F-E759-4EAA-8125-F491D47E50B2}" type="sibTrans" cxnId="{7198A212-AD5E-4DAA-8A8D-A0B107FD1B99}">
      <dgm:prSet/>
      <dgm:spPr/>
      <dgm:t>
        <a:bodyPr/>
        <a:lstStyle/>
        <a:p>
          <a:endParaRPr lang="en-US"/>
        </a:p>
      </dgm:t>
    </dgm:pt>
    <dgm:pt modelId="{BDDB2A02-EBB4-4E90-AA13-5DDF225EF18F}">
      <dgm:prSet phldrT="[Text]" custT="1">
        <dgm:style>
          <a:lnRef idx="2">
            <a:schemeClr val="accent2"/>
          </a:lnRef>
          <a:fillRef idx="1">
            <a:schemeClr val="lt1"/>
          </a:fillRef>
          <a:effectRef idx="0">
            <a:schemeClr val="accent2"/>
          </a:effectRef>
          <a:fontRef idx="minor">
            <a:schemeClr val="dk1"/>
          </a:fontRef>
        </dgm:style>
      </dgm:prSet>
      <dgm:spPr>
        <a:solidFill>
          <a:schemeClr val="accent2">
            <a:lumMod val="20000"/>
            <a:lumOff val="80000"/>
          </a:schemeClr>
        </a:solidFill>
        <a:ln w="38100">
          <a:solidFill>
            <a:schemeClr val="accent2"/>
          </a:solidFill>
        </a:ln>
      </dgm:spPr>
      <dgm:t>
        <a:bodyPr/>
        <a:lstStyle/>
        <a:p>
          <a:r>
            <a:rPr lang="en-US" sz="1200">
              <a:latin typeface="Arial" panose="020B0604020202020204" pitchFamily="34" charset="0"/>
              <a:cs typeface="Arial" panose="020B0604020202020204" pitchFamily="34" charset="0"/>
            </a:rPr>
            <a:t>Make it available to public body  to support and use</a:t>
          </a:r>
        </a:p>
      </dgm:t>
    </dgm:pt>
    <dgm:pt modelId="{40321746-6FF1-41EA-B048-6867DEE76CCE}" type="parTrans" cxnId="{5562856A-2D6C-4D1B-AF83-32A69B74E54C}">
      <dgm:prSet/>
      <dgm:spPr/>
      <dgm:t>
        <a:bodyPr/>
        <a:lstStyle/>
        <a:p>
          <a:endParaRPr lang="en-US"/>
        </a:p>
      </dgm:t>
    </dgm:pt>
    <dgm:pt modelId="{7B598320-43B9-43E6-873C-89DCADAE5E77}" type="sibTrans" cxnId="{5562856A-2D6C-4D1B-AF83-32A69B74E54C}">
      <dgm:prSet/>
      <dgm:spPr/>
      <dgm:t>
        <a:bodyPr/>
        <a:lstStyle/>
        <a:p>
          <a:endParaRPr lang="en-US"/>
        </a:p>
      </dgm:t>
    </dgm:pt>
    <dgm:pt modelId="{593A458A-C9B4-4291-BD08-B8F05AA841B3}">
      <dgm:prSet custT="1">
        <dgm:style>
          <a:lnRef idx="2">
            <a:schemeClr val="accent4"/>
          </a:lnRef>
          <a:fillRef idx="1">
            <a:schemeClr val="lt1"/>
          </a:fillRef>
          <a:effectRef idx="0">
            <a:schemeClr val="accent4"/>
          </a:effectRef>
          <a:fontRef idx="minor">
            <a:schemeClr val="dk1"/>
          </a:fontRef>
        </dgm:style>
      </dgm:prSet>
      <dgm:spPr>
        <a:solidFill>
          <a:srgbClr val="EFE7FF">
            <a:alpha val="89020"/>
          </a:srgbClr>
        </a:solidFill>
        <a:ln w="38100">
          <a:solidFill>
            <a:srgbClr val="7030A0"/>
          </a:solidFill>
        </a:ln>
      </dgm:spPr>
      <dgm:t>
        <a:bodyPr/>
        <a:lstStyle/>
        <a:p>
          <a:r>
            <a:rPr lang="en-US" sz="1200">
              <a:latin typeface="Arial" panose="020B0604020202020204" pitchFamily="34" charset="0"/>
              <a:cs typeface="Arial" panose="020B0604020202020204" pitchFamily="34" charset="0"/>
            </a:rPr>
            <a:t>Update plan</a:t>
          </a:r>
        </a:p>
      </dgm:t>
    </dgm:pt>
    <dgm:pt modelId="{6B67E33D-D71A-409F-82F2-F0FB60F146B4}" type="parTrans" cxnId="{30A8AC5A-1F30-43EF-A007-82CC3A604C15}">
      <dgm:prSet/>
      <dgm:spPr/>
      <dgm:t>
        <a:bodyPr/>
        <a:lstStyle/>
        <a:p>
          <a:endParaRPr lang="en-US"/>
        </a:p>
      </dgm:t>
    </dgm:pt>
    <dgm:pt modelId="{8003FACD-C097-4AAD-A9FA-85391E8F1861}" type="sibTrans" cxnId="{30A8AC5A-1F30-43EF-A007-82CC3A604C15}">
      <dgm:prSet/>
      <dgm:spPr/>
      <dgm:t>
        <a:bodyPr/>
        <a:lstStyle/>
        <a:p>
          <a:endParaRPr lang="en-US"/>
        </a:p>
      </dgm:t>
    </dgm:pt>
    <dgm:pt modelId="{82DA34FD-3C88-42C1-9E71-F703677E12E0}" type="pres">
      <dgm:prSet presAssocID="{E569393C-4949-431F-90A4-4E197A449AC3}" presName="Name0" presStyleCnt="0">
        <dgm:presLayoutVars>
          <dgm:dir/>
          <dgm:animLvl val="lvl"/>
          <dgm:resizeHandles val="exact"/>
        </dgm:presLayoutVars>
      </dgm:prSet>
      <dgm:spPr/>
      <dgm:t>
        <a:bodyPr/>
        <a:lstStyle/>
        <a:p>
          <a:endParaRPr lang="en-US"/>
        </a:p>
      </dgm:t>
    </dgm:pt>
    <dgm:pt modelId="{EFA330BA-989E-488D-9327-3E53A212A904}" type="pres">
      <dgm:prSet presAssocID="{0BB0B765-C39B-4BDC-A1CC-1A338D362859}" presName="linNode" presStyleCnt="0"/>
      <dgm:spPr/>
    </dgm:pt>
    <dgm:pt modelId="{16A8D04F-6250-4C4B-ADF9-D1E388CEB0A7}" type="pres">
      <dgm:prSet presAssocID="{0BB0B765-C39B-4BDC-A1CC-1A338D362859}" presName="parTx" presStyleLbl="revTx" presStyleIdx="0" presStyleCnt="6" custLinFactX="-25354" custLinFactNeighborX="-100000" custLinFactNeighborY="-50569">
        <dgm:presLayoutVars>
          <dgm:chMax val="1"/>
          <dgm:bulletEnabled val="1"/>
        </dgm:presLayoutVars>
      </dgm:prSet>
      <dgm:spPr/>
      <dgm:t>
        <a:bodyPr/>
        <a:lstStyle/>
        <a:p>
          <a:endParaRPr lang="en-US"/>
        </a:p>
      </dgm:t>
    </dgm:pt>
    <dgm:pt modelId="{2A4E21CE-C2B9-414E-8AE1-C11332C7E4C7}" type="pres">
      <dgm:prSet presAssocID="{0BB0B765-C39B-4BDC-A1CC-1A338D362859}" presName="bracket" presStyleLbl="parChTrans1D1" presStyleIdx="0" presStyleCnt="6">
        <dgm:style>
          <a:lnRef idx="2">
            <a:schemeClr val="accent2"/>
          </a:lnRef>
          <a:fillRef idx="1">
            <a:schemeClr val="lt1"/>
          </a:fillRef>
          <a:effectRef idx="0">
            <a:schemeClr val="accent2"/>
          </a:effectRef>
          <a:fontRef idx="minor">
            <a:schemeClr val="dk1"/>
          </a:fontRef>
        </dgm:style>
      </dgm:prSet>
      <dgm:spPr/>
    </dgm:pt>
    <dgm:pt modelId="{EA9D7640-DB3C-4793-A438-3A3A2B7ADEE4}" type="pres">
      <dgm:prSet presAssocID="{0BB0B765-C39B-4BDC-A1CC-1A338D362859}" presName="spH" presStyleCnt="0"/>
      <dgm:spPr/>
    </dgm:pt>
    <dgm:pt modelId="{21AFF0A2-42AC-43DF-8A5F-0CAFAB894F4F}" type="pres">
      <dgm:prSet presAssocID="{0BB0B765-C39B-4BDC-A1CC-1A338D362859}" presName="desTx" presStyleLbl="node1" presStyleIdx="0" presStyleCnt="6">
        <dgm:presLayoutVars>
          <dgm:bulletEnabled val="1"/>
        </dgm:presLayoutVars>
      </dgm:prSet>
      <dgm:spPr/>
      <dgm:t>
        <a:bodyPr/>
        <a:lstStyle/>
        <a:p>
          <a:endParaRPr lang="en-US"/>
        </a:p>
      </dgm:t>
    </dgm:pt>
    <dgm:pt modelId="{2C55006E-B602-4740-BA9B-EA116D419ED3}" type="pres">
      <dgm:prSet presAssocID="{C036CFAC-2D99-4E7E-B702-310B37EA9A1C}" presName="spV" presStyleCnt="0"/>
      <dgm:spPr/>
    </dgm:pt>
    <dgm:pt modelId="{0896B6F5-D4C4-489A-8C39-AACBAEC8E12F}" type="pres">
      <dgm:prSet presAssocID="{CE5AFAAF-6722-4C9C-965F-D6E0289E1EE4}" presName="linNode" presStyleCnt="0"/>
      <dgm:spPr/>
    </dgm:pt>
    <dgm:pt modelId="{649507EE-BEE1-45D6-8ED1-8E2FD62E4B58}" type="pres">
      <dgm:prSet presAssocID="{CE5AFAAF-6722-4C9C-965F-D6E0289E1EE4}" presName="parTx" presStyleLbl="revTx" presStyleIdx="1" presStyleCnt="6">
        <dgm:presLayoutVars>
          <dgm:chMax val="1"/>
          <dgm:bulletEnabled val="1"/>
        </dgm:presLayoutVars>
      </dgm:prSet>
      <dgm:spPr/>
      <dgm:t>
        <a:bodyPr/>
        <a:lstStyle/>
        <a:p>
          <a:endParaRPr lang="en-US"/>
        </a:p>
      </dgm:t>
    </dgm:pt>
    <dgm:pt modelId="{10C67B20-ABE3-496F-9AB2-75E66CE82B53}" type="pres">
      <dgm:prSet presAssocID="{CE5AFAAF-6722-4C9C-965F-D6E0289E1EE4}" presName="bracket" presStyleLbl="parChTrans1D1" presStyleIdx="1" presStyleCnt="6"/>
      <dgm:spPr>
        <a:ln>
          <a:solidFill>
            <a:srgbClr val="C00000"/>
          </a:solidFill>
        </a:ln>
      </dgm:spPr>
    </dgm:pt>
    <dgm:pt modelId="{EEB88FC7-C617-4BD2-9211-071B5AF4946B}" type="pres">
      <dgm:prSet presAssocID="{CE5AFAAF-6722-4C9C-965F-D6E0289E1EE4}" presName="spH" presStyleCnt="0"/>
      <dgm:spPr/>
    </dgm:pt>
    <dgm:pt modelId="{B0A2AC40-0D1C-4B73-8A08-28BCC68FDE0A}" type="pres">
      <dgm:prSet presAssocID="{CE5AFAAF-6722-4C9C-965F-D6E0289E1EE4}" presName="desTx" presStyleLbl="node1" presStyleIdx="1" presStyleCnt="6" custLinFactNeighborY="4174">
        <dgm:presLayoutVars>
          <dgm:bulletEnabled val="1"/>
        </dgm:presLayoutVars>
      </dgm:prSet>
      <dgm:spPr/>
      <dgm:t>
        <a:bodyPr/>
        <a:lstStyle/>
        <a:p>
          <a:endParaRPr lang="en-US"/>
        </a:p>
      </dgm:t>
    </dgm:pt>
    <dgm:pt modelId="{9FFCACF4-BC5F-4958-B353-481F35C34E5A}" type="pres">
      <dgm:prSet presAssocID="{849C72CB-37D8-4075-89EF-40CDDAD6F4F6}" presName="spV" presStyleCnt="0"/>
      <dgm:spPr/>
    </dgm:pt>
    <dgm:pt modelId="{DA5B7E38-E967-4876-BABF-4873614E574D}" type="pres">
      <dgm:prSet presAssocID="{362414E9-BBB2-4889-96BE-3A4F6F0901B8}" presName="linNode" presStyleCnt="0"/>
      <dgm:spPr/>
    </dgm:pt>
    <dgm:pt modelId="{64EFFC38-9A08-4628-AF60-AEAB4B9D3774}" type="pres">
      <dgm:prSet presAssocID="{362414E9-BBB2-4889-96BE-3A4F6F0901B8}" presName="parTx" presStyleLbl="revTx" presStyleIdx="2" presStyleCnt="6">
        <dgm:presLayoutVars>
          <dgm:chMax val="1"/>
          <dgm:bulletEnabled val="1"/>
        </dgm:presLayoutVars>
      </dgm:prSet>
      <dgm:spPr/>
      <dgm:t>
        <a:bodyPr/>
        <a:lstStyle/>
        <a:p>
          <a:endParaRPr lang="en-US"/>
        </a:p>
      </dgm:t>
    </dgm:pt>
    <dgm:pt modelId="{687DAF09-7F6B-4FA3-A337-7BB053CDC052}" type="pres">
      <dgm:prSet presAssocID="{362414E9-BBB2-4889-96BE-3A4F6F0901B8}" presName="bracket" presStyleLbl="parChTrans1D1" presStyleIdx="2" presStyleCnt="6"/>
      <dgm:spPr>
        <a:ln>
          <a:solidFill>
            <a:schemeClr val="tx1"/>
          </a:solidFill>
        </a:ln>
      </dgm:spPr>
    </dgm:pt>
    <dgm:pt modelId="{28832012-9E8E-4499-B68E-AFD5BAAC7588}" type="pres">
      <dgm:prSet presAssocID="{362414E9-BBB2-4889-96BE-3A4F6F0901B8}" presName="spH" presStyleCnt="0"/>
      <dgm:spPr/>
    </dgm:pt>
    <dgm:pt modelId="{D73C6467-DC9D-482A-8EF0-79B12A632EB7}" type="pres">
      <dgm:prSet presAssocID="{362414E9-BBB2-4889-96BE-3A4F6F0901B8}" presName="desTx" presStyleLbl="node1" presStyleIdx="2" presStyleCnt="6">
        <dgm:presLayoutVars>
          <dgm:bulletEnabled val="1"/>
        </dgm:presLayoutVars>
      </dgm:prSet>
      <dgm:spPr/>
      <dgm:t>
        <a:bodyPr/>
        <a:lstStyle/>
        <a:p>
          <a:endParaRPr lang="en-US"/>
        </a:p>
      </dgm:t>
    </dgm:pt>
    <dgm:pt modelId="{2177085C-51DA-4150-8E88-91FC76CC4BFF}" type="pres">
      <dgm:prSet presAssocID="{DA899654-C5AB-4E60-8E6B-FA3EE6AE28DA}" presName="spV" presStyleCnt="0"/>
      <dgm:spPr/>
    </dgm:pt>
    <dgm:pt modelId="{066B313E-8B4D-429A-A50A-93A221CAA898}" type="pres">
      <dgm:prSet presAssocID="{CE0A50BB-738A-48DC-A368-9394C88F2A69}" presName="linNode" presStyleCnt="0"/>
      <dgm:spPr/>
    </dgm:pt>
    <dgm:pt modelId="{D7273F5D-2218-4EAB-A91F-BDC22B01CC36}" type="pres">
      <dgm:prSet presAssocID="{CE0A50BB-738A-48DC-A368-9394C88F2A69}" presName="parTx" presStyleLbl="revTx" presStyleIdx="3" presStyleCnt="6">
        <dgm:presLayoutVars>
          <dgm:chMax val="1"/>
          <dgm:bulletEnabled val="1"/>
        </dgm:presLayoutVars>
      </dgm:prSet>
      <dgm:spPr/>
      <dgm:t>
        <a:bodyPr/>
        <a:lstStyle/>
        <a:p>
          <a:endParaRPr lang="en-US"/>
        </a:p>
      </dgm:t>
    </dgm:pt>
    <dgm:pt modelId="{17257D8A-8E13-43AC-8301-6DC2B6439151}" type="pres">
      <dgm:prSet presAssocID="{CE0A50BB-738A-48DC-A368-9394C88F2A69}" presName="bracket" presStyleLbl="parChTrans1D1" presStyleIdx="3" presStyleCnt="6">
        <dgm:style>
          <a:lnRef idx="2">
            <a:schemeClr val="accent5"/>
          </a:lnRef>
          <a:fillRef idx="1">
            <a:schemeClr val="lt1"/>
          </a:fillRef>
          <a:effectRef idx="0">
            <a:schemeClr val="accent5"/>
          </a:effectRef>
          <a:fontRef idx="minor">
            <a:schemeClr val="dk1"/>
          </a:fontRef>
        </dgm:style>
      </dgm:prSet>
      <dgm:spPr/>
    </dgm:pt>
    <dgm:pt modelId="{3CE0E28C-CC53-42A0-BCD3-500E8DD25817}" type="pres">
      <dgm:prSet presAssocID="{CE0A50BB-738A-48DC-A368-9394C88F2A69}" presName="spH" presStyleCnt="0"/>
      <dgm:spPr/>
    </dgm:pt>
    <dgm:pt modelId="{AAC72671-0911-4E00-9076-EA5826B93EC5}" type="pres">
      <dgm:prSet presAssocID="{CE0A50BB-738A-48DC-A368-9394C88F2A69}" presName="desTx" presStyleLbl="node1" presStyleIdx="3" presStyleCnt="6">
        <dgm:presLayoutVars>
          <dgm:bulletEnabled val="1"/>
        </dgm:presLayoutVars>
      </dgm:prSet>
      <dgm:spPr/>
      <dgm:t>
        <a:bodyPr/>
        <a:lstStyle/>
        <a:p>
          <a:endParaRPr lang="en-US"/>
        </a:p>
      </dgm:t>
    </dgm:pt>
    <dgm:pt modelId="{725F88B0-8B6B-4BC9-87CD-D26473685B12}" type="pres">
      <dgm:prSet presAssocID="{C1495109-0FAC-4C85-AE8B-5F96A6FA7AC4}" presName="spV" presStyleCnt="0"/>
      <dgm:spPr/>
    </dgm:pt>
    <dgm:pt modelId="{B3A47848-EA8E-40F0-A269-4CC93F8D5301}" type="pres">
      <dgm:prSet presAssocID="{57F258BF-9BE6-4060-92A0-0A655D76675E}" presName="linNode" presStyleCnt="0"/>
      <dgm:spPr/>
    </dgm:pt>
    <dgm:pt modelId="{4353DDF2-0F92-4B25-84E1-B4D4DCC78CB9}" type="pres">
      <dgm:prSet presAssocID="{57F258BF-9BE6-4060-92A0-0A655D76675E}" presName="parTx" presStyleLbl="revTx" presStyleIdx="4" presStyleCnt="6">
        <dgm:presLayoutVars>
          <dgm:chMax val="1"/>
          <dgm:bulletEnabled val="1"/>
        </dgm:presLayoutVars>
      </dgm:prSet>
      <dgm:spPr/>
      <dgm:t>
        <a:bodyPr/>
        <a:lstStyle/>
        <a:p>
          <a:endParaRPr lang="en-US"/>
        </a:p>
      </dgm:t>
    </dgm:pt>
    <dgm:pt modelId="{0393D642-22D9-4D00-9361-1C7305AB976E}" type="pres">
      <dgm:prSet presAssocID="{57F258BF-9BE6-4060-92A0-0A655D76675E}" presName="bracket" presStyleLbl="parChTrans1D1" presStyleIdx="4" presStyleCnt="6">
        <dgm:style>
          <a:lnRef idx="2">
            <a:schemeClr val="accent6"/>
          </a:lnRef>
          <a:fillRef idx="1">
            <a:schemeClr val="lt1"/>
          </a:fillRef>
          <a:effectRef idx="0">
            <a:schemeClr val="accent6"/>
          </a:effectRef>
          <a:fontRef idx="minor">
            <a:schemeClr val="dk1"/>
          </a:fontRef>
        </dgm:style>
      </dgm:prSet>
      <dgm:spPr/>
    </dgm:pt>
    <dgm:pt modelId="{DCB13347-6A47-4D7C-961E-54E839A65FD7}" type="pres">
      <dgm:prSet presAssocID="{57F258BF-9BE6-4060-92A0-0A655D76675E}" presName="spH" presStyleCnt="0"/>
      <dgm:spPr/>
    </dgm:pt>
    <dgm:pt modelId="{511E5228-42EA-45B7-B081-32D4B012E167}" type="pres">
      <dgm:prSet presAssocID="{57F258BF-9BE6-4060-92A0-0A655D76675E}" presName="desTx" presStyleLbl="node1" presStyleIdx="4" presStyleCnt="6">
        <dgm:presLayoutVars>
          <dgm:bulletEnabled val="1"/>
        </dgm:presLayoutVars>
      </dgm:prSet>
      <dgm:spPr/>
      <dgm:t>
        <a:bodyPr/>
        <a:lstStyle/>
        <a:p>
          <a:endParaRPr lang="en-US"/>
        </a:p>
      </dgm:t>
    </dgm:pt>
    <dgm:pt modelId="{D3CCD05A-1E00-46CB-B163-D90BCDDE2DA9}" type="pres">
      <dgm:prSet presAssocID="{6973735D-EDF9-465A-A8EF-607B92E4647C}" presName="spV" presStyleCnt="0"/>
      <dgm:spPr/>
    </dgm:pt>
    <dgm:pt modelId="{4D1A0F94-1C2D-44DF-9641-0E5759C361A5}" type="pres">
      <dgm:prSet presAssocID="{8B673EB5-864A-44E0-8B3A-17237C3AA9B1}" presName="linNode" presStyleCnt="0"/>
      <dgm:spPr/>
    </dgm:pt>
    <dgm:pt modelId="{F292370F-7B02-451E-9DDF-7C48746FB0B3}" type="pres">
      <dgm:prSet presAssocID="{8B673EB5-864A-44E0-8B3A-17237C3AA9B1}" presName="parTx" presStyleLbl="revTx" presStyleIdx="5" presStyleCnt="6">
        <dgm:presLayoutVars>
          <dgm:chMax val="1"/>
          <dgm:bulletEnabled val="1"/>
        </dgm:presLayoutVars>
      </dgm:prSet>
      <dgm:spPr/>
      <dgm:t>
        <a:bodyPr/>
        <a:lstStyle/>
        <a:p>
          <a:endParaRPr lang="en-US"/>
        </a:p>
      </dgm:t>
    </dgm:pt>
    <dgm:pt modelId="{40A9495A-6361-42F4-9DFB-2792A2DE14E1}" type="pres">
      <dgm:prSet presAssocID="{8B673EB5-864A-44E0-8B3A-17237C3AA9B1}" presName="bracket" presStyleLbl="parChTrans1D1" presStyleIdx="5" presStyleCnt="6"/>
      <dgm:spPr>
        <a:ln w="28575">
          <a:solidFill>
            <a:srgbClr val="7030A0"/>
          </a:solidFill>
        </a:ln>
      </dgm:spPr>
    </dgm:pt>
    <dgm:pt modelId="{74AB7989-7F0F-464A-946B-84A79294479D}" type="pres">
      <dgm:prSet presAssocID="{8B673EB5-864A-44E0-8B3A-17237C3AA9B1}" presName="spH" presStyleCnt="0"/>
      <dgm:spPr/>
    </dgm:pt>
    <dgm:pt modelId="{EF3E7601-1F26-4FA2-B713-3C963DEA5985}" type="pres">
      <dgm:prSet presAssocID="{8B673EB5-864A-44E0-8B3A-17237C3AA9B1}" presName="desTx" presStyleLbl="node1" presStyleIdx="5" presStyleCnt="6">
        <dgm:presLayoutVars>
          <dgm:bulletEnabled val="1"/>
        </dgm:presLayoutVars>
      </dgm:prSet>
      <dgm:spPr/>
      <dgm:t>
        <a:bodyPr/>
        <a:lstStyle/>
        <a:p>
          <a:endParaRPr lang="en-US"/>
        </a:p>
      </dgm:t>
    </dgm:pt>
  </dgm:ptLst>
  <dgm:cxnLst>
    <dgm:cxn modelId="{A36992AF-C9C8-4C55-8B26-E37F24E0B4C6}" type="presOf" srcId="{C79F10C7-C2D3-434E-BAD6-1D54CF60B483}" destId="{AAC72671-0911-4E00-9076-EA5826B93EC5}" srcOrd="0" destOrd="1" presId="urn:diagrams.loki3.com/BracketList"/>
    <dgm:cxn modelId="{C276A2F6-E895-462B-A76A-CC58AE6616A2}" srcId="{E569393C-4949-431F-90A4-4E197A449AC3}" destId="{CE0A50BB-738A-48DC-A368-9394C88F2A69}" srcOrd="3" destOrd="0" parTransId="{4AF391EF-E4B9-4406-AA8D-158CF3CBC4C4}" sibTransId="{C1495109-0FAC-4C85-AE8B-5F96A6FA7AC4}"/>
    <dgm:cxn modelId="{7198A212-AD5E-4DAA-8A8D-A0B107FD1B99}" srcId="{0BB0B765-C39B-4BDC-A1CC-1A338D362859}" destId="{D3AC4F93-BC07-4422-9A5F-0339BA8CBEC7}" srcOrd="0" destOrd="0" parTransId="{A5F84B12-81C2-4D9C-A302-CBD4E3AC1E80}" sibTransId="{D648074F-E759-4EAA-8125-F491D47E50B2}"/>
    <dgm:cxn modelId="{B5F438E3-821A-448C-B96B-D45BDD5B9AD9}" srcId="{57F258BF-9BE6-4060-92A0-0A655D76675E}" destId="{F2D34A1C-0F56-4EF7-A7C8-8DD3E5836505}" srcOrd="1" destOrd="0" parTransId="{2CD9FB13-D7BD-474D-869D-2544BCD607C7}" sibTransId="{7014B0CD-8C30-4C93-9226-F8DD6E478E7A}"/>
    <dgm:cxn modelId="{4CBB93F6-F966-4A92-A486-BDE0BDD3A2D9}" type="presOf" srcId="{57F258BF-9BE6-4060-92A0-0A655D76675E}" destId="{4353DDF2-0F92-4B25-84E1-B4D4DCC78CB9}" srcOrd="0" destOrd="0" presId="urn:diagrams.loki3.com/BracketList"/>
    <dgm:cxn modelId="{8B728A97-4DA4-4814-809C-A04F24F30CCB}" type="presOf" srcId="{CE0A50BB-738A-48DC-A368-9394C88F2A69}" destId="{D7273F5D-2218-4EAB-A91F-BDC22B01CC36}" srcOrd="0" destOrd="0" presId="urn:diagrams.loki3.com/BracketList"/>
    <dgm:cxn modelId="{1A669B04-F8F5-484C-88CD-1F008E9658FF}" srcId="{CE0A50BB-738A-48DC-A368-9394C88F2A69}" destId="{0BD7F66B-54D2-4803-A21D-5E2ECF5A7ECE}" srcOrd="0" destOrd="0" parTransId="{98B7CDD2-F6AA-4728-8916-9F6642AF392F}" sibTransId="{9645436E-53BF-407B-A50B-DD51C2E98B4F}"/>
    <dgm:cxn modelId="{94C40F7C-6880-41B1-8426-F0EA7BF58098}" srcId="{E569393C-4949-431F-90A4-4E197A449AC3}" destId="{0BB0B765-C39B-4BDC-A1CC-1A338D362859}" srcOrd="0" destOrd="0" parTransId="{1C4A81BE-0619-4AD6-8BF3-34F2EC66711C}" sibTransId="{C036CFAC-2D99-4E7E-B702-310B37EA9A1C}"/>
    <dgm:cxn modelId="{9D92DA74-0C10-44B0-BF91-E8EDEF7B36C1}" srcId="{329643E2-A643-462D-B0B8-2813ED7E066E}" destId="{55ED5E5B-4A2B-4253-B9AB-990FFE550AB0}" srcOrd="0" destOrd="0" parTransId="{9BF5D910-3DF2-4AA4-AD6F-E05E4D8C2813}" sibTransId="{BAA8CE3F-24F9-4D55-9BEF-187D598B9B9B}"/>
    <dgm:cxn modelId="{FB9D0D3B-FEC9-4281-9210-988A37CDB886}" srcId="{CE5AFAAF-6722-4C9C-965F-D6E0289E1EE4}" destId="{5328B1F4-A9C7-4ACD-9B7C-9468A6A651FD}" srcOrd="0" destOrd="0" parTransId="{680458DC-0FF6-458D-A2D1-5E6E153A33DC}" sibTransId="{C4A8A5DA-C5FA-4249-B4FD-6256DC9808EC}"/>
    <dgm:cxn modelId="{F7E82021-2F64-40E4-9D7D-25C740B66FA2}" srcId="{D158C37A-A361-4F38-99AE-67742966C06C}" destId="{1A4992A3-E4A8-4D4A-AC1D-41EC8D3E6196}" srcOrd="0" destOrd="0" parTransId="{ABCE075E-FE42-48B3-A488-25D2383034E6}" sibTransId="{579F76E0-B3D0-47DF-B5DC-E21459A5EC7F}"/>
    <dgm:cxn modelId="{98BEDF59-643D-4E5C-91AF-C35E6F0B2EB8}" type="presOf" srcId="{8105EDFC-F441-444A-9A3F-F5D5B50D7471}" destId="{EF3E7601-1F26-4FA2-B713-3C963DEA5985}" srcOrd="0" destOrd="1" presId="urn:diagrams.loki3.com/BracketList"/>
    <dgm:cxn modelId="{D361A038-7A6B-44FF-AAAD-C124649E147D}" srcId="{CB42AA68-2983-433A-90D7-A87582C47209}" destId="{8105EDFC-F441-444A-9A3F-F5D5B50D7471}" srcOrd="0" destOrd="0" parTransId="{64B33338-2C1D-4F1E-BE69-83FC4130C9CB}" sibTransId="{CB6778BE-7C1C-4266-B889-3B7ABB2237F1}"/>
    <dgm:cxn modelId="{E6B8B153-176C-46FF-B5D3-FBE66732875D}" type="presOf" srcId="{1A4992A3-E4A8-4D4A-AC1D-41EC8D3E6196}" destId="{EF3E7601-1F26-4FA2-B713-3C963DEA5985}" srcOrd="0" destOrd="7" presId="urn:diagrams.loki3.com/BracketList"/>
    <dgm:cxn modelId="{9E161E59-44DB-4E33-A069-4238E6FAB624}" srcId="{57F258BF-9BE6-4060-92A0-0A655D76675E}" destId="{4327EC1F-8660-4C26-B551-0736A24913EC}" srcOrd="0" destOrd="0" parTransId="{A628B672-2E89-4E2F-9C12-B13355340FA5}" sibTransId="{7F46A5B8-5E35-4044-A981-76E51CEB0746}"/>
    <dgm:cxn modelId="{3242369A-3F1C-4590-BB8E-6D12CF35637B}" type="presOf" srcId="{500B99D3-D995-4CF4-83FA-D20550827325}" destId="{AAC72671-0911-4E00-9076-EA5826B93EC5}" srcOrd="0" destOrd="2" presId="urn:diagrams.loki3.com/BracketList"/>
    <dgm:cxn modelId="{6A94EACD-034E-46F3-AE81-BDDE2269F7C4}" srcId="{CE5AFAAF-6722-4C9C-965F-D6E0289E1EE4}" destId="{E4043241-DED6-47AA-8C31-340C3F4B7FD2}" srcOrd="2" destOrd="0" parTransId="{3B75A092-8A89-496A-B44F-24806ED494B2}" sibTransId="{8EE65A1F-B708-4CFF-AB1F-FBE883B2CD52}"/>
    <dgm:cxn modelId="{22969424-F609-424D-A4DE-224A6012FD0B}" type="presOf" srcId="{329643E2-A643-462D-B0B8-2813ED7E066E}" destId="{EF3E7601-1F26-4FA2-B713-3C963DEA5985}" srcOrd="0" destOrd="2" presId="urn:diagrams.loki3.com/BracketList"/>
    <dgm:cxn modelId="{CDC12761-E9CC-4465-8EA6-EB98F37F5B42}" srcId="{E569393C-4949-431F-90A4-4E197A449AC3}" destId="{CE5AFAAF-6722-4C9C-965F-D6E0289E1EE4}" srcOrd="1" destOrd="0" parTransId="{03AA5832-DEEB-4C9B-8390-AF6568D47495}" sibTransId="{849C72CB-37D8-4075-89EF-40CDDAD6F4F6}"/>
    <dgm:cxn modelId="{4E00940F-BC72-4441-A0FB-29BE7329474F}" srcId="{E569393C-4949-431F-90A4-4E197A449AC3}" destId="{362414E9-BBB2-4889-96BE-3A4F6F0901B8}" srcOrd="2" destOrd="0" parTransId="{04657209-3340-4364-80DE-29E6F6610782}" sibTransId="{DA899654-C5AB-4E60-8E6B-FA3EE6AE28DA}"/>
    <dgm:cxn modelId="{4FA2903F-395B-4CB4-9A49-3B4A78698F39}" type="presOf" srcId="{E4043241-DED6-47AA-8C31-340C3F4B7FD2}" destId="{B0A2AC40-0D1C-4B73-8A08-28BCC68FDE0A}" srcOrd="0" destOrd="2" presId="urn:diagrams.loki3.com/BracketList"/>
    <dgm:cxn modelId="{80DC7ACA-480E-49CC-AD77-76698D2AFF77}" srcId="{CE0A50BB-738A-48DC-A368-9394C88F2A69}" destId="{500B99D3-D995-4CF4-83FA-D20550827325}" srcOrd="2" destOrd="0" parTransId="{349B0CF4-B6B4-4134-9323-2C5A7A29B4E7}" sibTransId="{B180FF62-4777-4BB8-95AA-57C918B18DC9}"/>
    <dgm:cxn modelId="{B657512E-19BE-4AEF-B615-17A522FB536F}" srcId="{CB42AA68-2983-433A-90D7-A87582C47209}" destId="{329643E2-A643-462D-B0B8-2813ED7E066E}" srcOrd="1" destOrd="0" parTransId="{EEE8E5DB-B0BB-42DF-BD08-DFDD5F9E35DB}" sibTransId="{CDD3C270-E79B-44C7-977E-A739BB506F4F}"/>
    <dgm:cxn modelId="{443C813F-47CF-4F35-8AFC-6BB59C702679}" type="presOf" srcId="{F2D34A1C-0F56-4EF7-A7C8-8DD3E5836505}" destId="{511E5228-42EA-45B7-B081-32D4B012E167}" srcOrd="0" destOrd="1" presId="urn:diagrams.loki3.com/BracketList"/>
    <dgm:cxn modelId="{481D5A92-4302-4C94-BB58-29B9218742E5}" type="presOf" srcId="{E569393C-4949-431F-90A4-4E197A449AC3}" destId="{82DA34FD-3C88-42C1-9E71-F703677E12E0}" srcOrd="0" destOrd="0" presId="urn:diagrams.loki3.com/BracketList"/>
    <dgm:cxn modelId="{ED03CE43-C76B-4E05-B4A9-CFB978B3790D}" srcId="{8B673EB5-864A-44E0-8B3A-17237C3AA9B1}" destId="{CB42AA68-2983-433A-90D7-A87582C47209}" srcOrd="0" destOrd="0" parTransId="{3AFD6BAE-6998-4EB5-B490-6BD6D77A5D44}" sibTransId="{6FCC90B6-1846-404E-B8CC-98212FBEB405}"/>
    <dgm:cxn modelId="{C1D6FBA5-79CC-4E21-8E4C-7E024EAEFBAC}" srcId="{362414E9-BBB2-4889-96BE-3A4F6F0901B8}" destId="{746D6C0A-2D51-477D-8025-E6529188DE8E}" srcOrd="0" destOrd="0" parTransId="{643FABBF-E472-4196-B1C8-02872D7DE6A2}" sibTransId="{065C98F5-9BDF-45B8-9AEF-2A7846901DF2}"/>
    <dgm:cxn modelId="{8166DA85-9AE0-4511-B80C-3FF7DF30FF4E}" srcId="{CE0A50BB-738A-48DC-A368-9394C88F2A69}" destId="{C79F10C7-C2D3-434E-BAD6-1D54CF60B483}" srcOrd="1" destOrd="0" parTransId="{B958661C-5D5C-4CB7-88CC-0C7CF50E9DAA}" sibTransId="{AD15F686-9B4B-44E1-BFEC-59EDD6E6379A}"/>
    <dgm:cxn modelId="{935D6AE9-3B5D-4CBA-A054-F6E6A54D3665}" type="presOf" srcId="{362414E9-BBB2-4889-96BE-3A4F6F0901B8}" destId="{64EFFC38-9A08-4628-AF60-AEAB4B9D3774}" srcOrd="0" destOrd="0" presId="urn:diagrams.loki3.com/BracketList"/>
    <dgm:cxn modelId="{5FC79367-17B8-40E4-9B08-0AAC7FF87171}" type="presOf" srcId="{0BD7F66B-54D2-4803-A21D-5E2ECF5A7ECE}" destId="{AAC72671-0911-4E00-9076-EA5826B93EC5}" srcOrd="0" destOrd="0" presId="urn:diagrams.loki3.com/BracketList"/>
    <dgm:cxn modelId="{E8C8C7BA-6610-4012-A8D4-5B10DFEB7B26}" type="presOf" srcId="{9C6A3D82-5437-45F1-963C-51CEBFAD289E}" destId="{EF3E7601-1F26-4FA2-B713-3C963DEA5985}" srcOrd="0" destOrd="4" presId="urn:diagrams.loki3.com/BracketList"/>
    <dgm:cxn modelId="{FDE32B18-6EEE-4334-AAEE-87C59B6DE6B3}" type="presOf" srcId="{55ED5E5B-4A2B-4253-B9AB-990FFE550AB0}" destId="{EF3E7601-1F26-4FA2-B713-3C963DEA5985}" srcOrd="0" destOrd="3" presId="urn:diagrams.loki3.com/BracketList"/>
    <dgm:cxn modelId="{6D98AA0A-90AB-4F31-8968-63DE34DF8795}" type="presOf" srcId="{D158C37A-A361-4F38-99AE-67742966C06C}" destId="{EF3E7601-1F26-4FA2-B713-3C963DEA5985}" srcOrd="0" destOrd="6" presId="urn:diagrams.loki3.com/BracketList"/>
    <dgm:cxn modelId="{415D8EC6-D731-4B2C-A6F8-8AA8F43941B3}" type="presOf" srcId="{746D6C0A-2D51-477D-8025-E6529188DE8E}" destId="{D73C6467-DC9D-482A-8EF0-79B12A632EB7}" srcOrd="0" destOrd="0" presId="urn:diagrams.loki3.com/BracketList"/>
    <dgm:cxn modelId="{1BAD066A-EF12-4EC1-AFBD-7CA6F8623483}" type="presOf" srcId="{0BB0B765-C39B-4BDC-A1CC-1A338D362859}" destId="{16A8D04F-6250-4C4B-ADF9-D1E388CEB0A7}" srcOrd="0" destOrd="0" presId="urn:diagrams.loki3.com/BracketList"/>
    <dgm:cxn modelId="{79579C86-A4AA-46F7-8ECE-79AC65EC44F2}" type="presOf" srcId="{4327EC1F-8660-4C26-B551-0736A24913EC}" destId="{511E5228-42EA-45B7-B081-32D4B012E167}" srcOrd="0" destOrd="0" presId="urn:diagrams.loki3.com/BracketList"/>
    <dgm:cxn modelId="{EAE5F347-4F51-4402-AE90-1224AA16ED13}" type="presOf" srcId="{5328B1F4-A9C7-4ACD-9B7C-9468A6A651FD}" destId="{B0A2AC40-0D1C-4B73-8A08-28BCC68FDE0A}" srcOrd="0" destOrd="0" presId="urn:diagrams.loki3.com/BracketList"/>
    <dgm:cxn modelId="{F7B30D64-F2D6-4CB2-8A2D-40D73C9DD038}" type="presOf" srcId="{642C5FE7-BAE0-45E5-AC3A-78AC61E97140}" destId="{B0A2AC40-0D1C-4B73-8A08-28BCC68FDE0A}" srcOrd="0" destOrd="1" presId="urn:diagrams.loki3.com/BracketList"/>
    <dgm:cxn modelId="{71D5FB75-1C72-4BFC-927C-3890BF73F04E}" type="presOf" srcId="{32E8E464-BC74-4191-8FCF-526C1C334095}" destId="{D73C6467-DC9D-482A-8EF0-79B12A632EB7}" srcOrd="0" destOrd="1" presId="urn:diagrams.loki3.com/BracketList"/>
    <dgm:cxn modelId="{EAEA6BB2-5877-4C7F-9BAE-EC113A682D57}" srcId="{CE5AFAAF-6722-4C9C-965F-D6E0289E1EE4}" destId="{642C5FE7-BAE0-45E5-AC3A-78AC61E97140}" srcOrd="1" destOrd="0" parTransId="{540626A5-48CF-49CB-89D3-9D40C92DE169}" sibTransId="{B535FE4C-BF0F-4A2C-B878-4A0BDEA9D111}"/>
    <dgm:cxn modelId="{7EB48AEA-BD01-4770-A445-6990030195A9}" srcId="{E569393C-4949-431F-90A4-4E197A449AC3}" destId="{8B673EB5-864A-44E0-8B3A-17237C3AA9B1}" srcOrd="5" destOrd="0" parTransId="{1589A2CF-A3B9-4270-8B74-3C991DDEE2DF}" sibTransId="{CAE5F93C-C10A-4402-9D99-94AA4366C8CB}"/>
    <dgm:cxn modelId="{D72C35DC-DCF9-47BF-AE5E-AF27E37542FF}" srcId="{329643E2-A643-462D-B0B8-2813ED7E066E}" destId="{9C6A3D82-5437-45F1-963C-51CEBFAD289E}" srcOrd="1" destOrd="0" parTransId="{D9369291-A890-42DA-8FA9-473BB9BCD65A}" sibTransId="{C52C4A4F-F793-4289-B4EA-AA01A3375324}"/>
    <dgm:cxn modelId="{6A75B2FA-F1FB-44A2-B964-6BA2EB8D71BF}" type="presOf" srcId="{593A458A-C9B4-4291-BD08-B8F05AA841B3}" destId="{EF3E7601-1F26-4FA2-B713-3C963DEA5985}" srcOrd="0" destOrd="5" presId="urn:diagrams.loki3.com/BracketList"/>
    <dgm:cxn modelId="{DC082268-AF77-4229-9CC4-826956D64DE4}" type="presOf" srcId="{8B673EB5-864A-44E0-8B3A-17237C3AA9B1}" destId="{F292370F-7B02-451E-9DDF-7C48746FB0B3}" srcOrd="0" destOrd="0" presId="urn:diagrams.loki3.com/BracketList"/>
    <dgm:cxn modelId="{6E15395E-94DE-4E47-A448-F97D71CFBBD4}" type="presOf" srcId="{CE5AFAAF-6722-4C9C-965F-D6E0289E1EE4}" destId="{649507EE-BEE1-45D6-8ED1-8E2FD62E4B58}" srcOrd="0" destOrd="0" presId="urn:diagrams.loki3.com/BracketList"/>
    <dgm:cxn modelId="{0810166F-90DA-4650-A3C2-2E39A084C827}" type="presOf" srcId="{D3AC4F93-BC07-4422-9A5F-0339BA8CBEC7}" destId="{21AFF0A2-42AC-43DF-8A5F-0CAFAB894F4F}" srcOrd="0" destOrd="0" presId="urn:diagrams.loki3.com/BracketList"/>
    <dgm:cxn modelId="{30A8AC5A-1F30-43EF-A007-82CC3A604C15}" srcId="{329643E2-A643-462D-B0B8-2813ED7E066E}" destId="{593A458A-C9B4-4291-BD08-B8F05AA841B3}" srcOrd="2" destOrd="0" parTransId="{6B67E33D-D71A-409F-82F2-F0FB60F146B4}" sibTransId="{8003FACD-C097-4AAD-A9FA-85391E8F1861}"/>
    <dgm:cxn modelId="{5562856A-2D6C-4D1B-AF83-32A69B74E54C}" srcId="{0BB0B765-C39B-4BDC-A1CC-1A338D362859}" destId="{BDDB2A02-EBB4-4E90-AA13-5DDF225EF18F}" srcOrd="1" destOrd="0" parTransId="{40321746-6FF1-41EA-B048-6867DEE76CCE}" sibTransId="{7B598320-43B9-43E6-873C-89DCADAE5E77}"/>
    <dgm:cxn modelId="{944AD87E-0536-4CFC-82F7-15ACCC93808A}" srcId="{362414E9-BBB2-4889-96BE-3A4F6F0901B8}" destId="{32E8E464-BC74-4191-8FCF-526C1C334095}" srcOrd="1" destOrd="0" parTransId="{9A6CFBF8-AD23-4A2B-8BE2-A8319C5BFE88}" sibTransId="{94B0BBE6-D009-410C-9DC7-46BA2854E06C}"/>
    <dgm:cxn modelId="{B061506D-BAB8-4475-B095-92FF7329893B}" srcId="{8B673EB5-864A-44E0-8B3A-17237C3AA9B1}" destId="{D158C37A-A361-4F38-99AE-67742966C06C}" srcOrd="1" destOrd="0" parTransId="{850FF667-FA2B-449E-BDBE-D1BE121102EB}" sibTransId="{4BAB01B9-830B-40A6-8979-106FA18D28B5}"/>
    <dgm:cxn modelId="{EBD1A7EC-E1EB-47D6-BDF7-6BBE73DB9319}" srcId="{E569393C-4949-431F-90A4-4E197A449AC3}" destId="{57F258BF-9BE6-4060-92A0-0A655D76675E}" srcOrd="4" destOrd="0" parTransId="{3FFCB293-219F-4503-B2DB-5A62A8D092D0}" sibTransId="{6973735D-EDF9-465A-A8EF-607B92E4647C}"/>
    <dgm:cxn modelId="{B63F08FE-3343-4169-AD20-CA0BB0C67CAA}" type="presOf" srcId="{CB42AA68-2983-433A-90D7-A87582C47209}" destId="{EF3E7601-1F26-4FA2-B713-3C963DEA5985}" srcOrd="0" destOrd="0" presId="urn:diagrams.loki3.com/BracketList"/>
    <dgm:cxn modelId="{E4113C97-36AC-4CFF-B51E-1520D81ED399}" type="presOf" srcId="{BDDB2A02-EBB4-4E90-AA13-5DDF225EF18F}" destId="{21AFF0A2-42AC-43DF-8A5F-0CAFAB894F4F}" srcOrd="0" destOrd="1" presId="urn:diagrams.loki3.com/BracketList"/>
    <dgm:cxn modelId="{E278DE3B-CAFD-4267-BC5A-0EF862C38508}" type="presParOf" srcId="{82DA34FD-3C88-42C1-9E71-F703677E12E0}" destId="{EFA330BA-989E-488D-9327-3E53A212A904}" srcOrd="0" destOrd="0" presId="urn:diagrams.loki3.com/BracketList"/>
    <dgm:cxn modelId="{81945E06-0BE8-4CDA-A2F1-763F900D6623}" type="presParOf" srcId="{EFA330BA-989E-488D-9327-3E53A212A904}" destId="{16A8D04F-6250-4C4B-ADF9-D1E388CEB0A7}" srcOrd="0" destOrd="0" presId="urn:diagrams.loki3.com/BracketList"/>
    <dgm:cxn modelId="{D3BEA16B-1B2E-4EB2-A089-659EA7DAC11F}" type="presParOf" srcId="{EFA330BA-989E-488D-9327-3E53A212A904}" destId="{2A4E21CE-C2B9-414E-8AE1-C11332C7E4C7}" srcOrd="1" destOrd="0" presId="urn:diagrams.loki3.com/BracketList"/>
    <dgm:cxn modelId="{BC8B48DA-2454-4500-A840-472F947ECDCD}" type="presParOf" srcId="{EFA330BA-989E-488D-9327-3E53A212A904}" destId="{EA9D7640-DB3C-4793-A438-3A3A2B7ADEE4}" srcOrd="2" destOrd="0" presId="urn:diagrams.loki3.com/BracketList"/>
    <dgm:cxn modelId="{87B590E7-F410-4682-82B3-234BDD11B5E8}" type="presParOf" srcId="{EFA330BA-989E-488D-9327-3E53A212A904}" destId="{21AFF0A2-42AC-43DF-8A5F-0CAFAB894F4F}" srcOrd="3" destOrd="0" presId="urn:diagrams.loki3.com/BracketList"/>
    <dgm:cxn modelId="{8EB27FBC-B434-47FA-8454-770B49E9E95D}" type="presParOf" srcId="{82DA34FD-3C88-42C1-9E71-F703677E12E0}" destId="{2C55006E-B602-4740-BA9B-EA116D419ED3}" srcOrd="1" destOrd="0" presId="urn:diagrams.loki3.com/BracketList"/>
    <dgm:cxn modelId="{0F23619F-1BE2-4992-B1AF-36C7A65BB87F}" type="presParOf" srcId="{82DA34FD-3C88-42C1-9E71-F703677E12E0}" destId="{0896B6F5-D4C4-489A-8C39-AACBAEC8E12F}" srcOrd="2" destOrd="0" presId="urn:diagrams.loki3.com/BracketList"/>
    <dgm:cxn modelId="{EA58F3A1-E60B-4F84-8EC5-F40400E9D8F8}" type="presParOf" srcId="{0896B6F5-D4C4-489A-8C39-AACBAEC8E12F}" destId="{649507EE-BEE1-45D6-8ED1-8E2FD62E4B58}" srcOrd="0" destOrd="0" presId="urn:diagrams.loki3.com/BracketList"/>
    <dgm:cxn modelId="{F98B48F3-2E56-49D0-AEAF-30959B265725}" type="presParOf" srcId="{0896B6F5-D4C4-489A-8C39-AACBAEC8E12F}" destId="{10C67B20-ABE3-496F-9AB2-75E66CE82B53}" srcOrd="1" destOrd="0" presId="urn:diagrams.loki3.com/BracketList"/>
    <dgm:cxn modelId="{376C4176-8029-4A3B-A3BE-DBC97537C5D0}" type="presParOf" srcId="{0896B6F5-D4C4-489A-8C39-AACBAEC8E12F}" destId="{EEB88FC7-C617-4BD2-9211-071B5AF4946B}" srcOrd="2" destOrd="0" presId="urn:diagrams.loki3.com/BracketList"/>
    <dgm:cxn modelId="{918F3C94-9583-4926-BE20-7D84C7019078}" type="presParOf" srcId="{0896B6F5-D4C4-489A-8C39-AACBAEC8E12F}" destId="{B0A2AC40-0D1C-4B73-8A08-28BCC68FDE0A}" srcOrd="3" destOrd="0" presId="urn:diagrams.loki3.com/BracketList"/>
    <dgm:cxn modelId="{C732943F-0FB0-46D9-90D6-F0AD8741ACEC}" type="presParOf" srcId="{82DA34FD-3C88-42C1-9E71-F703677E12E0}" destId="{9FFCACF4-BC5F-4958-B353-481F35C34E5A}" srcOrd="3" destOrd="0" presId="urn:diagrams.loki3.com/BracketList"/>
    <dgm:cxn modelId="{4141E687-B5CE-4C15-AC00-573B123D8067}" type="presParOf" srcId="{82DA34FD-3C88-42C1-9E71-F703677E12E0}" destId="{DA5B7E38-E967-4876-BABF-4873614E574D}" srcOrd="4" destOrd="0" presId="urn:diagrams.loki3.com/BracketList"/>
    <dgm:cxn modelId="{0B360A42-FA39-4E24-93C8-102C640FA504}" type="presParOf" srcId="{DA5B7E38-E967-4876-BABF-4873614E574D}" destId="{64EFFC38-9A08-4628-AF60-AEAB4B9D3774}" srcOrd="0" destOrd="0" presId="urn:diagrams.loki3.com/BracketList"/>
    <dgm:cxn modelId="{2EE8A1A0-2FBB-403B-8948-317F95A12256}" type="presParOf" srcId="{DA5B7E38-E967-4876-BABF-4873614E574D}" destId="{687DAF09-7F6B-4FA3-A337-7BB053CDC052}" srcOrd="1" destOrd="0" presId="urn:diagrams.loki3.com/BracketList"/>
    <dgm:cxn modelId="{7F8A30A8-6227-48F3-AE60-03640B3DF0F9}" type="presParOf" srcId="{DA5B7E38-E967-4876-BABF-4873614E574D}" destId="{28832012-9E8E-4499-B68E-AFD5BAAC7588}" srcOrd="2" destOrd="0" presId="urn:diagrams.loki3.com/BracketList"/>
    <dgm:cxn modelId="{53F87391-244B-4939-87A9-399DF45A8236}" type="presParOf" srcId="{DA5B7E38-E967-4876-BABF-4873614E574D}" destId="{D73C6467-DC9D-482A-8EF0-79B12A632EB7}" srcOrd="3" destOrd="0" presId="urn:diagrams.loki3.com/BracketList"/>
    <dgm:cxn modelId="{7E0961CF-EEE2-4DA7-BD0B-DC36DB20473F}" type="presParOf" srcId="{82DA34FD-3C88-42C1-9E71-F703677E12E0}" destId="{2177085C-51DA-4150-8E88-91FC76CC4BFF}" srcOrd="5" destOrd="0" presId="urn:diagrams.loki3.com/BracketList"/>
    <dgm:cxn modelId="{AAF34E3E-5DEE-4FB8-8CB8-F7BBB0FC9684}" type="presParOf" srcId="{82DA34FD-3C88-42C1-9E71-F703677E12E0}" destId="{066B313E-8B4D-429A-A50A-93A221CAA898}" srcOrd="6" destOrd="0" presId="urn:diagrams.loki3.com/BracketList"/>
    <dgm:cxn modelId="{8B4168E2-83AE-48A8-8BC0-98008DB64BF0}" type="presParOf" srcId="{066B313E-8B4D-429A-A50A-93A221CAA898}" destId="{D7273F5D-2218-4EAB-A91F-BDC22B01CC36}" srcOrd="0" destOrd="0" presId="urn:diagrams.loki3.com/BracketList"/>
    <dgm:cxn modelId="{AF6EE6E3-FD27-4C1F-B2FB-ADAE2AF1D9E0}" type="presParOf" srcId="{066B313E-8B4D-429A-A50A-93A221CAA898}" destId="{17257D8A-8E13-43AC-8301-6DC2B6439151}" srcOrd="1" destOrd="0" presId="urn:diagrams.loki3.com/BracketList"/>
    <dgm:cxn modelId="{09A7ABB1-53E9-40E6-B7AB-943B9C93135E}" type="presParOf" srcId="{066B313E-8B4D-429A-A50A-93A221CAA898}" destId="{3CE0E28C-CC53-42A0-BCD3-500E8DD25817}" srcOrd="2" destOrd="0" presId="urn:diagrams.loki3.com/BracketList"/>
    <dgm:cxn modelId="{256AAAA4-EF62-45B5-A031-69090A947211}" type="presParOf" srcId="{066B313E-8B4D-429A-A50A-93A221CAA898}" destId="{AAC72671-0911-4E00-9076-EA5826B93EC5}" srcOrd="3" destOrd="0" presId="urn:diagrams.loki3.com/BracketList"/>
    <dgm:cxn modelId="{F92D0229-6AFF-46DD-AB00-F0352D1E4787}" type="presParOf" srcId="{82DA34FD-3C88-42C1-9E71-F703677E12E0}" destId="{725F88B0-8B6B-4BC9-87CD-D26473685B12}" srcOrd="7" destOrd="0" presId="urn:diagrams.loki3.com/BracketList"/>
    <dgm:cxn modelId="{9C6B836E-2129-4144-BA04-427160A4B07E}" type="presParOf" srcId="{82DA34FD-3C88-42C1-9E71-F703677E12E0}" destId="{B3A47848-EA8E-40F0-A269-4CC93F8D5301}" srcOrd="8" destOrd="0" presId="urn:diagrams.loki3.com/BracketList"/>
    <dgm:cxn modelId="{A320C586-5877-4EAA-BDCA-EA08A15B1153}" type="presParOf" srcId="{B3A47848-EA8E-40F0-A269-4CC93F8D5301}" destId="{4353DDF2-0F92-4B25-84E1-B4D4DCC78CB9}" srcOrd="0" destOrd="0" presId="urn:diagrams.loki3.com/BracketList"/>
    <dgm:cxn modelId="{CD57B3BF-0793-42CD-8FD5-F345129C9FD8}" type="presParOf" srcId="{B3A47848-EA8E-40F0-A269-4CC93F8D5301}" destId="{0393D642-22D9-4D00-9361-1C7305AB976E}" srcOrd="1" destOrd="0" presId="urn:diagrams.loki3.com/BracketList"/>
    <dgm:cxn modelId="{50A3FBA0-A20F-4FB4-BEA1-2A5426CA334C}" type="presParOf" srcId="{B3A47848-EA8E-40F0-A269-4CC93F8D5301}" destId="{DCB13347-6A47-4D7C-961E-54E839A65FD7}" srcOrd="2" destOrd="0" presId="urn:diagrams.loki3.com/BracketList"/>
    <dgm:cxn modelId="{0EB24F35-F02F-4632-BD6C-5B7707CB57BA}" type="presParOf" srcId="{B3A47848-EA8E-40F0-A269-4CC93F8D5301}" destId="{511E5228-42EA-45B7-B081-32D4B012E167}" srcOrd="3" destOrd="0" presId="urn:diagrams.loki3.com/BracketList"/>
    <dgm:cxn modelId="{C58BB5D5-6420-4C17-9192-47738966C92A}" type="presParOf" srcId="{82DA34FD-3C88-42C1-9E71-F703677E12E0}" destId="{D3CCD05A-1E00-46CB-B163-D90BCDDE2DA9}" srcOrd="9" destOrd="0" presId="urn:diagrams.loki3.com/BracketList"/>
    <dgm:cxn modelId="{BB8479DE-2D3A-4645-8B2C-34347DAEC7A1}" type="presParOf" srcId="{82DA34FD-3C88-42C1-9E71-F703677E12E0}" destId="{4D1A0F94-1C2D-44DF-9641-0E5759C361A5}" srcOrd="10" destOrd="0" presId="urn:diagrams.loki3.com/BracketList"/>
    <dgm:cxn modelId="{7513424C-9B79-4AF4-B593-5CAFECF824A2}" type="presParOf" srcId="{4D1A0F94-1C2D-44DF-9641-0E5759C361A5}" destId="{F292370F-7B02-451E-9DDF-7C48746FB0B3}" srcOrd="0" destOrd="0" presId="urn:diagrams.loki3.com/BracketList"/>
    <dgm:cxn modelId="{9FF50A0E-2A3D-442E-ADEB-4AF80BD5311D}" type="presParOf" srcId="{4D1A0F94-1C2D-44DF-9641-0E5759C361A5}" destId="{40A9495A-6361-42F4-9DFB-2792A2DE14E1}" srcOrd="1" destOrd="0" presId="urn:diagrams.loki3.com/BracketList"/>
    <dgm:cxn modelId="{4D3CBE46-4CFF-4BA1-8822-01F823BFE687}" type="presParOf" srcId="{4D1A0F94-1C2D-44DF-9641-0E5759C361A5}" destId="{74AB7989-7F0F-464A-946B-84A79294479D}" srcOrd="2" destOrd="0" presId="urn:diagrams.loki3.com/BracketList"/>
    <dgm:cxn modelId="{664E7AE9-72FB-4F61-8997-449C4161CD4C}" type="presParOf" srcId="{4D1A0F94-1C2D-44DF-9641-0E5759C361A5}" destId="{EF3E7601-1F26-4FA2-B713-3C963DEA5985}" srcOrd="3" destOrd="0" presId="urn:diagrams.loki3.com/BracketList"/>
  </dgm:cxnLst>
  <dgm:bg>
    <a:noFill/>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8D04F-6250-4C4B-ADF9-D1E388CEB0A7}">
      <dsp:nvSpPr>
        <dsp:cNvPr id="0" name=""/>
        <dsp:cNvSpPr/>
      </dsp:nvSpPr>
      <dsp:spPr>
        <a:xfrm>
          <a:off x="0" y="0"/>
          <a:ext cx="1612900" cy="534600"/>
        </a:xfrm>
        <a:prstGeom prst="rect">
          <a:avLst/>
        </a:prstGeom>
        <a:solidFill>
          <a:schemeClr val="lt1"/>
        </a:solidFill>
        <a:ln w="12700" cap="flat" cmpd="sng" algn="ctr">
          <a:no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1. Develop Statement of Commitment </a:t>
          </a:r>
        </a:p>
      </dsp:txBody>
      <dsp:txXfrm>
        <a:off x="0" y="0"/>
        <a:ext cx="1612900" cy="534600"/>
      </dsp:txXfrm>
    </dsp:sp>
    <dsp:sp modelId="{2A4E21CE-C2B9-414E-8AE1-C11332C7E4C7}">
      <dsp:nvSpPr>
        <dsp:cNvPr id="0" name=""/>
        <dsp:cNvSpPr/>
      </dsp:nvSpPr>
      <dsp:spPr>
        <a:xfrm>
          <a:off x="1612899" y="943"/>
          <a:ext cx="322580" cy="534600"/>
        </a:xfrm>
        <a:prstGeom prst="leftBrace">
          <a:avLst>
            <a:gd name="adj1" fmla="val 35000"/>
            <a:gd name="adj2" fmla="val 50000"/>
          </a:avLst>
        </a:prstGeom>
        <a:solidFill>
          <a:schemeClr val="lt1"/>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sp>
    <dsp:sp modelId="{21AFF0A2-42AC-43DF-8A5F-0CAFAB894F4F}">
      <dsp:nvSpPr>
        <dsp:cNvPr id="0" name=""/>
        <dsp:cNvSpPr/>
      </dsp:nvSpPr>
      <dsp:spPr>
        <a:xfrm>
          <a:off x="2064511" y="943"/>
          <a:ext cx="4387088" cy="534600"/>
        </a:xfrm>
        <a:prstGeom prst="rect">
          <a:avLst/>
        </a:prstGeom>
        <a:solidFill>
          <a:schemeClr val="accent2">
            <a:lumMod val="20000"/>
            <a:lumOff val="80000"/>
          </a:schemeClr>
        </a:solidFill>
        <a:ln w="381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Create message on improving accessibility</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Make it available to public body  to support and use</a:t>
          </a:r>
        </a:p>
      </dsp:txBody>
      <dsp:txXfrm>
        <a:off x="2064511" y="943"/>
        <a:ext cx="4387088" cy="534600"/>
      </dsp:txXfrm>
    </dsp:sp>
    <dsp:sp modelId="{649507EE-BEE1-45D6-8ED1-8E2FD62E4B58}">
      <dsp:nvSpPr>
        <dsp:cNvPr id="0" name=""/>
        <dsp:cNvSpPr/>
      </dsp:nvSpPr>
      <dsp:spPr>
        <a:xfrm>
          <a:off x="0" y="634909"/>
          <a:ext cx="1612900" cy="534600"/>
        </a:xfrm>
        <a:prstGeom prst="rect">
          <a:avLst/>
        </a:prstGeom>
        <a:solidFill>
          <a:schemeClr val="lt1"/>
        </a:solidFill>
        <a:ln w="12700" cap="flat" cmpd="sng" algn="ctr">
          <a:no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2. Identify Accessibility Goals (Existing and New)</a:t>
          </a:r>
        </a:p>
      </dsp:txBody>
      <dsp:txXfrm>
        <a:off x="0" y="634909"/>
        <a:ext cx="1612900" cy="534600"/>
      </dsp:txXfrm>
    </dsp:sp>
    <dsp:sp modelId="{10C67B20-ABE3-496F-9AB2-75E66CE82B53}">
      <dsp:nvSpPr>
        <dsp:cNvPr id="0" name=""/>
        <dsp:cNvSpPr/>
      </dsp:nvSpPr>
      <dsp:spPr>
        <a:xfrm>
          <a:off x="1612899" y="593143"/>
          <a:ext cx="322580" cy="618131"/>
        </a:xfrm>
        <a:prstGeom prst="leftBrace">
          <a:avLst>
            <a:gd name="adj1" fmla="val 35000"/>
            <a:gd name="adj2" fmla="val 50000"/>
          </a:avLst>
        </a:pr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sp>
    <dsp:sp modelId="{B0A2AC40-0D1C-4B73-8A08-28BCC68FDE0A}">
      <dsp:nvSpPr>
        <dsp:cNvPr id="0" name=""/>
        <dsp:cNvSpPr/>
      </dsp:nvSpPr>
      <dsp:spPr>
        <a:xfrm>
          <a:off x="2064511" y="618944"/>
          <a:ext cx="4387088" cy="618131"/>
        </a:xfrm>
        <a:prstGeom prst="rect">
          <a:avLst/>
        </a:prstGeom>
        <a:solidFill>
          <a:schemeClr val="accent4">
            <a:lumMod val="20000"/>
            <a:lumOff val="80000"/>
          </a:schemeClr>
        </a:solidFill>
        <a:ln w="38100" cap="flat" cmpd="sng" algn="ctr">
          <a:solidFill>
            <a:schemeClr val="accent4">
              <a:lumMod val="60000"/>
              <a:lumOff val="40000"/>
            </a:schemeClr>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Accessibility advancements to Date</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Promote Accessibility Awareness</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Glossary of Terms</a:t>
          </a:r>
        </a:p>
      </dsp:txBody>
      <dsp:txXfrm>
        <a:off x="2064511" y="618944"/>
        <a:ext cx="4387088" cy="618131"/>
      </dsp:txXfrm>
    </dsp:sp>
    <dsp:sp modelId="{64EFFC38-9A08-4628-AF60-AEAB4B9D3774}">
      <dsp:nvSpPr>
        <dsp:cNvPr id="0" name=""/>
        <dsp:cNvSpPr/>
      </dsp:nvSpPr>
      <dsp:spPr>
        <a:xfrm>
          <a:off x="0" y="1328275"/>
          <a:ext cx="1612900" cy="3168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3. Set Focus Areas</a:t>
          </a:r>
        </a:p>
      </dsp:txBody>
      <dsp:txXfrm>
        <a:off x="0" y="1328275"/>
        <a:ext cx="1612900" cy="316800"/>
      </dsp:txXfrm>
    </dsp:sp>
    <dsp:sp modelId="{687DAF09-7F6B-4FA3-A337-7BB053CDC052}">
      <dsp:nvSpPr>
        <dsp:cNvPr id="0" name=""/>
        <dsp:cNvSpPr/>
      </dsp:nvSpPr>
      <dsp:spPr>
        <a:xfrm>
          <a:off x="1612899" y="1268875"/>
          <a:ext cx="322580" cy="435600"/>
        </a:xfrm>
        <a:prstGeom prst="leftBrace">
          <a:avLst>
            <a:gd name="adj1" fmla="val 35000"/>
            <a:gd name="adj2" fmla="val 50000"/>
          </a:avLst>
        </a:pr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73C6467-DC9D-482A-8EF0-79B12A632EB7}">
      <dsp:nvSpPr>
        <dsp:cNvPr id="0" name=""/>
        <dsp:cNvSpPr/>
      </dsp:nvSpPr>
      <dsp:spPr>
        <a:xfrm>
          <a:off x="2064511" y="1268875"/>
          <a:ext cx="4387088" cy="435600"/>
        </a:xfrm>
        <a:prstGeom prst="rect">
          <a:avLst/>
        </a:prstGeom>
        <a:solidFill>
          <a:schemeClr val="bg2"/>
        </a:solidFill>
        <a:ln w="38100" cap="flat" cmpd="sng" algn="ctr">
          <a:solidFill>
            <a:schemeClr val="tx1"/>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Identify and set goals in focus areas</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Consultations with stakeholders</a:t>
          </a:r>
        </a:p>
      </dsp:txBody>
      <dsp:txXfrm>
        <a:off x="2064511" y="1268875"/>
        <a:ext cx="4387088" cy="435600"/>
      </dsp:txXfrm>
    </dsp:sp>
    <dsp:sp modelId="{D7273F5D-2218-4EAB-A91F-BDC22B01CC36}">
      <dsp:nvSpPr>
        <dsp:cNvPr id="0" name=""/>
        <dsp:cNvSpPr/>
      </dsp:nvSpPr>
      <dsp:spPr>
        <a:xfrm>
          <a:off x="0" y="1967190"/>
          <a:ext cx="1612900" cy="386100"/>
        </a:xfrm>
        <a:prstGeom prst="rect">
          <a:avLst/>
        </a:prstGeom>
        <a:solidFill>
          <a:schemeClr val="lt1"/>
        </a:solidFill>
        <a:ln w="12700" cap="flat" cmpd="sng" algn="ctr">
          <a:no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4. Review Focus Areas</a:t>
          </a:r>
        </a:p>
      </dsp:txBody>
      <dsp:txXfrm>
        <a:off x="0" y="1967190"/>
        <a:ext cx="1612900" cy="386100"/>
      </dsp:txXfrm>
    </dsp:sp>
    <dsp:sp modelId="{17257D8A-8E13-43AC-8301-6DC2B6439151}">
      <dsp:nvSpPr>
        <dsp:cNvPr id="0" name=""/>
        <dsp:cNvSpPr/>
      </dsp:nvSpPr>
      <dsp:spPr>
        <a:xfrm>
          <a:off x="1612899" y="1762075"/>
          <a:ext cx="322580" cy="796331"/>
        </a:xfrm>
        <a:prstGeom prst="leftBrace">
          <a:avLst>
            <a:gd name="adj1" fmla="val 35000"/>
            <a:gd name="adj2" fmla="val 5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sp>
    <dsp:sp modelId="{AAC72671-0911-4E00-9076-EA5826B93EC5}">
      <dsp:nvSpPr>
        <dsp:cNvPr id="0" name=""/>
        <dsp:cNvSpPr/>
      </dsp:nvSpPr>
      <dsp:spPr>
        <a:xfrm>
          <a:off x="2064511" y="1762075"/>
          <a:ext cx="4387088" cy="796331"/>
        </a:xfrm>
        <a:prstGeom prst="rect">
          <a:avLst/>
        </a:prstGeom>
        <a:solidFill>
          <a:schemeClr val="accent5">
            <a:lumMod val="20000"/>
            <a:lumOff val="80000"/>
          </a:schemeClr>
        </a:solidFill>
        <a:ln w="38100" cap="flat" cmpd="sng" algn="ctr">
          <a:solidFill>
            <a:srgbClr val="0070C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Identify advancements</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Identify barriers</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Identify process to assess accessibility in policies and services</a:t>
          </a:r>
        </a:p>
      </dsp:txBody>
      <dsp:txXfrm>
        <a:off x="2064511" y="1762075"/>
        <a:ext cx="4387088" cy="796331"/>
      </dsp:txXfrm>
    </dsp:sp>
    <dsp:sp modelId="{4353DDF2-0F92-4B25-84E1-B4D4DCC78CB9}">
      <dsp:nvSpPr>
        <dsp:cNvPr id="0" name=""/>
        <dsp:cNvSpPr/>
      </dsp:nvSpPr>
      <dsp:spPr>
        <a:xfrm>
          <a:off x="0" y="2675406"/>
          <a:ext cx="1612900" cy="316800"/>
        </a:xfrm>
        <a:prstGeom prst="rect">
          <a:avLst/>
        </a:prstGeom>
        <a:solidFill>
          <a:schemeClr val="lt1"/>
        </a:solidFill>
        <a:ln w="12700" cap="flat" cmpd="sng" algn="ctr">
          <a:no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5. Make it Public </a:t>
          </a:r>
        </a:p>
      </dsp:txBody>
      <dsp:txXfrm>
        <a:off x="0" y="2675406"/>
        <a:ext cx="1612900" cy="316800"/>
      </dsp:txXfrm>
    </dsp:sp>
    <dsp:sp modelId="{0393D642-22D9-4D00-9361-1C7305AB976E}">
      <dsp:nvSpPr>
        <dsp:cNvPr id="0" name=""/>
        <dsp:cNvSpPr/>
      </dsp:nvSpPr>
      <dsp:spPr>
        <a:xfrm>
          <a:off x="1612899" y="2616006"/>
          <a:ext cx="322580" cy="435600"/>
        </a:xfrm>
        <a:prstGeom prst="leftBrace">
          <a:avLst>
            <a:gd name="adj1" fmla="val 35000"/>
            <a:gd name="adj2" fmla="val 50000"/>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511E5228-42EA-45B7-B081-32D4B012E167}">
      <dsp:nvSpPr>
        <dsp:cNvPr id="0" name=""/>
        <dsp:cNvSpPr/>
      </dsp:nvSpPr>
      <dsp:spPr>
        <a:xfrm>
          <a:off x="2064511" y="2616006"/>
          <a:ext cx="4387088" cy="435600"/>
        </a:xfrm>
        <a:prstGeom prst="rect">
          <a:avLst/>
        </a:prstGeom>
        <a:solidFill>
          <a:schemeClr val="accent6">
            <a:lumMod val="20000"/>
            <a:lumOff val="80000"/>
          </a:schemeClr>
        </a:solidFill>
        <a:ln w="381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Draft plan</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Make the plan accessible and plain language</a:t>
          </a:r>
        </a:p>
      </dsp:txBody>
      <dsp:txXfrm>
        <a:off x="2064511" y="2616006"/>
        <a:ext cx="4387088" cy="435600"/>
      </dsp:txXfrm>
    </dsp:sp>
    <dsp:sp modelId="{F292370F-7B02-451E-9DDF-7C48746FB0B3}">
      <dsp:nvSpPr>
        <dsp:cNvPr id="0" name=""/>
        <dsp:cNvSpPr/>
      </dsp:nvSpPr>
      <dsp:spPr>
        <a:xfrm>
          <a:off x="0" y="3688356"/>
          <a:ext cx="1612900" cy="386100"/>
        </a:xfrm>
        <a:prstGeom prst="rect">
          <a:avLst/>
        </a:prstGeom>
        <a:noFill/>
        <a:ln w="12700" cap="flat" cmpd="sng" algn="ctr">
          <a:no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6.  Implement &amp; Update</a:t>
          </a:r>
        </a:p>
      </dsp:txBody>
      <dsp:txXfrm>
        <a:off x="0" y="3688356"/>
        <a:ext cx="1612900" cy="386100"/>
      </dsp:txXfrm>
    </dsp:sp>
    <dsp:sp modelId="{40A9495A-6361-42F4-9DFB-2792A2DE14E1}">
      <dsp:nvSpPr>
        <dsp:cNvPr id="0" name=""/>
        <dsp:cNvSpPr/>
      </dsp:nvSpPr>
      <dsp:spPr>
        <a:xfrm>
          <a:off x="1612899" y="3109206"/>
          <a:ext cx="322580" cy="1544400"/>
        </a:xfrm>
        <a:prstGeom prst="leftBrace">
          <a:avLst>
            <a:gd name="adj1" fmla="val 35000"/>
            <a:gd name="adj2" fmla="val 50000"/>
          </a:avLst>
        </a:prstGeom>
        <a:noFill/>
        <a:ln w="28575"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EF3E7601-1F26-4FA2-B713-3C963DEA5985}">
      <dsp:nvSpPr>
        <dsp:cNvPr id="0" name=""/>
        <dsp:cNvSpPr/>
      </dsp:nvSpPr>
      <dsp:spPr>
        <a:xfrm>
          <a:off x="2064511" y="3109206"/>
          <a:ext cx="4387088" cy="1544400"/>
        </a:xfrm>
        <a:prstGeom prst="rect">
          <a:avLst/>
        </a:prstGeom>
        <a:solidFill>
          <a:srgbClr val="EFE7FF">
            <a:alpha val="89020"/>
          </a:srgbClr>
        </a:solidFill>
        <a:ln w="38100" cap="flat" cmpd="sng" algn="ctr">
          <a:solidFill>
            <a:srgbClr val="7030A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Implement</a:t>
          </a:r>
        </a:p>
        <a:p>
          <a:pPr marL="228600" lvl="2"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Show actions, resources, responsibilities, timelines </a:t>
          </a:r>
        </a:p>
        <a:p>
          <a:pPr marL="228600" lvl="2"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Communication</a:t>
          </a:r>
        </a:p>
        <a:p>
          <a:pPr marL="342900" lvl="3"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Involve community</a:t>
          </a:r>
        </a:p>
        <a:p>
          <a:pPr marL="342900" lvl="3"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Involve employee</a:t>
          </a:r>
        </a:p>
        <a:p>
          <a:pPr marL="342900" lvl="3"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Update plan</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Review regularly</a:t>
          </a:r>
        </a:p>
        <a:p>
          <a:pPr marL="228600" lvl="2"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Check compliance as standards are developed</a:t>
          </a:r>
        </a:p>
      </dsp:txBody>
      <dsp:txXfrm>
        <a:off x="2064511" y="3109206"/>
        <a:ext cx="4387088" cy="1544400"/>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A663-803E-4C84-AD4F-DAD1DE3A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5699</Words>
  <Characters>32487</Characters>
  <Application>Microsoft Office Word</Application>
  <DocSecurity>8</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Nadine</dc:creator>
  <cp:keywords/>
  <dc:description/>
  <cp:lastModifiedBy>Mouland, Brittany</cp:lastModifiedBy>
  <cp:revision>3</cp:revision>
  <dcterms:created xsi:type="dcterms:W3CDTF">2024-01-03T15:30:00Z</dcterms:created>
  <dcterms:modified xsi:type="dcterms:W3CDTF">2024-01-03T17:22:00Z</dcterms:modified>
</cp:coreProperties>
</file>