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6130D" w:rsidRDefault="006D40D3">
      <w:pPr>
        <w:pStyle w:val="Title"/>
      </w:pPr>
      <w:r>
        <w:t>Accessibility Standards Advisory Board</w:t>
      </w:r>
    </w:p>
    <w:p w14:paraId="00000003" w14:textId="0ADE92D5" w:rsidR="00C6130D" w:rsidRDefault="006865AA" w:rsidP="00FD5EA5">
      <w:pPr>
        <w:pStyle w:val="Title"/>
        <w:rPr>
          <w:b w:val="0"/>
        </w:rPr>
      </w:pPr>
      <w:r>
        <w:t>September 13</w:t>
      </w:r>
      <w:r w:rsidR="00D45984">
        <w:t>,</w:t>
      </w:r>
      <w:r w:rsidR="00FD5EA5">
        <w:t xml:space="preserve"> 2022 Meeting Summary Report</w:t>
      </w:r>
      <w:bookmarkStart w:id="0" w:name="_GoBack"/>
      <w:bookmarkEnd w:id="0"/>
      <w:r w:rsidR="0031654B">
        <w:pict w14:anchorId="35D19043">
          <v:rect id="_x0000_i1025" style="width:0;height:1.5pt" o:hralign="center" o:hrstd="t" o:hr="t" fillcolor="#a0a0a0" stroked="f"/>
        </w:pict>
      </w:r>
    </w:p>
    <w:p w14:paraId="00000004" w14:textId="77777777" w:rsidR="00C6130D" w:rsidRDefault="006D40D3">
      <w:pPr>
        <w:pStyle w:val="Heading1"/>
      </w:pPr>
      <w:r>
        <w:t>Attendance</w:t>
      </w:r>
    </w:p>
    <w:p w14:paraId="00000005" w14:textId="77777777" w:rsidR="00C6130D" w:rsidRDefault="006D40D3">
      <w:r>
        <w:t>Debbie Ryan (Chair), Dr. Shawna Matthews (Vice-Chair), Juanita Ford, Les Gilholme, Joshua Menchions, Jeffrey Normore, Camille Rose, Trisha Rose, Terri Jean Murray (DPO), Karen Davis (DPO), Brittany Mouland (DPO), Phil Strong (DPO), Hon. John Abbott (Minister), Tracy English (Assistant Deputy Minister)</w:t>
      </w:r>
    </w:p>
    <w:p w14:paraId="00000006" w14:textId="77777777" w:rsidR="00C6130D" w:rsidRDefault="00C6130D"/>
    <w:p w14:paraId="51405AFC" w14:textId="77777777" w:rsidR="00743D90" w:rsidRPr="00743D90" w:rsidRDefault="0031654B" w:rsidP="00743D90">
      <w:pPr>
        <w:rPr>
          <w:rStyle w:val="Heading1Char"/>
        </w:rPr>
      </w:pPr>
      <w:sdt>
        <w:sdtPr>
          <w:rPr>
            <w:b/>
          </w:rPr>
          <w:tag w:val="goog_rdk_0"/>
          <w:id w:val="-1578901924"/>
        </w:sdtPr>
        <w:sdtEndPr>
          <w:rPr>
            <w:b w:val="0"/>
          </w:rPr>
        </w:sdtEndPr>
        <w:sdtContent/>
      </w:sdt>
      <w:r w:rsidR="006D40D3" w:rsidRPr="00743D90">
        <w:rPr>
          <w:rStyle w:val="Heading1Char"/>
        </w:rPr>
        <w:t>Introduction</w:t>
      </w:r>
    </w:p>
    <w:p w14:paraId="6ABF34A4" w14:textId="77777777" w:rsidR="00743D90" w:rsidRDefault="00743D90">
      <w:r w:rsidRPr="00743D90">
        <w:t>The draft documents were shared with the Board members prior to the meeting for their reference, which included the terms of reference, the meeting agenda and the Accessibility Act PowerPoint</w:t>
      </w:r>
      <w:r>
        <w:t>.</w:t>
      </w:r>
    </w:p>
    <w:p w14:paraId="00000008" w14:textId="44535936" w:rsidR="00C6130D" w:rsidRDefault="006D40D3">
      <w:r>
        <w:t xml:space="preserve">Minister Abbott welcomed members and reaffirmed that they have the full </w:t>
      </w:r>
      <w:sdt>
        <w:sdtPr>
          <w:tag w:val="goog_rdk_1"/>
          <w:id w:val="-1639725755"/>
          <w:showingPlcHdr/>
        </w:sdtPr>
        <w:sdtEndPr/>
        <w:sdtContent>
          <w:r w:rsidR="00EA6F7C">
            <w:t xml:space="preserve">     </w:t>
          </w:r>
        </w:sdtContent>
      </w:sdt>
      <w:r>
        <w:t xml:space="preserve">support of </w:t>
      </w:r>
      <w:r w:rsidR="00CA0732">
        <w:t xml:space="preserve">the </w:t>
      </w:r>
      <w:r>
        <w:t xml:space="preserve">Disability Policy Office (DPO) and the </w:t>
      </w:r>
      <w:sdt>
        <w:sdtPr>
          <w:tag w:val="goog_rdk_2"/>
          <w:id w:val="1568374319"/>
        </w:sdtPr>
        <w:sdtEndPr/>
        <w:sdtContent/>
      </w:sdt>
      <w:r w:rsidR="00CA0732">
        <w:t>D</w:t>
      </w:r>
      <w:r>
        <w:t xml:space="preserve">epartment of Children, Seniors and Social Development (CSSD). The Minister encouraged the Board to do their </w:t>
      </w:r>
      <w:sdt>
        <w:sdtPr>
          <w:tag w:val="goog_rdk_3"/>
          <w:id w:val="-230704436"/>
        </w:sdtPr>
        <w:sdtEndPr/>
        <w:sdtContent/>
      </w:sdt>
      <w:r>
        <w:t xml:space="preserve">work </w:t>
      </w:r>
      <w:r w:rsidR="00CA0732">
        <w:t xml:space="preserve">as </w:t>
      </w:r>
      <w:r>
        <w:t>efficiently and timely as possible, with the secretariat support of DPO. Board shared their perspectives and expertise</w:t>
      </w:r>
      <w:sdt>
        <w:sdtPr>
          <w:tag w:val="goog_rdk_4"/>
          <w:id w:val="1774282852"/>
        </w:sdtPr>
        <w:sdtEndPr/>
        <w:sdtContent/>
      </w:sdt>
      <w:r>
        <w:t xml:space="preserve"> </w:t>
      </w:r>
      <w:r w:rsidR="00CA0732">
        <w:t>with</w:t>
      </w:r>
      <w:r>
        <w:t xml:space="preserve"> the Ministe</w:t>
      </w:r>
      <w:r w:rsidR="00CA0732">
        <w:t xml:space="preserve">r, CSSD executives and DPO staff. </w:t>
      </w:r>
      <w:r w:rsidR="00EA6F7C">
        <w:t>Members were</w:t>
      </w:r>
      <w:r>
        <w:t xml:space="preserve"> looking forward to learn and collaborate</w:t>
      </w:r>
      <w:r w:rsidR="00CA0732">
        <w:t xml:space="preserve"> with the Minister</w:t>
      </w:r>
      <w:r>
        <w:t>. Raised discussion points include</w:t>
      </w:r>
      <w:r w:rsidR="00EA6F7C">
        <w:t>d</w:t>
      </w:r>
      <w:r>
        <w:t>:</w:t>
      </w:r>
    </w:p>
    <w:p w14:paraId="00000009" w14:textId="77777777" w:rsidR="00C6130D" w:rsidRDefault="006D40D3">
      <w:pPr>
        <w:numPr>
          <w:ilvl w:val="0"/>
          <w:numId w:val="1"/>
        </w:numPr>
        <w:pBdr>
          <w:top w:val="nil"/>
          <w:left w:val="nil"/>
          <w:bottom w:val="nil"/>
          <w:right w:val="nil"/>
          <w:between w:val="nil"/>
        </w:pBdr>
        <w:spacing w:after="0"/>
      </w:pPr>
      <w:r>
        <w:rPr>
          <w:color w:val="000000"/>
        </w:rPr>
        <w:t>How the CSA standards and National Building Code may interact with accessibility standards development</w:t>
      </w:r>
    </w:p>
    <w:p w14:paraId="0000000A" w14:textId="77777777" w:rsidR="00C6130D" w:rsidRDefault="006D40D3">
      <w:pPr>
        <w:numPr>
          <w:ilvl w:val="0"/>
          <w:numId w:val="1"/>
        </w:numPr>
        <w:pBdr>
          <w:top w:val="nil"/>
          <w:left w:val="nil"/>
          <w:bottom w:val="nil"/>
          <w:right w:val="nil"/>
          <w:between w:val="nil"/>
        </w:pBdr>
        <w:spacing w:after="0"/>
      </w:pPr>
      <w:r>
        <w:rPr>
          <w:color w:val="000000"/>
        </w:rPr>
        <w:t>Importance of applying cross disability focus</w:t>
      </w:r>
    </w:p>
    <w:p w14:paraId="0000000B" w14:textId="77777777" w:rsidR="00C6130D" w:rsidRDefault="00C6130D"/>
    <w:p w14:paraId="0000000C" w14:textId="77777777" w:rsidR="00C6130D" w:rsidRDefault="006D40D3">
      <w:pPr>
        <w:pStyle w:val="Heading1"/>
      </w:pPr>
      <w:r>
        <w:t>Accessibility Act Orientation</w:t>
      </w:r>
    </w:p>
    <w:p w14:paraId="0000000D" w14:textId="6954A9CC" w:rsidR="00C6130D" w:rsidRDefault="006D40D3">
      <w:r>
        <w:t xml:space="preserve">DPO staff presented to the Board an overview of the </w:t>
      </w:r>
      <w:sdt>
        <w:sdtPr>
          <w:tag w:val="goog_rdk_6"/>
          <w:id w:val="-1947523795"/>
        </w:sdtPr>
        <w:sdtEndPr/>
        <w:sdtContent/>
      </w:sdt>
      <w:hyperlink r:id="rId8" w:history="1">
        <w:r w:rsidRPr="00EA6F7C">
          <w:rPr>
            <w:rStyle w:val="Hyperlink"/>
            <w:b/>
          </w:rPr>
          <w:t>Accessibility Act NL</w:t>
        </w:r>
      </w:hyperlink>
      <w:r>
        <w:t xml:space="preserve"> and other jurisdictions across Canada; accessibility standards development </w:t>
      </w:r>
      <w:sdt>
        <w:sdtPr>
          <w:tag w:val="goog_rdk_8"/>
          <w:id w:val="-689216057"/>
        </w:sdtPr>
        <w:sdtEndPr/>
        <w:sdtContent/>
      </w:sdt>
      <w:r>
        <w:t xml:space="preserve">and </w:t>
      </w:r>
      <w:r w:rsidR="00EA6F7C">
        <w:t xml:space="preserve">the mandate and the </w:t>
      </w:r>
      <w:r>
        <w:t xml:space="preserve">responsibilities of the Board. </w:t>
      </w:r>
      <w:sdt>
        <w:sdtPr>
          <w:tag w:val="goog_rdk_9"/>
          <w:id w:val="1821300541"/>
        </w:sdtPr>
        <w:sdtEndPr/>
        <w:sdtContent/>
      </w:sdt>
      <w:r>
        <w:t>The Board’s work includes identifying priority areas and timelines for the development of standards. The economic and financial implications of standard</w:t>
      </w:r>
      <w:sdt>
        <w:sdtPr>
          <w:tag w:val="goog_rdk_10"/>
          <w:id w:val="-1267230751"/>
        </w:sdtPr>
        <w:sdtEndPr/>
        <w:sdtContent/>
      </w:sdt>
      <w:r>
        <w:t xml:space="preserve">s </w:t>
      </w:r>
      <w:r w:rsidR="00EA6F7C">
        <w:t>were</w:t>
      </w:r>
      <w:r>
        <w:t xml:space="preserve"> flagged for more discussion when determining timelines for implementation.</w:t>
      </w:r>
    </w:p>
    <w:p w14:paraId="0000000E" w14:textId="77777777" w:rsidR="00C6130D" w:rsidRDefault="006D40D3">
      <w:pPr>
        <w:pStyle w:val="Heading1"/>
      </w:pPr>
      <w:r>
        <w:t>Action Items</w:t>
      </w:r>
    </w:p>
    <w:p w14:paraId="0000000F" w14:textId="4D5D0F14" w:rsidR="00C6130D" w:rsidRDefault="006D40D3">
      <w:pPr>
        <w:numPr>
          <w:ilvl w:val="0"/>
          <w:numId w:val="2"/>
        </w:numPr>
        <w:pBdr>
          <w:top w:val="nil"/>
          <w:left w:val="nil"/>
          <w:bottom w:val="nil"/>
          <w:right w:val="nil"/>
          <w:between w:val="nil"/>
        </w:pBdr>
        <w:spacing w:after="0"/>
      </w:pPr>
      <w:bookmarkStart w:id="1" w:name="_heading=h.gjdgxs" w:colFirst="0" w:colLast="0"/>
      <w:bookmarkEnd w:id="1"/>
      <w:r>
        <w:rPr>
          <w:color w:val="000000"/>
        </w:rPr>
        <w:t>Draft documents will be circulated for Board members to review and</w:t>
      </w:r>
      <w:r w:rsidR="006B0326">
        <w:rPr>
          <w:color w:val="000000"/>
        </w:rPr>
        <w:t xml:space="preserve"> provide</w:t>
      </w:r>
      <w:r>
        <w:rPr>
          <w:color w:val="000000"/>
        </w:rPr>
        <w:t xml:space="preserve"> input:</w:t>
      </w:r>
    </w:p>
    <w:p w14:paraId="00000010" w14:textId="77777777" w:rsidR="00C6130D" w:rsidRDefault="006D40D3">
      <w:pPr>
        <w:numPr>
          <w:ilvl w:val="1"/>
          <w:numId w:val="1"/>
        </w:numPr>
        <w:pBdr>
          <w:top w:val="nil"/>
          <w:left w:val="nil"/>
          <w:bottom w:val="nil"/>
          <w:right w:val="nil"/>
          <w:between w:val="nil"/>
        </w:pBdr>
        <w:spacing w:after="0"/>
      </w:pPr>
      <w:r>
        <w:rPr>
          <w:color w:val="000000"/>
        </w:rPr>
        <w:t>Terms of Reference</w:t>
      </w:r>
    </w:p>
    <w:p w14:paraId="00000011" w14:textId="77777777" w:rsidR="00C6130D" w:rsidRDefault="006D40D3">
      <w:pPr>
        <w:numPr>
          <w:ilvl w:val="1"/>
          <w:numId w:val="1"/>
        </w:numPr>
        <w:pBdr>
          <w:top w:val="nil"/>
          <w:left w:val="nil"/>
          <w:bottom w:val="nil"/>
          <w:right w:val="nil"/>
          <w:between w:val="nil"/>
        </w:pBdr>
        <w:spacing w:after="0"/>
      </w:pPr>
      <w:r>
        <w:rPr>
          <w:color w:val="000000"/>
        </w:rPr>
        <w:t>Activity Plan outline</w:t>
      </w:r>
    </w:p>
    <w:p w14:paraId="00000012" w14:textId="77777777" w:rsidR="00C6130D" w:rsidRDefault="006D40D3">
      <w:pPr>
        <w:numPr>
          <w:ilvl w:val="1"/>
          <w:numId w:val="1"/>
        </w:numPr>
        <w:pBdr>
          <w:top w:val="nil"/>
          <w:left w:val="nil"/>
          <w:bottom w:val="nil"/>
          <w:right w:val="nil"/>
          <w:between w:val="nil"/>
        </w:pBdr>
        <w:spacing w:after="0"/>
      </w:pPr>
      <w:r>
        <w:rPr>
          <w:color w:val="000000"/>
        </w:rPr>
        <w:t>Accessibility Plan template</w:t>
      </w:r>
    </w:p>
    <w:p w14:paraId="00000013" w14:textId="77777777" w:rsidR="00C6130D" w:rsidRDefault="006D40D3">
      <w:pPr>
        <w:numPr>
          <w:ilvl w:val="1"/>
          <w:numId w:val="1"/>
        </w:numPr>
        <w:pBdr>
          <w:top w:val="nil"/>
          <w:left w:val="nil"/>
          <w:bottom w:val="nil"/>
          <w:right w:val="nil"/>
          <w:between w:val="nil"/>
        </w:pBdr>
        <w:spacing w:after="0"/>
      </w:pPr>
      <w:r>
        <w:rPr>
          <w:color w:val="000000"/>
        </w:rPr>
        <w:t>Jurisdictional information on standard development</w:t>
      </w:r>
    </w:p>
    <w:p w14:paraId="00000014" w14:textId="77777777" w:rsidR="00C6130D" w:rsidRDefault="006D40D3">
      <w:pPr>
        <w:numPr>
          <w:ilvl w:val="0"/>
          <w:numId w:val="2"/>
        </w:numPr>
        <w:pBdr>
          <w:top w:val="nil"/>
          <w:left w:val="nil"/>
          <w:bottom w:val="nil"/>
          <w:right w:val="nil"/>
          <w:between w:val="nil"/>
        </w:pBdr>
        <w:spacing w:after="0"/>
      </w:pPr>
      <w:r>
        <w:rPr>
          <w:color w:val="000000"/>
        </w:rPr>
        <w:t>Setting up discussion between CSA standards representatives and board for a future Board meeting</w:t>
      </w:r>
    </w:p>
    <w:p w14:paraId="00000015" w14:textId="77777777" w:rsidR="00C6130D" w:rsidRDefault="006D40D3">
      <w:pPr>
        <w:numPr>
          <w:ilvl w:val="0"/>
          <w:numId w:val="2"/>
        </w:numPr>
        <w:pBdr>
          <w:top w:val="nil"/>
          <w:left w:val="nil"/>
          <w:bottom w:val="nil"/>
          <w:right w:val="nil"/>
          <w:between w:val="nil"/>
        </w:pBdr>
        <w:spacing w:after="0"/>
      </w:pPr>
      <w:r>
        <w:rPr>
          <w:color w:val="000000"/>
        </w:rPr>
        <w:t xml:space="preserve">Next meeting will tentatively be held in late fall. Dates are pending on members’ availability. </w:t>
      </w:r>
      <w:r>
        <w:rPr>
          <w:color w:val="000000"/>
        </w:rPr>
        <w:br/>
      </w:r>
    </w:p>
    <w:p w14:paraId="00000016" w14:textId="77777777" w:rsidR="00C6130D" w:rsidRDefault="00C6130D"/>
    <w:sectPr w:rsidR="00C6130D">
      <w:pgSz w:w="12240" w:h="2016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76F90" w14:textId="77777777" w:rsidR="0031654B" w:rsidRDefault="0031654B" w:rsidP="00850815">
      <w:pPr>
        <w:spacing w:after="0"/>
      </w:pPr>
      <w:r>
        <w:separator/>
      </w:r>
    </w:p>
  </w:endnote>
  <w:endnote w:type="continuationSeparator" w:id="0">
    <w:p w14:paraId="3866836C" w14:textId="77777777" w:rsidR="0031654B" w:rsidRDefault="0031654B" w:rsidP="008508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B9D3" w14:textId="77777777" w:rsidR="0031654B" w:rsidRDefault="0031654B" w:rsidP="00850815">
      <w:pPr>
        <w:spacing w:after="0"/>
      </w:pPr>
      <w:r>
        <w:separator/>
      </w:r>
    </w:p>
  </w:footnote>
  <w:footnote w:type="continuationSeparator" w:id="0">
    <w:p w14:paraId="6E190AD6" w14:textId="77777777" w:rsidR="0031654B" w:rsidRDefault="0031654B" w:rsidP="008508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4EC"/>
    <w:multiLevelType w:val="multilevel"/>
    <w:tmpl w:val="1E0280E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694236"/>
    <w:multiLevelType w:val="multilevel"/>
    <w:tmpl w:val="B5680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8B519B"/>
    <w:multiLevelType w:val="multilevel"/>
    <w:tmpl w:val="FFE8F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0D"/>
    <w:rsid w:val="0031654B"/>
    <w:rsid w:val="006865AA"/>
    <w:rsid w:val="006B0326"/>
    <w:rsid w:val="006D40D3"/>
    <w:rsid w:val="00743D90"/>
    <w:rsid w:val="00850815"/>
    <w:rsid w:val="00B56A6F"/>
    <w:rsid w:val="00C6130D"/>
    <w:rsid w:val="00CA0732"/>
    <w:rsid w:val="00D45984"/>
    <w:rsid w:val="00EA6F7C"/>
    <w:rsid w:val="00FD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C53C"/>
  <w15:docId w15:val="{6ECE7838-FF9A-49C2-90AD-DCC98395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8"/>
        <w:szCs w:val="28"/>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9C9"/>
  </w:style>
  <w:style w:type="paragraph" w:styleId="Heading1">
    <w:name w:val="heading 1"/>
    <w:basedOn w:val="Normal"/>
    <w:next w:val="Normal"/>
    <w:link w:val="Heading1Char"/>
    <w:uiPriority w:val="9"/>
    <w:qFormat/>
    <w:rsid w:val="00DB09C9"/>
    <w:pP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60C6"/>
    <w:pPr>
      <w:spacing w:after="0"/>
      <w:jc w:val="center"/>
    </w:pPr>
    <w:rPr>
      <w:b/>
      <w:sz w:val="32"/>
    </w:rPr>
  </w:style>
  <w:style w:type="character" w:customStyle="1" w:styleId="Heading1Char">
    <w:name w:val="Heading 1 Char"/>
    <w:basedOn w:val="DefaultParagraphFont"/>
    <w:link w:val="Heading1"/>
    <w:uiPriority w:val="9"/>
    <w:rsid w:val="00DB09C9"/>
    <w:rPr>
      <w:rFonts w:ascii="Arial" w:hAnsi="Arial" w:cs="Arial"/>
      <w:b/>
      <w:sz w:val="28"/>
    </w:rPr>
  </w:style>
  <w:style w:type="table" w:styleId="TableGrid">
    <w:name w:val="Table Grid"/>
    <w:basedOn w:val="TableNormal"/>
    <w:uiPriority w:val="39"/>
    <w:rsid w:val="002E07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3B0"/>
    <w:pPr>
      <w:numPr>
        <w:numId w:val="3"/>
      </w:numPr>
      <w:spacing w:after="0"/>
      <w:contextualSpacing/>
    </w:pPr>
    <w:rPr>
      <w:rFonts w:eastAsia="Times New Roman"/>
      <w:szCs w:val="24"/>
    </w:rPr>
  </w:style>
  <w:style w:type="character" w:customStyle="1" w:styleId="TitleChar">
    <w:name w:val="Title Char"/>
    <w:basedOn w:val="DefaultParagraphFont"/>
    <w:link w:val="Title"/>
    <w:uiPriority w:val="10"/>
    <w:rsid w:val="00E060C6"/>
    <w:rPr>
      <w:rFonts w:ascii="Arial" w:hAnsi="Arial" w:cs="Arial"/>
      <w:b/>
      <w:sz w:val="32"/>
    </w:rPr>
  </w:style>
  <w:style w:type="character" w:styleId="Strong">
    <w:name w:val="Strong"/>
    <w:uiPriority w:val="22"/>
    <w:qFormat/>
    <w:rsid w:val="00DB09C9"/>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40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D3"/>
    <w:rPr>
      <w:rFonts w:ascii="Segoe UI" w:hAnsi="Segoe UI" w:cs="Segoe UI"/>
      <w:sz w:val="18"/>
      <w:szCs w:val="18"/>
    </w:rPr>
  </w:style>
  <w:style w:type="character" w:styleId="Hyperlink">
    <w:name w:val="Hyperlink"/>
    <w:basedOn w:val="DefaultParagraphFont"/>
    <w:uiPriority w:val="99"/>
    <w:unhideWhenUsed/>
    <w:rsid w:val="00EA6F7C"/>
    <w:rPr>
      <w:color w:val="0563C1" w:themeColor="hyperlink"/>
      <w:u w:val="single"/>
    </w:rPr>
  </w:style>
  <w:style w:type="paragraph" w:styleId="Header">
    <w:name w:val="header"/>
    <w:basedOn w:val="Normal"/>
    <w:link w:val="HeaderChar"/>
    <w:uiPriority w:val="99"/>
    <w:unhideWhenUsed/>
    <w:rsid w:val="00850815"/>
    <w:pPr>
      <w:tabs>
        <w:tab w:val="center" w:pos="4680"/>
        <w:tab w:val="right" w:pos="9360"/>
      </w:tabs>
      <w:spacing w:after="0"/>
    </w:pPr>
  </w:style>
  <w:style w:type="character" w:customStyle="1" w:styleId="HeaderChar">
    <w:name w:val="Header Char"/>
    <w:basedOn w:val="DefaultParagraphFont"/>
    <w:link w:val="Header"/>
    <w:uiPriority w:val="99"/>
    <w:rsid w:val="00850815"/>
  </w:style>
  <w:style w:type="paragraph" w:styleId="Footer">
    <w:name w:val="footer"/>
    <w:basedOn w:val="Normal"/>
    <w:link w:val="FooterChar"/>
    <w:uiPriority w:val="99"/>
    <w:unhideWhenUsed/>
    <w:rsid w:val="00850815"/>
    <w:pPr>
      <w:tabs>
        <w:tab w:val="center" w:pos="4680"/>
        <w:tab w:val="right" w:pos="9360"/>
      </w:tabs>
      <w:spacing w:after="0"/>
    </w:pPr>
  </w:style>
  <w:style w:type="character" w:customStyle="1" w:styleId="FooterChar">
    <w:name w:val="Footer Char"/>
    <w:basedOn w:val="DefaultParagraphFont"/>
    <w:link w:val="Footer"/>
    <w:uiPriority w:val="99"/>
    <w:rsid w:val="0085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ssembly.nl.ca/HouseBusiness/Bills/ga50session1/bill2138.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xnx21ZUV3co0NJXGW/TtiC/rQ==">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Karen</dc:creator>
  <cp:lastModifiedBy>Wareham, Darlene</cp:lastModifiedBy>
  <cp:revision>8</cp:revision>
  <dcterms:created xsi:type="dcterms:W3CDTF">2022-09-28T15:38:00Z</dcterms:created>
  <dcterms:modified xsi:type="dcterms:W3CDTF">2022-12-16T19:29:00Z</dcterms:modified>
</cp:coreProperties>
</file>