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7E7A" w14:textId="0DFE7F55" w:rsidR="000E1255" w:rsidRDefault="000B1A6B" w:rsidP="00980DF8">
      <w:r w:rsidRPr="00776925">
        <w:rPr>
          <w:rStyle w:val="Heading1Char"/>
        </w:rPr>
        <w:t>Attendance</w:t>
      </w:r>
      <w:r w:rsidRPr="006D3E31">
        <w:t>:</w:t>
      </w:r>
      <w:r w:rsidR="00805C68">
        <w:t xml:space="preserve"> </w:t>
      </w:r>
      <w:r w:rsidR="00D90B70">
        <w:t>Jeffrey Normore (Chair)</w:t>
      </w:r>
      <w:r w:rsidR="00FB0ADB">
        <w:t>,</w:t>
      </w:r>
      <w:r w:rsidR="00373F87">
        <w:t xml:space="preserve"> Juanita Ford</w:t>
      </w:r>
      <w:r w:rsidRPr="006D3E31">
        <w:t>, J</w:t>
      </w:r>
      <w:r w:rsidR="00FB0ADB">
        <w:t xml:space="preserve">oshua </w:t>
      </w:r>
      <w:r w:rsidR="002736A8">
        <w:t>Me</w:t>
      </w:r>
      <w:r w:rsidR="00FB0ADB">
        <w:t>nchions</w:t>
      </w:r>
      <w:r w:rsidRPr="006D3E31">
        <w:t xml:space="preserve">, </w:t>
      </w:r>
      <w:r w:rsidR="00266D1F">
        <w:t>Les Gilhome,</w:t>
      </w:r>
      <w:r w:rsidR="00776925">
        <w:t xml:space="preserve"> </w:t>
      </w:r>
      <w:r w:rsidRPr="006D3E31">
        <w:t>Trisha Rose</w:t>
      </w:r>
      <w:r w:rsidR="005D300F">
        <w:t>,</w:t>
      </w:r>
      <w:r w:rsidR="00D90B70">
        <w:t xml:space="preserve"> Kathleen Parewick, Allison Noseworthy</w:t>
      </w:r>
      <w:r w:rsidR="00ED219B">
        <w:t xml:space="preserve">, </w:t>
      </w:r>
      <w:r w:rsidR="00906384">
        <w:t>Terri Jean Murray (DPO</w:t>
      </w:r>
      <w:r w:rsidRPr="006D3E31">
        <w:t xml:space="preserve">), </w:t>
      </w:r>
      <w:r w:rsidRPr="00906384">
        <w:t>Karen</w:t>
      </w:r>
      <w:r w:rsidRPr="006D3E31">
        <w:t xml:space="preserve"> Dav</w:t>
      </w:r>
      <w:r w:rsidR="00DB2D35">
        <w:t>is (DPO), Kate Dawe (DPO)</w:t>
      </w:r>
      <w:r w:rsidR="00D90B70">
        <w:t xml:space="preserve">, Rhiannon </w:t>
      </w:r>
      <w:r w:rsidR="00E81611">
        <w:t>MacDonald (</w:t>
      </w:r>
      <w:r w:rsidR="00D90B70">
        <w:t>DPO)</w:t>
      </w:r>
    </w:p>
    <w:p w14:paraId="5EE29552" w14:textId="396AE464" w:rsidR="003321D2" w:rsidRDefault="003321D2" w:rsidP="00980DF8">
      <w:r w:rsidRPr="005A4DFA">
        <w:rPr>
          <w:b/>
          <w:bCs/>
        </w:rPr>
        <w:t>Regrets</w:t>
      </w:r>
      <w:r>
        <w:t>: Camille Rose</w:t>
      </w:r>
    </w:p>
    <w:p w14:paraId="5A6DA246" w14:textId="01D2FEDC" w:rsidR="005A4DFA" w:rsidRDefault="005A4DFA" w:rsidP="00980DF8">
      <w:r w:rsidRPr="006260EA">
        <w:rPr>
          <w:b/>
          <w:bCs/>
        </w:rPr>
        <w:t>Guest Speakers</w:t>
      </w:r>
      <w:r>
        <w:t>: Prof Jutta Treviranus (</w:t>
      </w:r>
      <w:r w:rsidR="0043134D">
        <w:t>Accessibility Standards Canada (ASC)</w:t>
      </w:r>
      <w:r>
        <w:t>)</w:t>
      </w:r>
      <w:r w:rsidR="0047148D">
        <w:t>; D</w:t>
      </w:r>
      <w:r>
        <w:t>ino Zuppa, CEO (ASC)</w:t>
      </w:r>
    </w:p>
    <w:p w14:paraId="594311BB" w14:textId="77777777" w:rsidR="00776925" w:rsidRDefault="00776925" w:rsidP="00776925">
      <w:pPr>
        <w:pStyle w:val="Heading1"/>
        <w:rPr>
          <w:rStyle w:val="Heading1Char"/>
          <w:b/>
          <w:bCs/>
        </w:rPr>
      </w:pPr>
    </w:p>
    <w:p w14:paraId="2D48B6B2" w14:textId="687AA69D" w:rsidR="00373F87" w:rsidRDefault="000E1255" w:rsidP="00776925">
      <w:pPr>
        <w:pStyle w:val="Heading1"/>
      </w:pPr>
      <w:r w:rsidRPr="00776925">
        <w:rPr>
          <w:rStyle w:val="Heading1Char"/>
          <w:b/>
          <w:bCs/>
        </w:rPr>
        <w:t>Introduction</w:t>
      </w:r>
      <w:r w:rsidR="00310DF0">
        <w:rPr>
          <w:rStyle w:val="Heading1Char"/>
          <w:b/>
          <w:bCs/>
        </w:rPr>
        <w:t>:</w:t>
      </w:r>
    </w:p>
    <w:p w14:paraId="538BF82B" w14:textId="51C6E223" w:rsidR="00126FFA" w:rsidRDefault="00243BD0" w:rsidP="00771F60">
      <w:r w:rsidRPr="00243BD0">
        <w:t>The Board Chair welcomed members</w:t>
      </w:r>
      <w:r>
        <w:t xml:space="preserve"> to the meeting</w:t>
      </w:r>
      <w:r w:rsidRPr="00243BD0">
        <w:t>. Documents that were provided for review in advance</w:t>
      </w:r>
      <w:r>
        <w:t xml:space="preserve"> </w:t>
      </w:r>
      <w:r w:rsidRPr="00243BD0">
        <w:t>of the meeting were approved.</w:t>
      </w:r>
    </w:p>
    <w:p w14:paraId="628A79C8" w14:textId="77777777" w:rsidR="00B650A5" w:rsidRDefault="00B650A5" w:rsidP="00771F60">
      <w:pPr>
        <w:rPr>
          <w:b/>
          <w:bCs/>
        </w:rPr>
      </w:pPr>
    </w:p>
    <w:p w14:paraId="19C9B48E" w14:textId="05E7E3A0" w:rsidR="004D7CC7" w:rsidRPr="004D7CC7" w:rsidRDefault="00E02E3E" w:rsidP="00771F60">
      <w:pPr>
        <w:rPr>
          <w:b/>
          <w:bCs/>
        </w:rPr>
      </w:pPr>
      <w:r>
        <w:rPr>
          <w:b/>
          <w:bCs/>
        </w:rPr>
        <w:t>D</w:t>
      </w:r>
      <w:r w:rsidR="00822566">
        <w:rPr>
          <w:b/>
          <w:bCs/>
        </w:rPr>
        <w:t xml:space="preserve">PO </w:t>
      </w:r>
      <w:r w:rsidR="004D7CC7" w:rsidRPr="004D7CC7">
        <w:rPr>
          <w:b/>
          <w:bCs/>
        </w:rPr>
        <w:t>Updates:</w:t>
      </w:r>
    </w:p>
    <w:p w14:paraId="69FC5B3C" w14:textId="6475AE2A" w:rsidR="00480D32" w:rsidRDefault="00CF6C15" w:rsidP="0043134D">
      <w:pPr>
        <w:pStyle w:val="ListParagraph"/>
        <w:numPr>
          <w:ilvl w:val="0"/>
          <w:numId w:val="30"/>
        </w:numPr>
      </w:pPr>
      <w:r>
        <w:t xml:space="preserve">The Board </w:t>
      </w:r>
      <w:r w:rsidR="00126FFA">
        <w:t xml:space="preserve">Terms of Reference </w:t>
      </w:r>
      <w:r w:rsidR="00822566">
        <w:t xml:space="preserve">has been </w:t>
      </w:r>
      <w:r w:rsidR="00126FFA">
        <w:t xml:space="preserve">updated and posted to </w:t>
      </w:r>
      <w:r w:rsidR="0047148D">
        <w:t>the DPO</w:t>
      </w:r>
      <w:r w:rsidR="00126FFA">
        <w:t xml:space="preserve"> Webpage.</w:t>
      </w:r>
    </w:p>
    <w:p w14:paraId="462DB735" w14:textId="6A3FCA9B" w:rsidR="00254859" w:rsidRDefault="00126FFA" w:rsidP="0043134D">
      <w:pPr>
        <w:pStyle w:val="ListParagraph"/>
        <w:numPr>
          <w:ilvl w:val="0"/>
          <w:numId w:val="30"/>
        </w:numPr>
      </w:pPr>
      <w:r>
        <w:t>I</w:t>
      </w:r>
      <w:r w:rsidR="0054159A">
        <w:t>nformation, Communication and Technology (I</w:t>
      </w:r>
      <w:r>
        <w:t>CT</w:t>
      </w:r>
      <w:r w:rsidR="0054159A">
        <w:t>)</w:t>
      </w:r>
      <w:r>
        <w:t xml:space="preserve"> Standard Development </w:t>
      </w:r>
      <w:r w:rsidR="00254859">
        <w:t>Committee</w:t>
      </w:r>
      <w:r w:rsidR="0054159A">
        <w:t xml:space="preserve"> </w:t>
      </w:r>
      <w:r w:rsidR="00254859">
        <w:t xml:space="preserve">Expression of Interest and Terms </w:t>
      </w:r>
      <w:r w:rsidR="004D714E">
        <w:t xml:space="preserve">of Reference are drafted and ready for </w:t>
      </w:r>
      <w:r w:rsidR="00117E73">
        <w:t>the Board to r</w:t>
      </w:r>
      <w:r w:rsidR="004D714E">
        <w:t>eview.</w:t>
      </w:r>
      <w:r w:rsidR="00254859">
        <w:t xml:space="preserve"> </w:t>
      </w:r>
    </w:p>
    <w:p w14:paraId="59BDF09C" w14:textId="79C7D6C7" w:rsidR="00254859" w:rsidRDefault="00254859" w:rsidP="0043134D">
      <w:pPr>
        <w:pStyle w:val="ListParagraph"/>
        <w:numPr>
          <w:ilvl w:val="0"/>
          <w:numId w:val="30"/>
        </w:numPr>
      </w:pPr>
      <w:r>
        <w:t xml:space="preserve">Letter from the Board regarding </w:t>
      </w:r>
      <w:r w:rsidR="0047148D">
        <w:t>n</w:t>
      </w:r>
      <w:r>
        <w:t xml:space="preserve">ext </w:t>
      </w:r>
      <w:r w:rsidR="00496D08">
        <w:t>potential</w:t>
      </w:r>
      <w:r>
        <w:t xml:space="preserve"> standards </w:t>
      </w:r>
      <w:r w:rsidR="004D714E">
        <w:t xml:space="preserve">for development </w:t>
      </w:r>
      <w:r w:rsidR="00061B85">
        <w:t>is being</w:t>
      </w:r>
      <w:r>
        <w:t xml:space="preserve"> reviewed by </w:t>
      </w:r>
      <w:r w:rsidR="004D714E">
        <w:t>the Minister Responsible for the Status of Persons with Disabilities</w:t>
      </w:r>
      <w:r>
        <w:t xml:space="preserve">. </w:t>
      </w:r>
    </w:p>
    <w:p w14:paraId="04D5257D" w14:textId="77777777" w:rsidR="00B650A5" w:rsidRDefault="00B650A5" w:rsidP="004D7CC7">
      <w:pPr>
        <w:rPr>
          <w:b/>
          <w:bCs/>
        </w:rPr>
      </w:pPr>
    </w:p>
    <w:p w14:paraId="4E096754" w14:textId="6A0CB6FE" w:rsidR="004D7CC7" w:rsidRPr="004D7CC7" w:rsidRDefault="004D7CC7" w:rsidP="004D7CC7">
      <w:pPr>
        <w:rPr>
          <w:b/>
          <w:bCs/>
        </w:rPr>
      </w:pPr>
      <w:r w:rsidRPr="004D7CC7">
        <w:rPr>
          <w:b/>
          <w:bCs/>
        </w:rPr>
        <w:t>Accessible Customer Service Standard Development Committee:</w:t>
      </w:r>
    </w:p>
    <w:p w14:paraId="04ADCE20" w14:textId="38E919AD" w:rsidR="0054159A" w:rsidRDefault="00496D08" w:rsidP="0054159A">
      <w:r>
        <w:t>The Accessible Customer Service Standard Development Committee</w:t>
      </w:r>
      <w:r w:rsidR="0043134D">
        <w:t xml:space="preserve"> (</w:t>
      </w:r>
      <w:r w:rsidR="00061B85">
        <w:t>Committee) has</w:t>
      </w:r>
      <w:r>
        <w:t xml:space="preserve"> met twice since their appointment</w:t>
      </w:r>
      <w:r w:rsidR="004D5BE3">
        <w:t xml:space="preserve"> in January 2025</w:t>
      </w:r>
      <w:r w:rsidR="0054159A">
        <w:t xml:space="preserve">. </w:t>
      </w:r>
      <w:r>
        <w:t xml:space="preserve"> </w:t>
      </w:r>
      <w:r w:rsidR="004D5BE3">
        <w:t xml:space="preserve">The </w:t>
      </w:r>
      <w:r w:rsidR="009B2CB0">
        <w:t>Committee</w:t>
      </w:r>
      <w:r>
        <w:t xml:space="preserve"> </w:t>
      </w:r>
      <w:r w:rsidR="00061B85">
        <w:t>lead provided</w:t>
      </w:r>
      <w:r w:rsidR="0054159A">
        <w:t xml:space="preserve"> </w:t>
      </w:r>
      <w:r w:rsidR="004D714E">
        <w:t xml:space="preserve">an </w:t>
      </w:r>
      <w:r w:rsidR="0054159A">
        <w:t>update</w:t>
      </w:r>
      <w:r w:rsidR="004D5BE3">
        <w:t xml:space="preserve"> to the Board</w:t>
      </w:r>
      <w:r w:rsidR="0054159A">
        <w:t>:</w:t>
      </w:r>
    </w:p>
    <w:p w14:paraId="2D7DDF0D" w14:textId="6DF0E928" w:rsidR="00254859" w:rsidRDefault="00387D45" w:rsidP="00E52B95">
      <w:pPr>
        <w:pStyle w:val="ListParagraph"/>
        <w:numPr>
          <w:ilvl w:val="0"/>
          <w:numId w:val="31"/>
        </w:numPr>
      </w:pPr>
      <w:r>
        <w:t xml:space="preserve">The </w:t>
      </w:r>
      <w:r w:rsidR="00D0293B">
        <w:t xml:space="preserve">Committee’s </w:t>
      </w:r>
      <w:r>
        <w:t>Terms of Reference has been updated with Committee</w:t>
      </w:r>
      <w:r w:rsidR="009B2CB0">
        <w:t>’s</w:t>
      </w:r>
      <w:r>
        <w:t xml:space="preserve"> </w:t>
      </w:r>
      <w:r w:rsidR="00FD0DED">
        <w:t>feedback. The</w:t>
      </w:r>
      <w:r>
        <w:t xml:space="preserve"> Committee</w:t>
      </w:r>
      <w:r w:rsidR="009B2CB0">
        <w:t>’s consensus is that they</w:t>
      </w:r>
      <w:r>
        <w:t xml:space="preserve"> will meet on a monthly or bi-weekly basis based on work requirements during that </w:t>
      </w:r>
      <w:r w:rsidR="0043134D">
        <w:t>period</w:t>
      </w:r>
      <w:r>
        <w:t>.</w:t>
      </w:r>
    </w:p>
    <w:p w14:paraId="50437ADD" w14:textId="1B38E9C1" w:rsidR="0043134D" w:rsidRDefault="00640D10" w:rsidP="0043134D">
      <w:pPr>
        <w:pStyle w:val="ListParagraph"/>
        <w:numPr>
          <w:ilvl w:val="0"/>
          <w:numId w:val="31"/>
        </w:numPr>
      </w:pPr>
      <w:r>
        <w:t>Committee’s workplan</w:t>
      </w:r>
      <w:r w:rsidR="0043134D">
        <w:t xml:space="preserve"> </w:t>
      </w:r>
      <w:r w:rsidR="004D5BE3">
        <w:t xml:space="preserve">is being </w:t>
      </w:r>
      <w:r w:rsidR="00061B85">
        <w:t>developed with timelines</w:t>
      </w:r>
      <w:r w:rsidR="0043134D">
        <w:t xml:space="preserve"> </w:t>
      </w:r>
      <w:r w:rsidR="004D5BE3">
        <w:t>for the Board’s review</w:t>
      </w:r>
      <w:r>
        <w:t>.</w:t>
      </w:r>
      <w:r w:rsidR="0043134D" w:rsidRPr="0043134D">
        <w:t xml:space="preserve"> </w:t>
      </w:r>
      <w:r w:rsidR="004D5BE3">
        <w:t xml:space="preserve">The </w:t>
      </w:r>
      <w:r w:rsidR="0043134D">
        <w:t xml:space="preserve">work </w:t>
      </w:r>
      <w:r w:rsidR="009B2CB0">
        <w:t>plan will</w:t>
      </w:r>
      <w:r w:rsidR="0043134D">
        <w:t xml:space="preserve"> be drafted </w:t>
      </w:r>
      <w:r w:rsidR="00D6228C">
        <w:t xml:space="preserve">for review </w:t>
      </w:r>
      <w:r w:rsidR="004D5BE3">
        <w:t>at</w:t>
      </w:r>
      <w:r w:rsidR="0043134D">
        <w:t xml:space="preserve"> the March 3, </w:t>
      </w:r>
      <w:r w:rsidR="00061B85">
        <w:t>2025,</w:t>
      </w:r>
      <w:r w:rsidR="0043134D">
        <w:t xml:space="preserve"> Board Meeting.</w:t>
      </w:r>
    </w:p>
    <w:p w14:paraId="37CF6ABF" w14:textId="47CD55F6" w:rsidR="00387D45" w:rsidRDefault="00387D45" w:rsidP="0043134D">
      <w:pPr>
        <w:pStyle w:val="ListParagraph"/>
      </w:pPr>
    </w:p>
    <w:p w14:paraId="1F0CA14B" w14:textId="243E228C" w:rsidR="00507116" w:rsidRDefault="00507116" w:rsidP="0043134D">
      <w:pPr>
        <w:pStyle w:val="Heading1"/>
      </w:pPr>
      <w:r>
        <w:t>Committee</w:t>
      </w:r>
      <w:r w:rsidR="0043134D">
        <w:t xml:space="preserve"> </w:t>
      </w:r>
      <w:r w:rsidR="00DF10E3">
        <w:t>Terms of Reference</w:t>
      </w:r>
      <w:r w:rsidR="009B2CB0">
        <w:t xml:space="preserve"> </w:t>
      </w:r>
    </w:p>
    <w:p w14:paraId="7C694F85" w14:textId="39265C85" w:rsidR="009B2CB0" w:rsidRDefault="00E70997" w:rsidP="002B05ED">
      <w:r>
        <w:t xml:space="preserve">Board reviewed and accepted changes made </w:t>
      </w:r>
      <w:r w:rsidR="00DF10E3">
        <w:t>to</w:t>
      </w:r>
      <w:r>
        <w:t xml:space="preserve"> the</w:t>
      </w:r>
      <w:r w:rsidR="0043134D">
        <w:t xml:space="preserve"> Committee’s</w:t>
      </w:r>
      <w:r>
        <w:t xml:space="preserve"> Terms of Reference. </w:t>
      </w:r>
    </w:p>
    <w:p w14:paraId="0322949D" w14:textId="40A1B91E" w:rsidR="00DF10E3" w:rsidRDefault="00DF10E3" w:rsidP="00DF10E3">
      <w:pPr>
        <w:pStyle w:val="Heading1"/>
      </w:pPr>
      <w:r>
        <w:lastRenderedPageBreak/>
        <w:t>ASC Service Delivery Standard</w:t>
      </w:r>
    </w:p>
    <w:p w14:paraId="2858E4E9" w14:textId="1854E005" w:rsidR="002B05ED" w:rsidRDefault="0043134D" w:rsidP="002B05ED">
      <w:r>
        <w:t xml:space="preserve">Board </w:t>
      </w:r>
      <w:r w:rsidR="00061B85">
        <w:t>discussed ASC</w:t>
      </w:r>
      <w:r>
        <w:t xml:space="preserve"> standard</w:t>
      </w:r>
      <w:r w:rsidR="00E62073">
        <w:t xml:space="preserve"> development process</w:t>
      </w:r>
      <w:r>
        <w:t xml:space="preserve"> and raised a need for clarification on the timeline </w:t>
      </w:r>
      <w:r w:rsidR="00E62073">
        <w:t xml:space="preserve">and </w:t>
      </w:r>
      <w:r>
        <w:t>process.</w:t>
      </w:r>
      <w:r w:rsidR="00453DD1">
        <w:t xml:space="preserve"> </w:t>
      </w:r>
      <w:r w:rsidR="00DF10E3">
        <w:t xml:space="preserve">Clarification </w:t>
      </w:r>
      <w:r w:rsidR="00B650A5">
        <w:t xml:space="preserve">is </w:t>
      </w:r>
      <w:r w:rsidR="00DF10E3">
        <w:t xml:space="preserve">required to determine </w:t>
      </w:r>
      <w:r w:rsidR="00E62073">
        <w:t xml:space="preserve">the order in which standards and technical guidelines are developed and the entity responsible for the development of the technical guide. </w:t>
      </w:r>
      <w:r w:rsidR="002B05ED">
        <w:t xml:space="preserve">It was also noted that the ASC standards are not </w:t>
      </w:r>
      <w:r w:rsidR="00B650A5">
        <w:t>mandatory</w:t>
      </w:r>
      <w:r w:rsidR="002B05ED">
        <w:t xml:space="preserve"> because they function as best practices and differ from the provincial standards. When the provincial standards are developed and implemented, they will be regulated. </w:t>
      </w:r>
    </w:p>
    <w:p w14:paraId="5224D503" w14:textId="77777777" w:rsidR="00B650A5" w:rsidRDefault="00B650A5" w:rsidP="002B05ED">
      <w:pPr>
        <w:pStyle w:val="Heading1"/>
      </w:pPr>
    </w:p>
    <w:p w14:paraId="3C7A06AC" w14:textId="0B22D3D2" w:rsidR="00133FBD" w:rsidRDefault="00133FBD" w:rsidP="002B05ED">
      <w:pPr>
        <w:pStyle w:val="Heading1"/>
      </w:pPr>
      <w:r>
        <w:t>Accessible and Equitable A</w:t>
      </w:r>
      <w:r w:rsidR="0032045F">
        <w:t xml:space="preserve">rtificial </w:t>
      </w:r>
      <w:r>
        <w:t>I</w:t>
      </w:r>
      <w:r w:rsidR="0032045F">
        <w:t>ntelligence (AI)</w:t>
      </w:r>
      <w:r>
        <w:t xml:space="preserve"> Presentation</w:t>
      </w:r>
    </w:p>
    <w:p w14:paraId="50353461" w14:textId="775B1A58" w:rsidR="002B05ED" w:rsidRDefault="00133FBD" w:rsidP="002B05ED">
      <w:r>
        <w:t>Accessibility Standards Canada</w:t>
      </w:r>
      <w:r w:rsidR="002B05ED">
        <w:t xml:space="preserve"> </w:t>
      </w:r>
      <w:r w:rsidR="00453DD1">
        <w:t>representatives</w:t>
      </w:r>
      <w:r w:rsidR="002B05ED">
        <w:t xml:space="preserve"> presented</w:t>
      </w:r>
      <w:r>
        <w:t xml:space="preserve"> an overview of AI</w:t>
      </w:r>
      <w:r w:rsidR="002B05ED">
        <w:t>,</w:t>
      </w:r>
      <w:r>
        <w:t xml:space="preserve"> </w:t>
      </w:r>
      <w:r w:rsidR="0032045F">
        <w:t>the</w:t>
      </w:r>
      <w:r w:rsidR="002B05ED">
        <w:t xml:space="preserve"> rapid progress</w:t>
      </w:r>
      <w:r>
        <w:t xml:space="preserve"> </w:t>
      </w:r>
      <w:r w:rsidR="0032045F">
        <w:t xml:space="preserve">of AI </w:t>
      </w:r>
      <w:r>
        <w:t xml:space="preserve">and </w:t>
      </w:r>
      <w:r w:rsidR="002B05ED">
        <w:t>the harm</w:t>
      </w:r>
      <w:r w:rsidR="00D6228C">
        <w:t xml:space="preserve"> it can cause for</w:t>
      </w:r>
      <w:r>
        <w:t xml:space="preserve"> persons with disabilities</w:t>
      </w:r>
      <w:r w:rsidR="002B05ED">
        <w:t>. ASC</w:t>
      </w:r>
      <w:r w:rsidR="00D6228C">
        <w:t xml:space="preserve"> </w:t>
      </w:r>
      <w:r w:rsidR="0032045F">
        <w:t>are currently</w:t>
      </w:r>
      <w:r w:rsidR="002B05ED">
        <w:t xml:space="preserve"> developing an AI standard which aligns with the European Union AI Act</w:t>
      </w:r>
      <w:r w:rsidR="009B2CB0">
        <w:t xml:space="preserve"> (EUAIA)</w:t>
      </w:r>
      <w:r w:rsidR="002B05ED">
        <w:t xml:space="preserve">. </w:t>
      </w:r>
      <w:r w:rsidR="00D6228C">
        <w:t xml:space="preserve">The presentation </w:t>
      </w:r>
      <w:r w:rsidR="00061B85">
        <w:t>emphasized the</w:t>
      </w:r>
      <w:r w:rsidR="002B05ED">
        <w:t xml:space="preserve"> importance of being proactive </w:t>
      </w:r>
      <w:r w:rsidR="00061B85">
        <w:t>with AI</w:t>
      </w:r>
      <w:r w:rsidR="002B05ED">
        <w:t xml:space="preserve"> on a provincial level.</w:t>
      </w:r>
    </w:p>
    <w:p w14:paraId="7CC3A06E" w14:textId="7036E696" w:rsidR="00E70997" w:rsidRDefault="00CA42FF" w:rsidP="002B05ED">
      <w:r>
        <w:t>There was d</w:t>
      </w:r>
      <w:r w:rsidR="002B05ED">
        <w:t>iscussion</w:t>
      </w:r>
      <w:r>
        <w:t xml:space="preserve"> </w:t>
      </w:r>
      <w:r w:rsidR="0032045F">
        <w:t xml:space="preserve">pertaining </w:t>
      </w:r>
      <w:r w:rsidR="00061B85">
        <w:t>to the</w:t>
      </w:r>
      <w:r w:rsidR="002B05ED">
        <w:t xml:space="preserve"> ba</w:t>
      </w:r>
      <w:r w:rsidR="00133FBD">
        <w:t>rriers and potential safeguards to prevent AI statistical discrimination</w:t>
      </w:r>
      <w:r w:rsidR="00C8205D">
        <w:t>,</w:t>
      </w:r>
      <w:r w:rsidR="00133FBD">
        <w:t xml:space="preserve"> biases</w:t>
      </w:r>
      <w:r w:rsidR="00C8205D">
        <w:t xml:space="preserve"> </w:t>
      </w:r>
      <w:r w:rsidR="00453DD1">
        <w:t>and harm</w:t>
      </w:r>
      <w:r w:rsidR="002B05ED">
        <w:t>; and</w:t>
      </w:r>
      <w:r w:rsidR="00C8205D">
        <w:t xml:space="preserve"> how AI could be referenced in many other</w:t>
      </w:r>
      <w:r w:rsidR="002B05ED">
        <w:t xml:space="preserve"> provincial</w:t>
      </w:r>
      <w:r w:rsidR="00C8205D">
        <w:t xml:space="preserve"> standards including </w:t>
      </w:r>
      <w:r w:rsidR="00133FBD">
        <w:t>Access</w:t>
      </w:r>
      <w:r w:rsidR="00C8205D">
        <w:t>ible</w:t>
      </w:r>
      <w:r w:rsidR="00133FBD">
        <w:t xml:space="preserve"> Cus</w:t>
      </w:r>
      <w:r w:rsidR="00C8205D">
        <w:t>tomer S</w:t>
      </w:r>
      <w:r w:rsidR="00133FBD">
        <w:t>ervice</w:t>
      </w:r>
      <w:r w:rsidR="00C8205D">
        <w:t xml:space="preserve"> and ICT</w:t>
      </w:r>
      <w:r w:rsidR="00453DD1">
        <w:t>. Provincial standards c</w:t>
      </w:r>
      <w:r w:rsidR="00133FBD">
        <w:t xml:space="preserve">ould </w:t>
      </w:r>
      <w:r w:rsidR="002B05ED">
        <w:t xml:space="preserve">potentially </w:t>
      </w:r>
      <w:r w:rsidR="00133FBD">
        <w:t>reference AI standards from ASC and EUAI</w:t>
      </w:r>
      <w:r w:rsidR="0032045F">
        <w:t>A</w:t>
      </w:r>
      <w:r w:rsidR="00C8205D">
        <w:t>.</w:t>
      </w:r>
    </w:p>
    <w:p w14:paraId="5E07A92B" w14:textId="77777777" w:rsidR="00E70997" w:rsidRDefault="00E70997" w:rsidP="00E70997">
      <w:pPr>
        <w:pStyle w:val="ListParagraph"/>
      </w:pPr>
    </w:p>
    <w:p w14:paraId="010446E7" w14:textId="77777777" w:rsidR="0047148D" w:rsidRPr="00453DD1" w:rsidRDefault="0047148D" w:rsidP="00453DD1">
      <w:pPr>
        <w:pStyle w:val="Heading1"/>
      </w:pPr>
      <w:r w:rsidRPr="00453DD1">
        <w:t>Action Items:</w:t>
      </w:r>
    </w:p>
    <w:p w14:paraId="3ECCEC4D" w14:textId="4AC7E3FB" w:rsidR="009F1B63" w:rsidRDefault="009F1B63" w:rsidP="009B2CB0">
      <w:pPr>
        <w:pStyle w:val="ListParagraph"/>
        <w:numPr>
          <w:ilvl w:val="0"/>
          <w:numId w:val="32"/>
        </w:numPr>
      </w:pPr>
      <w:r>
        <w:t>DPO will s</w:t>
      </w:r>
      <w:r w:rsidR="00453DD1">
        <w:t xml:space="preserve">upport the Committee </w:t>
      </w:r>
      <w:r w:rsidR="00061B85">
        <w:t>to develop</w:t>
      </w:r>
      <w:r w:rsidR="00453DD1">
        <w:t xml:space="preserve"> the</w:t>
      </w:r>
      <w:r>
        <w:t>ir</w:t>
      </w:r>
      <w:r w:rsidR="00453DD1">
        <w:t xml:space="preserve"> workplan</w:t>
      </w:r>
      <w:r w:rsidR="00954E32">
        <w:t xml:space="preserve"> to be submitted to the Board for approval</w:t>
      </w:r>
      <w:r>
        <w:t>.</w:t>
      </w:r>
    </w:p>
    <w:p w14:paraId="570E6184" w14:textId="45279C8D" w:rsidR="00453DD1" w:rsidRDefault="009F1B63" w:rsidP="009B2CB0">
      <w:pPr>
        <w:pStyle w:val="ListParagraph"/>
        <w:numPr>
          <w:ilvl w:val="0"/>
          <w:numId w:val="32"/>
        </w:numPr>
      </w:pPr>
      <w:r>
        <w:t>DPO will</w:t>
      </w:r>
      <w:r w:rsidR="00453DD1">
        <w:t xml:space="preserve"> provid</w:t>
      </w:r>
      <w:r>
        <w:t>e</w:t>
      </w:r>
      <w:r w:rsidR="00453DD1">
        <w:t xml:space="preserve"> </w:t>
      </w:r>
      <w:r>
        <w:t xml:space="preserve">a </w:t>
      </w:r>
      <w:r w:rsidR="00453DD1">
        <w:t>provincial legislati</w:t>
      </w:r>
      <w:r>
        <w:t>ve</w:t>
      </w:r>
      <w:r w:rsidR="00453DD1">
        <w:t xml:space="preserve"> </w:t>
      </w:r>
      <w:r>
        <w:t xml:space="preserve">and jurisdictional </w:t>
      </w:r>
      <w:r w:rsidR="00453DD1">
        <w:t>reference</w:t>
      </w:r>
      <w:r w:rsidR="00B2381D">
        <w:t xml:space="preserve"> list </w:t>
      </w:r>
      <w:r w:rsidR="00061B85">
        <w:t>for Accessible</w:t>
      </w:r>
      <w:r w:rsidR="00453DD1">
        <w:t xml:space="preserve"> Customer Service standard</w:t>
      </w:r>
      <w:r>
        <w:t xml:space="preserve"> to the Committee.</w:t>
      </w:r>
    </w:p>
    <w:p w14:paraId="433F750F" w14:textId="73AC4D1A" w:rsidR="00453DD1" w:rsidRDefault="009F1B63" w:rsidP="00AF44B3">
      <w:pPr>
        <w:pStyle w:val="ListParagraph"/>
        <w:numPr>
          <w:ilvl w:val="0"/>
          <w:numId w:val="32"/>
        </w:numPr>
      </w:pPr>
      <w:r>
        <w:t xml:space="preserve">Review of </w:t>
      </w:r>
      <w:r w:rsidR="00AF44B3">
        <w:t xml:space="preserve">ICT Committee </w:t>
      </w:r>
      <w:r w:rsidR="00061B85">
        <w:t>documents is</w:t>
      </w:r>
      <w:r w:rsidR="00FD0DED">
        <w:t xml:space="preserve"> deferred to</w:t>
      </w:r>
      <w:r w:rsidR="00AF44B3">
        <w:t xml:space="preserve"> </w:t>
      </w:r>
      <w:r>
        <w:t xml:space="preserve">the </w:t>
      </w:r>
      <w:r w:rsidR="00AF44B3">
        <w:t>next Board meeting.</w:t>
      </w:r>
    </w:p>
    <w:p w14:paraId="3ABA370A" w14:textId="4F915254" w:rsidR="00453DD1" w:rsidRDefault="009F1B63" w:rsidP="009B2CB0">
      <w:pPr>
        <w:pStyle w:val="ListParagraph"/>
        <w:numPr>
          <w:ilvl w:val="0"/>
          <w:numId w:val="32"/>
        </w:numPr>
      </w:pPr>
      <w:r>
        <w:t>DPO to f</w:t>
      </w:r>
      <w:r w:rsidR="00453DD1">
        <w:t xml:space="preserve">ollow up with ASC and other provinces on </w:t>
      </w:r>
      <w:r w:rsidR="00D02A77">
        <w:t xml:space="preserve">the drafting process for </w:t>
      </w:r>
      <w:r w:rsidR="00AF44B3">
        <w:t>standard</w:t>
      </w:r>
      <w:r w:rsidR="00D02A77">
        <w:t xml:space="preserve">s and technical guides </w:t>
      </w:r>
      <w:r>
        <w:t>and provide a summary to the Board.</w:t>
      </w:r>
    </w:p>
    <w:p w14:paraId="05B348FF" w14:textId="5EA0B748" w:rsidR="003C0FD9" w:rsidRPr="00133FBD" w:rsidRDefault="00AA350A" w:rsidP="00133FBD">
      <w:pPr>
        <w:pStyle w:val="Heading1"/>
        <w:rPr>
          <w:b w:val="0"/>
          <w:bCs w:val="0"/>
        </w:rPr>
      </w:pPr>
      <w:r w:rsidRPr="00133FBD">
        <w:rPr>
          <w:b w:val="0"/>
          <w:bCs w:val="0"/>
        </w:rPr>
        <w:t>The next</w:t>
      </w:r>
      <w:r w:rsidR="00133FBD">
        <w:rPr>
          <w:b w:val="0"/>
          <w:bCs w:val="0"/>
        </w:rPr>
        <w:t xml:space="preserve"> Board M</w:t>
      </w:r>
      <w:r w:rsidRPr="00133FBD">
        <w:rPr>
          <w:b w:val="0"/>
          <w:bCs w:val="0"/>
        </w:rPr>
        <w:t xml:space="preserve">eeting </w:t>
      </w:r>
      <w:r w:rsidR="00D02A77">
        <w:rPr>
          <w:b w:val="0"/>
          <w:bCs w:val="0"/>
        </w:rPr>
        <w:t xml:space="preserve">is </w:t>
      </w:r>
      <w:r w:rsidR="00C13CA7" w:rsidRPr="00133FBD">
        <w:rPr>
          <w:b w:val="0"/>
          <w:bCs w:val="0"/>
        </w:rPr>
        <w:t>scheduled</w:t>
      </w:r>
      <w:r w:rsidRPr="00133FBD">
        <w:rPr>
          <w:b w:val="0"/>
          <w:bCs w:val="0"/>
        </w:rPr>
        <w:t xml:space="preserve"> for </w:t>
      </w:r>
      <w:r w:rsidR="00980DF8" w:rsidRPr="00133FBD">
        <w:rPr>
          <w:b w:val="0"/>
          <w:bCs w:val="0"/>
        </w:rPr>
        <w:t>March 3</w:t>
      </w:r>
      <w:r w:rsidR="00114326" w:rsidRPr="00133FBD">
        <w:rPr>
          <w:b w:val="0"/>
          <w:bCs w:val="0"/>
        </w:rPr>
        <w:t>, 2025</w:t>
      </w:r>
      <w:r w:rsidR="00980DF8" w:rsidRPr="00133FBD">
        <w:rPr>
          <w:b w:val="0"/>
          <w:bCs w:val="0"/>
        </w:rPr>
        <w:t xml:space="preserve"> (in person)</w:t>
      </w:r>
      <w:r w:rsidRPr="00133FBD">
        <w:rPr>
          <w:b w:val="0"/>
          <w:bCs w:val="0"/>
        </w:rPr>
        <w:t>.</w:t>
      </w:r>
    </w:p>
    <w:sectPr w:rsidR="003C0FD9" w:rsidRPr="00133FBD" w:rsidSect="00030C6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B539" w14:textId="77777777" w:rsidR="00850C46" w:rsidRDefault="00850C46" w:rsidP="00980DF8">
      <w:r>
        <w:separator/>
      </w:r>
    </w:p>
  </w:endnote>
  <w:endnote w:type="continuationSeparator" w:id="0">
    <w:p w14:paraId="0C13ADB4" w14:textId="77777777" w:rsidR="00850C46" w:rsidRDefault="00850C46" w:rsidP="0098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130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AA830" w14:textId="39E23360" w:rsidR="005B0C59" w:rsidRDefault="005B0C59" w:rsidP="00980DF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D3415B" w14:textId="77777777" w:rsidR="005B0C59" w:rsidRDefault="005B0C59" w:rsidP="00980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9FD2" w14:textId="77777777" w:rsidR="00850C46" w:rsidRDefault="00850C46" w:rsidP="00980DF8">
      <w:r>
        <w:separator/>
      </w:r>
    </w:p>
  </w:footnote>
  <w:footnote w:type="continuationSeparator" w:id="0">
    <w:p w14:paraId="4AB2C701" w14:textId="77777777" w:rsidR="00850C46" w:rsidRDefault="00850C46" w:rsidP="0098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DCCA" w14:textId="77777777" w:rsidR="005B0C59" w:rsidRPr="00805C68" w:rsidRDefault="005B0C59" w:rsidP="00980DF8">
    <w:pPr>
      <w:pStyle w:val="Title"/>
    </w:pPr>
    <w:r w:rsidRPr="00805C68">
      <w:t>Accessibility Standards Advisory Board</w:t>
    </w:r>
  </w:p>
  <w:p w14:paraId="2169F246" w14:textId="60544D65" w:rsidR="005B0C59" w:rsidRDefault="003321D2" w:rsidP="00980DF8">
    <w:pPr>
      <w:pStyle w:val="Title"/>
    </w:pPr>
    <w:r>
      <w:t xml:space="preserve">February 3, </w:t>
    </w:r>
    <w:r w:rsidR="00061B85">
      <w:t>2025,</w:t>
    </w:r>
    <w:r>
      <w:t xml:space="preserve"> </w:t>
    </w:r>
    <w:r w:rsidR="005B0C59" w:rsidRPr="00805C68">
      <w:t>Meeting Summary Report</w:t>
    </w:r>
  </w:p>
  <w:p w14:paraId="78802671" w14:textId="77777777" w:rsidR="00906384" w:rsidRPr="00906384" w:rsidRDefault="00906384" w:rsidP="00980D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C08"/>
    <w:multiLevelType w:val="hybridMultilevel"/>
    <w:tmpl w:val="EA3CB8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01406"/>
    <w:multiLevelType w:val="hybridMultilevel"/>
    <w:tmpl w:val="E2C8B7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90D83"/>
    <w:multiLevelType w:val="hybridMultilevel"/>
    <w:tmpl w:val="EB8C1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1227"/>
    <w:multiLevelType w:val="hybridMultilevel"/>
    <w:tmpl w:val="5008D7A8"/>
    <w:lvl w:ilvl="0" w:tplc="8DFA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F142B"/>
    <w:multiLevelType w:val="hybridMultilevel"/>
    <w:tmpl w:val="8738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D73ED"/>
    <w:multiLevelType w:val="hybridMultilevel"/>
    <w:tmpl w:val="51080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27588"/>
    <w:multiLevelType w:val="hybridMultilevel"/>
    <w:tmpl w:val="6018EACE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7" w15:restartNumberingAfterBreak="0">
    <w:nsid w:val="122722B6"/>
    <w:multiLevelType w:val="hybridMultilevel"/>
    <w:tmpl w:val="BD002B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21E7"/>
    <w:multiLevelType w:val="hybridMultilevel"/>
    <w:tmpl w:val="C104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5F99"/>
    <w:multiLevelType w:val="hybridMultilevel"/>
    <w:tmpl w:val="7D4E7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F260EC"/>
    <w:multiLevelType w:val="hybridMultilevel"/>
    <w:tmpl w:val="342243E4"/>
    <w:lvl w:ilvl="0" w:tplc="8DFA5C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F67D6"/>
    <w:multiLevelType w:val="hybridMultilevel"/>
    <w:tmpl w:val="B27C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2647A"/>
    <w:multiLevelType w:val="hybridMultilevel"/>
    <w:tmpl w:val="C4E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43D1"/>
    <w:multiLevelType w:val="hybridMultilevel"/>
    <w:tmpl w:val="D3C827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856564"/>
    <w:multiLevelType w:val="hybridMultilevel"/>
    <w:tmpl w:val="EA147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43981"/>
    <w:multiLevelType w:val="hybridMultilevel"/>
    <w:tmpl w:val="8E46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7C0F"/>
    <w:multiLevelType w:val="hybridMultilevel"/>
    <w:tmpl w:val="45D67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FA2689"/>
    <w:multiLevelType w:val="hybridMultilevel"/>
    <w:tmpl w:val="420C3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C55FC"/>
    <w:multiLevelType w:val="hybridMultilevel"/>
    <w:tmpl w:val="F998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56931"/>
    <w:multiLevelType w:val="hybridMultilevel"/>
    <w:tmpl w:val="ACB41B9E"/>
    <w:lvl w:ilvl="0" w:tplc="E58C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44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6C8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C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03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CF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A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C9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C1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E062EA"/>
    <w:multiLevelType w:val="hybridMultilevel"/>
    <w:tmpl w:val="ACEA0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E13EB1"/>
    <w:multiLevelType w:val="hybridMultilevel"/>
    <w:tmpl w:val="F94E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55F29"/>
    <w:multiLevelType w:val="hybridMultilevel"/>
    <w:tmpl w:val="01AA5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94071"/>
    <w:multiLevelType w:val="hybridMultilevel"/>
    <w:tmpl w:val="C300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6DC0"/>
    <w:multiLevelType w:val="hybridMultilevel"/>
    <w:tmpl w:val="FFCC0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D37F19"/>
    <w:multiLevelType w:val="hybridMultilevel"/>
    <w:tmpl w:val="6172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E037F"/>
    <w:multiLevelType w:val="hybridMultilevel"/>
    <w:tmpl w:val="A452481A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7" w15:restartNumberingAfterBreak="0">
    <w:nsid w:val="668556D7"/>
    <w:multiLevelType w:val="hybridMultilevel"/>
    <w:tmpl w:val="AB927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82FDA"/>
    <w:multiLevelType w:val="hybridMultilevel"/>
    <w:tmpl w:val="096243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92664"/>
    <w:multiLevelType w:val="hybridMultilevel"/>
    <w:tmpl w:val="0D3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D0F26"/>
    <w:multiLevelType w:val="hybridMultilevel"/>
    <w:tmpl w:val="AC22037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24600"/>
    <w:multiLevelType w:val="hybridMultilevel"/>
    <w:tmpl w:val="7D48DA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73124386">
    <w:abstractNumId w:val="17"/>
  </w:num>
  <w:num w:numId="2" w16cid:durableId="245654250">
    <w:abstractNumId w:val="29"/>
  </w:num>
  <w:num w:numId="3" w16cid:durableId="775441324">
    <w:abstractNumId w:val="16"/>
  </w:num>
  <w:num w:numId="4" w16cid:durableId="1342466775">
    <w:abstractNumId w:val="21"/>
  </w:num>
  <w:num w:numId="5" w16cid:durableId="1750929522">
    <w:abstractNumId w:val="4"/>
  </w:num>
  <w:num w:numId="6" w16cid:durableId="496925413">
    <w:abstractNumId w:val="11"/>
  </w:num>
  <w:num w:numId="7" w16cid:durableId="966006797">
    <w:abstractNumId w:val="9"/>
  </w:num>
  <w:num w:numId="8" w16cid:durableId="1763453836">
    <w:abstractNumId w:val="6"/>
  </w:num>
  <w:num w:numId="9" w16cid:durableId="1374578568">
    <w:abstractNumId w:val="26"/>
  </w:num>
  <w:num w:numId="10" w16cid:durableId="419981955">
    <w:abstractNumId w:val="12"/>
  </w:num>
  <w:num w:numId="11" w16cid:durableId="1943612450">
    <w:abstractNumId w:val="18"/>
  </w:num>
  <w:num w:numId="12" w16cid:durableId="353503236">
    <w:abstractNumId w:val="13"/>
  </w:num>
  <w:num w:numId="13" w16cid:durableId="584459996">
    <w:abstractNumId w:val="0"/>
  </w:num>
  <w:num w:numId="14" w16cid:durableId="714425245">
    <w:abstractNumId w:val="15"/>
  </w:num>
  <w:num w:numId="15" w16cid:durableId="633564372">
    <w:abstractNumId w:val="25"/>
  </w:num>
  <w:num w:numId="16" w16cid:durableId="1578199417">
    <w:abstractNumId w:val="5"/>
  </w:num>
  <w:num w:numId="17" w16cid:durableId="1911848603">
    <w:abstractNumId w:val="27"/>
  </w:num>
  <w:num w:numId="18" w16cid:durableId="666253775">
    <w:abstractNumId w:val="28"/>
  </w:num>
  <w:num w:numId="19" w16cid:durableId="531461223">
    <w:abstractNumId w:val="7"/>
  </w:num>
  <w:num w:numId="20" w16cid:durableId="691956998">
    <w:abstractNumId w:val="30"/>
  </w:num>
  <w:num w:numId="21" w16cid:durableId="1303345317">
    <w:abstractNumId w:val="10"/>
  </w:num>
  <w:num w:numId="22" w16cid:durableId="909387988">
    <w:abstractNumId w:val="3"/>
  </w:num>
  <w:num w:numId="23" w16cid:durableId="480998251">
    <w:abstractNumId w:val="19"/>
  </w:num>
  <w:num w:numId="24" w16cid:durableId="283731849">
    <w:abstractNumId w:val="20"/>
  </w:num>
  <w:num w:numId="25" w16cid:durableId="15084726">
    <w:abstractNumId w:val="1"/>
  </w:num>
  <w:num w:numId="26" w16cid:durableId="870071246">
    <w:abstractNumId w:val="31"/>
  </w:num>
  <w:num w:numId="27" w16cid:durableId="963732880">
    <w:abstractNumId w:val="2"/>
  </w:num>
  <w:num w:numId="28" w16cid:durableId="1700886610">
    <w:abstractNumId w:val="14"/>
  </w:num>
  <w:num w:numId="29" w16cid:durableId="1505587446">
    <w:abstractNumId w:val="24"/>
  </w:num>
  <w:num w:numId="30" w16cid:durableId="2043432216">
    <w:abstractNumId w:val="23"/>
  </w:num>
  <w:num w:numId="31" w16cid:durableId="1543394813">
    <w:abstractNumId w:val="8"/>
  </w:num>
  <w:num w:numId="32" w16cid:durableId="1350448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6B"/>
    <w:rsid w:val="00011EBC"/>
    <w:rsid w:val="00013B48"/>
    <w:rsid w:val="000149DE"/>
    <w:rsid w:val="00015CF8"/>
    <w:rsid w:val="00030C6B"/>
    <w:rsid w:val="00036617"/>
    <w:rsid w:val="0004086F"/>
    <w:rsid w:val="00040F67"/>
    <w:rsid w:val="00054922"/>
    <w:rsid w:val="0005702E"/>
    <w:rsid w:val="00060B02"/>
    <w:rsid w:val="00061B85"/>
    <w:rsid w:val="000645F7"/>
    <w:rsid w:val="0008432D"/>
    <w:rsid w:val="000863BC"/>
    <w:rsid w:val="0009120A"/>
    <w:rsid w:val="00096C03"/>
    <w:rsid w:val="000A22C6"/>
    <w:rsid w:val="000A2C8E"/>
    <w:rsid w:val="000A3656"/>
    <w:rsid w:val="000B1A6B"/>
    <w:rsid w:val="000B66F4"/>
    <w:rsid w:val="000B7645"/>
    <w:rsid w:val="000C7CE7"/>
    <w:rsid w:val="000E1255"/>
    <w:rsid w:val="000E1515"/>
    <w:rsid w:val="00111E24"/>
    <w:rsid w:val="00114326"/>
    <w:rsid w:val="00117E73"/>
    <w:rsid w:val="00117FD1"/>
    <w:rsid w:val="0012028F"/>
    <w:rsid w:val="00121FBE"/>
    <w:rsid w:val="0012252F"/>
    <w:rsid w:val="00122855"/>
    <w:rsid w:val="0012619F"/>
    <w:rsid w:val="00126FFA"/>
    <w:rsid w:val="001326EC"/>
    <w:rsid w:val="00133FBD"/>
    <w:rsid w:val="001358F2"/>
    <w:rsid w:val="00140A6D"/>
    <w:rsid w:val="0015017C"/>
    <w:rsid w:val="00150E77"/>
    <w:rsid w:val="00153BE0"/>
    <w:rsid w:val="001675D1"/>
    <w:rsid w:val="00181D21"/>
    <w:rsid w:val="00182928"/>
    <w:rsid w:val="00196B66"/>
    <w:rsid w:val="001B06D0"/>
    <w:rsid w:val="001B5E74"/>
    <w:rsid w:val="001D1C15"/>
    <w:rsid w:val="001E04D0"/>
    <w:rsid w:val="001E07EE"/>
    <w:rsid w:val="001E3619"/>
    <w:rsid w:val="001E6C95"/>
    <w:rsid w:val="001F4345"/>
    <w:rsid w:val="002006E5"/>
    <w:rsid w:val="0022629C"/>
    <w:rsid w:val="00237985"/>
    <w:rsid w:val="00242374"/>
    <w:rsid w:val="00243BD0"/>
    <w:rsid w:val="002478CD"/>
    <w:rsid w:val="00254859"/>
    <w:rsid w:val="002655F3"/>
    <w:rsid w:val="00266D1F"/>
    <w:rsid w:val="002736A8"/>
    <w:rsid w:val="0029059F"/>
    <w:rsid w:val="00292F6D"/>
    <w:rsid w:val="002952E9"/>
    <w:rsid w:val="0029560A"/>
    <w:rsid w:val="002A35B7"/>
    <w:rsid w:val="002A5D7E"/>
    <w:rsid w:val="002A6557"/>
    <w:rsid w:val="002B05ED"/>
    <w:rsid w:val="002B7ADB"/>
    <w:rsid w:val="002D1E82"/>
    <w:rsid w:val="002E04C6"/>
    <w:rsid w:val="002E3946"/>
    <w:rsid w:val="002E7AA8"/>
    <w:rsid w:val="002E7E11"/>
    <w:rsid w:val="003030A8"/>
    <w:rsid w:val="00303FCC"/>
    <w:rsid w:val="00310DF0"/>
    <w:rsid w:val="003144DB"/>
    <w:rsid w:val="0032045F"/>
    <w:rsid w:val="00322EE3"/>
    <w:rsid w:val="00330B36"/>
    <w:rsid w:val="003321D2"/>
    <w:rsid w:val="00333C0B"/>
    <w:rsid w:val="00352F08"/>
    <w:rsid w:val="003536C7"/>
    <w:rsid w:val="003621E9"/>
    <w:rsid w:val="003726E3"/>
    <w:rsid w:val="00373F87"/>
    <w:rsid w:val="0037417D"/>
    <w:rsid w:val="003751A6"/>
    <w:rsid w:val="0038159D"/>
    <w:rsid w:val="00387286"/>
    <w:rsid w:val="00387D45"/>
    <w:rsid w:val="0039415E"/>
    <w:rsid w:val="00394222"/>
    <w:rsid w:val="0039525C"/>
    <w:rsid w:val="003A53A2"/>
    <w:rsid w:val="003B0EA6"/>
    <w:rsid w:val="003B388C"/>
    <w:rsid w:val="003B6C99"/>
    <w:rsid w:val="003B7BFC"/>
    <w:rsid w:val="003C0FD9"/>
    <w:rsid w:val="003D65F5"/>
    <w:rsid w:val="003D7DF8"/>
    <w:rsid w:val="003E24A8"/>
    <w:rsid w:val="003E7B8C"/>
    <w:rsid w:val="003F5553"/>
    <w:rsid w:val="003F7497"/>
    <w:rsid w:val="00410165"/>
    <w:rsid w:val="00416FCF"/>
    <w:rsid w:val="00430E0F"/>
    <w:rsid w:val="0043134D"/>
    <w:rsid w:val="0044074A"/>
    <w:rsid w:val="00443EAC"/>
    <w:rsid w:val="00445668"/>
    <w:rsid w:val="00453DD1"/>
    <w:rsid w:val="0047148D"/>
    <w:rsid w:val="00480172"/>
    <w:rsid w:val="00480D32"/>
    <w:rsid w:val="00481208"/>
    <w:rsid w:val="00490F44"/>
    <w:rsid w:val="00496D08"/>
    <w:rsid w:val="00496E1E"/>
    <w:rsid w:val="00497261"/>
    <w:rsid w:val="004B11FA"/>
    <w:rsid w:val="004B29E1"/>
    <w:rsid w:val="004B6869"/>
    <w:rsid w:val="004B6885"/>
    <w:rsid w:val="004C3BFB"/>
    <w:rsid w:val="004C777F"/>
    <w:rsid w:val="004D5954"/>
    <w:rsid w:val="004D5BE3"/>
    <w:rsid w:val="004D69B3"/>
    <w:rsid w:val="004D714E"/>
    <w:rsid w:val="004D7CC7"/>
    <w:rsid w:val="004E520A"/>
    <w:rsid w:val="004E6FF5"/>
    <w:rsid w:val="004F62A1"/>
    <w:rsid w:val="005018FA"/>
    <w:rsid w:val="00507116"/>
    <w:rsid w:val="00514AF8"/>
    <w:rsid w:val="005151B3"/>
    <w:rsid w:val="00526351"/>
    <w:rsid w:val="0053312C"/>
    <w:rsid w:val="00533796"/>
    <w:rsid w:val="0054159A"/>
    <w:rsid w:val="00555769"/>
    <w:rsid w:val="005574E9"/>
    <w:rsid w:val="00582CC4"/>
    <w:rsid w:val="0059210B"/>
    <w:rsid w:val="005A0456"/>
    <w:rsid w:val="005A4DFA"/>
    <w:rsid w:val="005B0C59"/>
    <w:rsid w:val="005B5ECB"/>
    <w:rsid w:val="005C2172"/>
    <w:rsid w:val="005D300F"/>
    <w:rsid w:val="005F088D"/>
    <w:rsid w:val="005F28F0"/>
    <w:rsid w:val="005F50A5"/>
    <w:rsid w:val="00600B8F"/>
    <w:rsid w:val="00610E61"/>
    <w:rsid w:val="00612BBF"/>
    <w:rsid w:val="00620E48"/>
    <w:rsid w:val="006254DB"/>
    <w:rsid w:val="006260EA"/>
    <w:rsid w:val="00627D70"/>
    <w:rsid w:val="00634F7A"/>
    <w:rsid w:val="00637EE3"/>
    <w:rsid w:val="00640D10"/>
    <w:rsid w:val="0065426C"/>
    <w:rsid w:val="00655BA2"/>
    <w:rsid w:val="006647C7"/>
    <w:rsid w:val="006747B7"/>
    <w:rsid w:val="0067671A"/>
    <w:rsid w:val="00677509"/>
    <w:rsid w:val="006A0A91"/>
    <w:rsid w:val="006A613C"/>
    <w:rsid w:val="006C0767"/>
    <w:rsid w:val="006C5D6C"/>
    <w:rsid w:val="006D3E31"/>
    <w:rsid w:val="006D6AF2"/>
    <w:rsid w:val="006E2020"/>
    <w:rsid w:val="006F52F2"/>
    <w:rsid w:val="007025D4"/>
    <w:rsid w:val="00702F88"/>
    <w:rsid w:val="00705BD0"/>
    <w:rsid w:val="00705E9F"/>
    <w:rsid w:val="00707DB3"/>
    <w:rsid w:val="00710EAA"/>
    <w:rsid w:val="007355CB"/>
    <w:rsid w:val="007439E1"/>
    <w:rsid w:val="0076587E"/>
    <w:rsid w:val="00771F60"/>
    <w:rsid w:val="0077445B"/>
    <w:rsid w:val="00776925"/>
    <w:rsid w:val="00786F93"/>
    <w:rsid w:val="00791933"/>
    <w:rsid w:val="00792F62"/>
    <w:rsid w:val="007977BA"/>
    <w:rsid w:val="00797A4E"/>
    <w:rsid w:val="007A5DDE"/>
    <w:rsid w:val="007B115B"/>
    <w:rsid w:val="007D6244"/>
    <w:rsid w:val="007D6A59"/>
    <w:rsid w:val="007E002B"/>
    <w:rsid w:val="007E452D"/>
    <w:rsid w:val="007F165A"/>
    <w:rsid w:val="007F631E"/>
    <w:rsid w:val="00800DEB"/>
    <w:rsid w:val="00805C68"/>
    <w:rsid w:val="00813B44"/>
    <w:rsid w:val="00822566"/>
    <w:rsid w:val="00822873"/>
    <w:rsid w:val="00835034"/>
    <w:rsid w:val="008465B1"/>
    <w:rsid w:val="00850C46"/>
    <w:rsid w:val="00852E54"/>
    <w:rsid w:val="008612FD"/>
    <w:rsid w:val="00867ADA"/>
    <w:rsid w:val="00877820"/>
    <w:rsid w:val="008778CB"/>
    <w:rsid w:val="0088752E"/>
    <w:rsid w:val="00893B3F"/>
    <w:rsid w:val="008943A9"/>
    <w:rsid w:val="008A4C0A"/>
    <w:rsid w:val="008A4E91"/>
    <w:rsid w:val="008A50CA"/>
    <w:rsid w:val="008A5B62"/>
    <w:rsid w:val="008A6BBC"/>
    <w:rsid w:val="008B23D1"/>
    <w:rsid w:val="008B2814"/>
    <w:rsid w:val="008B4CB3"/>
    <w:rsid w:val="008C667B"/>
    <w:rsid w:val="008D58A1"/>
    <w:rsid w:val="008D636F"/>
    <w:rsid w:val="008E51ED"/>
    <w:rsid w:val="008E6FE1"/>
    <w:rsid w:val="008F21F9"/>
    <w:rsid w:val="00903BE3"/>
    <w:rsid w:val="00906384"/>
    <w:rsid w:val="0090759F"/>
    <w:rsid w:val="00907A53"/>
    <w:rsid w:val="009133E2"/>
    <w:rsid w:val="009267EC"/>
    <w:rsid w:val="00933231"/>
    <w:rsid w:val="00936D34"/>
    <w:rsid w:val="00937D4C"/>
    <w:rsid w:val="00942437"/>
    <w:rsid w:val="009507B7"/>
    <w:rsid w:val="00951042"/>
    <w:rsid w:val="009518CD"/>
    <w:rsid w:val="00954E32"/>
    <w:rsid w:val="00963A74"/>
    <w:rsid w:val="00966F83"/>
    <w:rsid w:val="00967078"/>
    <w:rsid w:val="00970D05"/>
    <w:rsid w:val="00972DE6"/>
    <w:rsid w:val="00980DF8"/>
    <w:rsid w:val="00984DD3"/>
    <w:rsid w:val="0099008A"/>
    <w:rsid w:val="00997EA2"/>
    <w:rsid w:val="009B2CB0"/>
    <w:rsid w:val="009B5144"/>
    <w:rsid w:val="009B65ED"/>
    <w:rsid w:val="009C0BD7"/>
    <w:rsid w:val="009C672E"/>
    <w:rsid w:val="009D173B"/>
    <w:rsid w:val="009D569B"/>
    <w:rsid w:val="009E40C6"/>
    <w:rsid w:val="009F1B63"/>
    <w:rsid w:val="00A172A8"/>
    <w:rsid w:val="00A312BE"/>
    <w:rsid w:val="00A3209B"/>
    <w:rsid w:val="00A41CB3"/>
    <w:rsid w:val="00A55FE2"/>
    <w:rsid w:val="00AA21C8"/>
    <w:rsid w:val="00AA350A"/>
    <w:rsid w:val="00AB3CB6"/>
    <w:rsid w:val="00AE154C"/>
    <w:rsid w:val="00AE3184"/>
    <w:rsid w:val="00AE5280"/>
    <w:rsid w:val="00AE68C1"/>
    <w:rsid w:val="00AE76F5"/>
    <w:rsid w:val="00AF44B3"/>
    <w:rsid w:val="00B110C8"/>
    <w:rsid w:val="00B1773B"/>
    <w:rsid w:val="00B20988"/>
    <w:rsid w:val="00B2381D"/>
    <w:rsid w:val="00B27993"/>
    <w:rsid w:val="00B32B4A"/>
    <w:rsid w:val="00B412B1"/>
    <w:rsid w:val="00B44045"/>
    <w:rsid w:val="00B44B0A"/>
    <w:rsid w:val="00B55308"/>
    <w:rsid w:val="00B5758F"/>
    <w:rsid w:val="00B650A5"/>
    <w:rsid w:val="00B65D2C"/>
    <w:rsid w:val="00B727B3"/>
    <w:rsid w:val="00B73231"/>
    <w:rsid w:val="00B808AA"/>
    <w:rsid w:val="00B82264"/>
    <w:rsid w:val="00B9168D"/>
    <w:rsid w:val="00B9705E"/>
    <w:rsid w:val="00BA74F0"/>
    <w:rsid w:val="00BB1CDF"/>
    <w:rsid w:val="00BC55F9"/>
    <w:rsid w:val="00BD606E"/>
    <w:rsid w:val="00BE0B24"/>
    <w:rsid w:val="00C07157"/>
    <w:rsid w:val="00C13B58"/>
    <w:rsid w:val="00C13CA7"/>
    <w:rsid w:val="00C14DA1"/>
    <w:rsid w:val="00C17668"/>
    <w:rsid w:val="00C62B51"/>
    <w:rsid w:val="00C673B9"/>
    <w:rsid w:val="00C80355"/>
    <w:rsid w:val="00C8205D"/>
    <w:rsid w:val="00C82F44"/>
    <w:rsid w:val="00C85CBD"/>
    <w:rsid w:val="00C86F04"/>
    <w:rsid w:val="00C94D48"/>
    <w:rsid w:val="00C97292"/>
    <w:rsid w:val="00CA0FF0"/>
    <w:rsid w:val="00CA42FF"/>
    <w:rsid w:val="00CA6A8C"/>
    <w:rsid w:val="00CB0666"/>
    <w:rsid w:val="00CD0C62"/>
    <w:rsid w:val="00CD1B4C"/>
    <w:rsid w:val="00CE3061"/>
    <w:rsid w:val="00CE60B4"/>
    <w:rsid w:val="00CE7715"/>
    <w:rsid w:val="00CF4729"/>
    <w:rsid w:val="00CF6C15"/>
    <w:rsid w:val="00CF7787"/>
    <w:rsid w:val="00D0293B"/>
    <w:rsid w:val="00D02A77"/>
    <w:rsid w:val="00D071BE"/>
    <w:rsid w:val="00D1291E"/>
    <w:rsid w:val="00D17E35"/>
    <w:rsid w:val="00D25B82"/>
    <w:rsid w:val="00D30CAF"/>
    <w:rsid w:val="00D35539"/>
    <w:rsid w:val="00D4660D"/>
    <w:rsid w:val="00D5150A"/>
    <w:rsid w:val="00D550EB"/>
    <w:rsid w:val="00D6228C"/>
    <w:rsid w:val="00D727F9"/>
    <w:rsid w:val="00D733C7"/>
    <w:rsid w:val="00D86528"/>
    <w:rsid w:val="00D90B70"/>
    <w:rsid w:val="00D919CA"/>
    <w:rsid w:val="00D95FDD"/>
    <w:rsid w:val="00DB2D35"/>
    <w:rsid w:val="00DB67C7"/>
    <w:rsid w:val="00DD603F"/>
    <w:rsid w:val="00DE43C7"/>
    <w:rsid w:val="00DE6587"/>
    <w:rsid w:val="00DF10E3"/>
    <w:rsid w:val="00DF64BD"/>
    <w:rsid w:val="00DF7477"/>
    <w:rsid w:val="00E02E3E"/>
    <w:rsid w:val="00E07E3E"/>
    <w:rsid w:val="00E11E89"/>
    <w:rsid w:val="00E16D05"/>
    <w:rsid w:val="00E23F3E"/>
    <w:rsid w:val="00E26025"/>
    <w:rsid w:val="00E33B49"/>
    <w:rsid w:val="00E418ED"/>
    <w:rsid w:val="00E44B31"/>
    <w:rsid w:val="00E52B95"/>
    <w:rsid w:val="00E62073"/>
    <w:rsid w:val="00E70997"/>
    <w:rsid w:val="00E748B5"/>
    <w:rsid w:val="00E81611"/>
    <w:rsid w:val="00E9410C"/>
    <w:rsid w:val="00EA786E"/>
    <w:rsid w:val="00EB5D45"/>
    <w:rsid w:val="00EC5FBC"/>
    <w:rsid w:val="00ED219B"/>
    <w:rsid w:val="00EE4A00"/>
    <w:rsid w:val="00EE6B76"/>
    <w:rsid w:val="00EF4634"/>
    <w:rsid w:val="00F00F77"/>
    <w:rsid w:val="00F11B5B"/>
    <w:rsid w:val="00F162FD"/>
    <w:rsid w:val="00F3635A"/>
    <w:rsid w:val="00F415D9"/>
    <w:rsid w:val="00F434F0"/>
    <w:rsid w:val="00F507C7"/>
    <w:rsid w:val="00F52FDE"/>
    <w:rsid w:val="00F75609"/>
    <w:rsid w:val="00F9080E"/>
    <w:rsid w:val="00F93F8B"/>
    <w:rsid w:val="00FA23C7"/>
    <w:rsid w:val="00FA6D0F"/>
    <w:rsid w:val="00FB0ADB"/>
    <w:rsid w:val="00FC14B0"/>
    <w:rsid w:val="00FC5CF3"/>
    <w:rsid w:val="00FD0DED"/>
    <w:rsid w:val="00FD1835"/>
    <w:rsid w:val="00FD4F80"/>
    <w:rsid w:val="00FD6036"/>
    <w:rsid w:val="00FF1367"/>
    <w:rsid w:val="00FF3C6F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A101"/>
  <w15:chartTrackingRefBased/>
  <w15:docId w15:val="{DD5C6DBD-F3AF-4A05-8DC4-B89997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F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25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6B"/>
  </w:style>
  <w:style w:type="paragraph" w:styleId="Footer">
    <w:name w:val="footer"/>
    <w:basedOn w:val="Normal"/>
    <w:link w:val="Foot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6B"/>
  </w:style>
  <w:style w:type="paragraph" w:styleId="ListParagraph">
    <w:name w:val="List Paragraph"/>
    <w:basedOn w:val="Normal"/>
    <w:uiPriority w:val="34"/>
    <w:qFormat/>
    <w:rsid w:val="003F5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CB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E3061"/>
    <w:rPr>
      <w:i/>
      <w:iCs/>
      <w:color w:val="404040" w:themeColor="text1" w:themeTint="BF"/>
    </w:rPr>
  </w:style>
  <w:style w:type="paragraph" w:styleId="Title">
    <w:name w:val="Title"/>
    <w:basedOn w:val="Header"/>
    <w:next w:val="Normal"/>
    <w:link w:val="TitleChar"/>
    <w:uiPriority w:val="10"/>
    <w:qFormat/>
    <w:rsid w:val="00805C68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805C68"/>
    <w:rPr>
      <w:rFonts w:ascii="Arial" w:hAnsi="Arial" w:cs="Arial"/>
      <w:b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76925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3798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2FEC-F617-4305-91A2-84DD426D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cp:lastPrinted>2022-12-06T17:27:00Z</cp:lastPrinted>
  <dcterms:created xsi:type="dcterms:W3CDTF">2025-04-08T15:38:00Z</dcterms:created>
  <dcterms:modified xsi:type="dcterms:W3CDTF">2025-04-08T15:38:00Z</dcterms:modified>
</cp:coreProperties>
</file>