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743F4" w14:textId="6A6FAE6C" w:rsidR="00D81EC6" w:rsidRDefault="00D81EC6" w:rsidP="00D81EC6">
      <w:pPr>
        <w:jc w:val="center"/>
        <w:rPr>
          <w:sz w:val="16"/>
          <w:szCs w:val="16"/>
        </w:rPr>
      </w:pPr>
      <w:bookmarkStart w:id="0" w:name="_Ref430664392"/>
      <w:bookmarkStart w:id="1" w:name="_Toc434806040"/>
    </w:p>
    <w:p w14:paraId="59834C56" w14:textId="1D482488" w:rsidR="00AF2CF6" w:rsidRDefault="00AF2CF6" w:rsidP="00D81EC6">
      <w:pPr>
        <w:jc w:val="center"/>
        <w:rPr>
          <w:sz w:val="16"/>
          <w:szCs w:val="16"/>
        </w:rPr>
      </w:pPr>
    </w:p>
    <w:p w14:paraId="73AE2B21" w14:textId="3CF9C98B" w:rsidR="00AF2CF6" w:rsidRDefault="00AF2CF6" w:rsidP="00D81EC6">
      <w:pPr>
        <w:jc w:val="center"/>
        <w:rPr>
          <w:sz w:val="16"/>
          <w:szCs w:val="16"/>
        </w:rPr>
      </w:pPr>
    </w:p>
    <w:p w14:paraId="55B5A506" w14:textId="0FC0A292" w:rsidR="00AF2CF6" w:rsidRDefault="00AF2CF6" w:rsidP="00D81EC6">
      <w:pPr>
        <w:jc w:val="center"/>
        <w:rPr>
          <w:sz w:val="16"/>
          <w:szCs w:val="16"/>
        </w:rPr>
      </w:pPr>
    </w:p>
    <w:p w14:paraId="6C296E36" w14:textId="6911172C" w:rsidR="00AF2CF6" w:rsidRDefault="00AF2CF6" w:rsidP="00D81EC6">
      <w:pPr>
        <w:jc w:val="center"/>
        <w:rPr>
          <w:sz w:val="16"/>
          <w:szCs w:val="16"/>
        </w:rPr>
      </w:pPr>
    </w:p>
    <w:p w14:paraId="4FB2F1FD" w14:textId="1EFA4C2E" w:rsidR="00AF2CF6" w:rsidRDefault="00AF2CF6" w:rsidP="00D81EC6">
      <w:pPr>
        <w:jc w:val="center"/>
        <w:rPr>
          <w:sz w:val="16"/>
          <w:szCs w:val="16"/>
        </w:rPr>
      </w:pPr>
    </w:p>
    <w:p w14:paraId="4537B2FC" w14:textId="5243A960" w:rsidR="00AF2CF6" w:rsidRDefault="00AF2CF6" w:rsidP="00D81EC6">
      <w:pPr>
        <w:jc w:val="center"/>
        <w:rPr>
          <w:sz w:val="16"/>
          <w:szCs w:val="16"/>
        </w:rPr>
      </w:pPr>
    </w:p>
    <w:p w14:paraId="2276CDC5" w14:textId="77777777" w:rsidR="00D81EC6" w:rsidRPr="00960390" w:rsidRDefault="00D81EC6" w:rsidP="00D81EC6">
      <w:pPr>
        <w:jc w:val="center"/>
        <w:rPr>
          <w:b/>
          <w:sz w:val="36"/>
          <w:szCs w:val="36"/>
        </w:rPr>
      </w:pPr>
    </w:p>
    <w:p w14:paraId="42C0C825" w14:textId="5715BF98" w:rsidR="00D81EC6" w:rsidRDefault="00D81EC6" w:rsidP="00D81EC6">
      <w:pPr>
        <w:jc w:val="center"/>
        <w:rPr>
          <w:b/>
          <w:sz w:val="28"/>
          <w:szCs w:val="28"/>
        </w:rPr>
      </w:pPr>
      <w:r>
        <w:rPr>
          <w:b/>
          <w:noProof/>
          <w:sz w:val="28"/>
          <w:szCs w:val="28"/>
          <w:lang w:val="en-US"/>
        </w:rPr>
        <w:drawing>
          <wp:inline distT="0" distB="0" distL="0" distR="0" wp14:anchorId="7EA98599" wp14:editId="7AC6D506">
            <wp:extent cx="4162425" cy="2076450"/>
            <wp:effectExtent l="0" t="0" r="9525" b="0"/>
            <wp:docPr id="6" name="Picture 6"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425" cy="2076450"/>
                    </a:xfrm>
                    <a:prstGeom prst="rect">
                      <a:avLst/>
                    </a:prstGeom>
                    <a:noFill/>
                    <a:ln>
                      <a:noFill/>
                    </a:ln>
                  </pic:spPr>
                </pic:pic>
              </a:graphicData>
            </a:graphic>
          </wp:inline>
        </w:drawing>
      </w:r>
    </w:p>
    <w:p w14:paraId="7864160A" w14:textId="32AE6616" w:rsidR="005A6F73" w:rsidRDefault="005A6F73" w:rsidP="00D81EC6">
      <w:pPr>
        <w:jc w:val="center"/>
        <w:rPr>
          <w:b/>
          <w:sz w:val="28"/>
          <w:szCs w:val="28"/>
        </w:rPr>
      </w:pPr>
    </w:p>
    <w:p w14:paraId="678F158F" w14:textId="77777777" w:rsidR="005A6F73" w:rsidRDefault="005A6F73" w:rsidP="00D81EC6">
      <w:pPr>
        <w:jc w:val="center"/>
        <w:rPr>
          <w:b/>
          <w:sz w:val="28"/>
          <w:szCs w:val="28"/>
        </w:rPr>
      </w:pPr>
    </w:p>
    <w:p w14:paraId="78CB1B83" w14:textId="77777777" w:rsidR="00D81EC6" w:rsidRDefault="00D81EC6" w:rsidP="00D81EC6">
      <w:pPr>
        <w:tabs>
          <w:tab w:val="left" w:pos="3600"/>
        </w:tabs>
        <w:rPr>
          <w:b/>
          <w:sz w:val="28"/>
          <w:szCs w:val="28"/>
        </w:rPr>
      </w:pPr>
      <w:r>
        <w:rPr>
          <w:b/>
          <w:sz w:val="28"/>
          <w:szCs w:val="28"/>
        </w:rPr>
        <w:tab/>
      </w:r>
    </w:p>
    <w:p w14:paraId="22EB7C42" w14:textId="77777777" w:rsidR="00D81EC6" w:rsidRDefault="00D81EC6" w:rsidP="004B2AE2">
      <w:pPr>
        <w:spacing w:line="360" w:lineRule="auto"/>
        <w:jc w:val="center"/>
        <w:rPr>
          <w:b/>
          <w:sz w:val="28"/>
          <w:szCs w:val="28"/>
        </w:rPr>
      </w:pPr>
      <w:r>
        <w:rPr>
          <w:b/>
          <w:sz w:val="28"/>
          <w:szCs w:val="28"/>
        </w:rPr>
        <w:t>Municipal Infrastructure Division</w:t>
      </w:r>
    </w:p>
    <w:p w14:paraId="3F0AB9A2" w14:textId="78BA9511" w:rsidR="00D81EC6" w:rsidRDefault="00D81EC6" w:rsidP="004B2AE2">
      <w:pPr>
        <w:spacing w:line="360" w:lineRule="auto"/>
        <w:jc w:val="center"/>
        <w:rPr>
          <w:b/>
          <w:sz w:val="28"/>
          <w:szCs w:val="28"/>
        </w:rPr>
      </w:pPr>
      <w:proofErr w:type="spellStart"/>
      <w:r>
        <w:rPr>
          <w:b/>
          <w:sz w:val="28"/>
          <w:szCs w:val="28"/>
        </w:rPr>
        <w:t>Departmen</w:t>
      </w:r>
      <w:proofErr w:type="spellEnd"/>
      <w:r w:rsidR="0014199E">
        <w:rPr>
          <w:b/>
          <w:sz w:val="28"/>
          <w:szCs w:val="28"/>
        </w:rPr>
        <w:t xml:space="preserve"> </w:t>
      </w:r>
      <w:bookmarkStart w:id="2" w:name="_GoBack"/>
      <w:bookmarkEnd w:id="2"/>
      <w:r>
        <w:rPr>
          <w:b/>
          <w:sz w:val="28"/>
          <w:szCs w:val="28"/>
        </w:rPr>
        <w:t>t of Transportation and Infrastructure</w:t>
      </w:r>
    </w:p>
    <w:p w14:paraId="74F419BE" w14:textId="6448B807" w:rsidR="005A6F73" w:rsidRDefault="005A6F73">
      <w:pPr>
        <w:jc w:val="center"/>
        <w:rPr>
          <w:b/>
          <w:sz w:val="28"/>
          <w:szCs w:val="28"/>
        </w:rPr>
      </w:pPr>
    </w:p>
    <w:p w14:paraId="54C8C98C" w14:textId="09E2D586" w:rsidR="005A6F73" w:rsidRDefault="005A6F73">
      <w:pPr>
        <w:jc w:val="center"/>
        <w:rPr>
          <w:b/>
          <w:sz w:val="28"/>
          <w:szCs w:val="28"/>
        </w:rPr>
      </w:pPr>
    </w:p>
    <w:p w14:paraId="5E261D3E" w14:textId="773CA9C3" w:rsidR="005A6F73" w:rsidRDefault="005A6F73">
      <w:pPr>
        <w:jc w:val="center"/>
        <w:rPr>
          <w:b/>
          <w:sz w:val="28"/>
          <w:szCs w:val="28"/>
        </w:rPr>
      </w:pPr>
    </w:p>
    <w:p w14:paraId="6D49A0AA" w14:textId="3CA5794B" w:rsidR="005A6F73" w:rsidRDefault="005A6F73">
      <w:pPr>
        <w:jc w:val="center"/>
        <w:rPr>
          <w:b/>
          <w:sz w:val="28"/>
          <w:szCs w:val="28"/>
        </w:rPr>
      </w:pPr>
    </w:p>
    <w:p w14:paraId="332AFC80" w14:textId="13259491" w:rsidR="005A6F73" w:rsidRDefault="005A6F73">
      <w:pPr>
        <w:jc w:val="center"/>
        <w:rPr>
          <w:b/>
          <w:sz w:val="28"/>
          <w:szCs w:val="28"/>
        </w:rPr>
      </w:pPr>
    </w:p>
    <w:p w14:paraId="23C13EE4" w14:textId="46AA516F" w:rsidR="005A6F73" w:rsidRDefault="005A6F73">
      <w:pPr>
        <w:jc w:val="center"/>
        <w:rPr>
          <w:b/>
          <w:sz w:val="28"/>
          <w:szCs w:val="28"/>
        </w:rPr>
      </w:pPr>
    </w:p>
    <w:p w14:paraId="0F02F169" w14:textId="77777777" w:rsidR="005A6F73" w:rsidRDefault="005A6F73">
      <w:pPr>
        <w:jc w:val="center"/>
        <w:rPr>
          <w:b/>
          <w:sz w:val="28"/>
          <w:szCs w:val="28"/>
        </w:rPr>
      </w:pPr>
    </w:p>
    <w:p w14:paraId="0FDBEE85" w14:textId="15EFD228" w:rsidR="005A6F73" w:rsidRDefault="005A6F73">
      <w:pPr>
        <w:jc w:val="center"/>
        <w:rPr>
          <w:b/>
          <w:sz w:val="28"/>
          <w:szCs w:val="28"/>
        </w:rPr>
      </w:pPr>
    </w:p>
    <w:p w14:paraId="1B652DD8" w14:textId="77777777" w:rsidR="005A6F73" w:rsidRPr="004B2AE2" w:rsidRDefault="005A6F73" w:rsidP="005A6F73">
      <w:pPr>
        <w:jc w:val="center"/>
        <w:rPr>
          <w:b/>
          <w:sz w:val="48"/>
          <w:szCs w:val="48"/>
        </w:rPr>
      </w:pPr>
      <w:r w:rsidRPr="004B2AE2">
        <w:rPr>
          <w:b/>
          <w:sz w:val="48"/>
          <w:szCs w:val="48"/>
        </w:rPr>
        <w:t>ASSET MANAGEMENT TOOLKIT:</w:t>
      </w:r>
    </w:p>
    <w:p w14:paraId="2C5DF3EB" w14:textId="139C79EF" w:rsidR="005A6F73" w:rsidRPr="004B2AE2" w:rsidRDefault="005A6F73" w:rsidP="005A6F73">
      <w:pPr>
        <w:jc w:val="center"/>
        <w:rPr>
          <w:b/>
          <w:sz w:val="48"/>
          <w:szCs w:val="48"/>
        </w:rPr>
      </w:pPr>
      <w:r w:rsidRPr="004B2AE2">
        <w:rPr>
          <w:b/>
          <w:sz w:val="48"/>
          <w:szCs w:val="48"/>
        </w:rPr>
        <w:t>GUIDANCE DOCUMENTS</w:t>
      </w:r>
    </w:p>
    <w:p w14:paraId="19550CDD" w14:textId="77777777" w:rsidR="005A6F73" w:rsidRDefault="005A6F73">
      <w:pPr>
        <w:jc w:val="center"/>
        <w:rPr>
          <w:b/>
          <w:sz w:val="28"/>
          <w:szCs w:val="28"/>
        </w:rPr>
      </w:pPr>
    </w:p>
    <w:p w14:paraId="19804489" w14:textId="77777777" w:rsidR="00D81EC6" w:rsidRDefault="00D81EC6" w:rsidP="004B2AE2">
      <w:pPr>
        <w:jc w:val="center"/>
        <w:rPr>
          <w:b/>
          <w:sz w:val="28"/>
          <w:szCs w:val="28"/>
        </w:rPr>
      </w:pPr>
    </w:p>
    <w:p w14:paraId="68D1F696" w14:textId="26804550" w:rsidR="00D81EC6" w:rsidRDefault="00D81EC6" w:rsidP="004B2AE2">
      <w:pPr>
        <w:tabs>
          <w:tab w:val="left" w:pos="8317"/>
        </w:tabs>
        <w:jc w:val="center"/>
        <w:rPr>
          <w:b/>
          <w:sz w:val="28"/>
          <w:szCs w:val="28"/>
        </w:rPr>
      </w:pPr>
    </w:p>
    <w:p w14:paraId="59EDC8E2" w14:textId="77777777" w:rsidR="00D81EC6" w:rsidRDefault="00D81EC6">
      <w:pPr>
        <w:jc w:val="center"/>
        <w:rPr>
          <w:b/>
          <w:sz w:val="28"/>
          <w:szCs w:val="28"/>
        </w:rPr>
      </w:pPr>
    </w:p>
    <w:p w14:paraId="124071A0" w14:textId="77777777" w:rsidR="00D81EC6" w:rsidRDefault="00D81EC6">
      <w:pPr>
        <w:jc w:val="center"/>
        <w:rPr>
          <w:b/>
          <w:sz w:val="28"/>
          <w:szCs w:val="28"/>
        </w:rPr>
      </w:pPr>
    </w:p>
    <w:p w14:paraId="4204842B" w14:textId="3900C808" w:rsidR="00306C77" w:rsidRPr="00DE1D01" w:rsidRDefault="00306C77" w:rsidP="007C0991">
      <w:pPr>
        <w:tabs>
          <w:tab w:val="left" w:pos="4000"/>
        </w:tabs>
        <w:spacing w:line="276" w:lineRule="auto"/>
        <w:jc w:val="center"/>
        <w:rPr>
          <w:rFonts w:asciiTheme="minorHAnsi" w:hAnsiTheme="minorHAnsi" w:cstheme="minorHAnsi"/>
        </w:rPr>
        <w:sectPr w:rsidR="00306C77" w:rsidRPr="00DE1D01" w:rsidSect="007C0991">
          <w:headerReference w:type="first" r:id="rId9"/>
          <w:footerReference w:type="first" r:id="rId10"/>
          <w:pgSz w:w="12240" w:h="15840" w:code="1"/>
          <w:pgMar w:top="851" w:right="1440" w:bottom="1080" w:left="1440" w:header="720" w:footer="288" w:gutter="0"/>
          <w:pgNumType w:start="1" w:chapStyle="1"/>
          <w:cols w:space="720"/>
          <w:docGrid w:linePitch="272"/>
        </w:sectPr>
      </w:pPr>
      <w:bookmarkStart w:id="3" w:name="_Hlk102376373"/>
      <w:bookmarkEnd w:id="3"/>
    </w:p>
    <w:p w14:paraId="250B5BBB" w14:textId="47AC66EE" w:rsidR="00CF7F6F" w:rsidRPr="00DE1D01" w:rsidRDefault="005A6F73" w:rsidP="007C0991">
      <w:pPr>
        <w:tabs>
          <w:tab w:val="left" w:pos="4000"/>
        </w:tabs>
        <w:spacing w:line="276" w:lineRule="auto"/>
        <w:jc w:val="center"/>
        <w:rPr>
          <w:rFonts w:asciiTheme="minorHAnsi" w:hAnsiTheme="minorHAnsi" w:cstheme="minorHAnsi"/>
          <w:b/>
          <w:sz w:val="64"/>
          <w:szCs w:val="64"/>
        </w:rPr>
      </w:pPr>
      <w:r>
        <w:rPr>
          <w:b/>
          <w:noProof/>
          <w:sz w:val="28"/>
          <w:szCs w:val="28"/>
          <w:lang w:val="en-US"/>
        </w:rPr>
        <w:lastRenderedPageBreak/>
        <w:drawing>
          <wp:inline distT="0" distB="0" distL="0" distR="0" wp14:anchorId="5EEBE583" wp14:editId="1B370B4D">
            <wp:extent cx="1419225" cy="707989"/>
            <wp:effectExtent l="0" t="0" r="0" b="0"/>
            <wp:docPr id="7" name="Picture 7"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69" cy="730260"/>
                    </a:xfrm>
                    <a:prstGeom prst="rect">
                      <a:avLst/>
                    </a:prstGeom>
                    <a:noFill/>
                    <a:ln>
                      <a:noFill/>
                    </a:ln>
                  </pic:spPr>
                </pic:pic>
              </a:graphicData>
            </a:graphic>
          </wp:inline>
        </w:drawing>
      </w:r>
    </w:p>
    <w:p w14:paraId="3E02A5BD" w14:textId="282BE9B7" w:rsidR="0004135C" w:rsidRPr="00DE1D01" w:rsidRDefault="0004135C" w:rsidP="004B2AE2">
      <w:pPr>
        <w:tabs>
          <w:tab w:val="left" w:pos="4000"/>
        </w:tabs>
        <w:spacing w:line="276" w:lineRule="auto"/>
        <w:rPr>
          <w:rFonts w:asciiTheme="minorHAnsi" w:hAnsiTheme="minorHAnsi" w:cstheme="minorHAnsi"/>
          <w:b/>
          <w:sz w:val="64"/>
          <w:szCs w:val="64"/>
        </w:rPr>
      </w:pPr>
    </w:p>
    <w:p w14:paraId="78DD9C7B" w14:textId="1C87DE73" w:rsidR="00B072F3" w:rsidRPr="00DE1D01" w:rsidRDefault="00B072F3" w:rsidP="007C0991">
      <w:pPr>
        <w:tabs>
          <w:tab w:val="left" w:pos="4000"/>
        </w:tabs>
        <w:spacing w:line="276" w:lineRule="auto"/>
        <w:jc w:val="center"/>
        <w:rPr>
          <w:rFonts w:asciiTheme="minorHAnsi" w:hAnsiTheme="minorHAnsi" w:cstheme="minorHAnsi"/>
          <w:b/>
          <w:sz w:val="64"/>
          <w:szCs w:val="64"/>
        </w:rPr>
      </w:pPr>
    </w:p>
    <w:p w14:paraId="3974913B" w14:textId="1A808770" w:rsidR="00B072F3" w:rsidRPr="00DE1D01" w:rsidRDefault="00B072F3" w:rsidP="007C0991">
      <w:pPr>
        <w:tabs>
          <w:tab w:val="left" w:pos="4000"/>
        </w:tabs>
        <w:spacing w:line="276" w:lineRule="auto"/>
        <w:jc w:val="center"/>
        <w:rPr>
          <w:rFonts w:asciiTheme="minorHAnsi" w:hAnsiTheme="minorHAnsi" w:cstheme="minorHAnsi"/>
          <w:b/>
          <w:sz w:val="64"/>
          <w:szCs w:val="64"/>
        </w:rPr>
      </w:pPr>
    </w:p>
    <w:p w14:paraId="6532257F" w14:textId="1F95335F" w:rsidR="00B072F3" w:rsidRPr="00DE1D01" w:rsidRDefault="00B072F3" w:rsidP="007C0991">
      <w:pPr>
        <w:tabs>
          <w:tab w:val="left" w:pos="4000"/>
        </w:tabs>
        <w:spacing w:line="276" w:lineRule="auto"/>
        <w:jc w:val="center"/>
        <w:rPr>
          <w:rFonts w:asciiTheme="minorHAnsi" w:hAnsiTheme="minorHAnsi" w:cstheme="minorHAnsi"/>
          <w:b/>
          <w:sz w:val="64"/>
          <w:szCs w:val="64"/>
        </w:rPr>
      </w:pPr>
    </w:p>
    <w:p w14:paraId="3DC4117B" w14:textId="7B850120" w:rsidR="0004135C" w:rsidRPr="00DE1D01" w:rsidRDefault="0004135C" w:rsidP="007C0991">
      <w:pPr>
        <w:tabs>
          <w:tab w:val="left" w:pos="4000"/>
        </w:tabs>
        <w:spacing w:line="276" w:lineRule="auto"/>
        <w:jc w:val="center"/>
        <w:rPr>
          <w:rFonts w:asciiTheme="minorHAnsi" w:hAnsiTheme="minorHAnsi" w:cstheme="minorHAnsi"/>
          <w:b/>
          <w:sz w:val="64"/>
          <w:szCs w:val="64"/>
        </w:rPr>
      </w:pPr>
    </w:p>
    <w:p w14:paraId="3FCACAA8" w14:textId="0D48016C" w:rsidR="00CF7F6F" w:rsidRPr="004B2AE2" w:rsidRDefault="00CF7F6F" w:rsidP="007C0991">
      <w:pPr>
        <w:tabs>
          <w:tab w:val="left" w:pos="4000"/>
        </w:tabs>
        <w:spacing w:line="276" w:lineRule="auto"/>
        <w:jc w:val="center"/>
        <w:rPr>
          <w:b/>
          <w:smallCaps/>
          <w:sz w:val="48"/>
          <w:szCs w:val="48"/>
        </w:rPr>
      </w:pPr>
      <w:r w:rsidRPr="004B2AE2">
        <w:rPr>
          <w:b/>
          <w:smallCaps/>
          <w:sz w:val="48"/>
          <w:szCs w:val="48"/>
        </w:rPr>
        <w:t>Guidance Document 1:</w:t>
      </w:r>
    </w:p>
    <w:p w14:paraId="6F916C12" w14:textId="25651CE8" w:rsidR="00CF7F6F" w:rsidRPr="004B2AE2" w:rsidRDefault="00CF7F6F" w:rsidP="007C0991">
      <w:pPr>
        <w:tabs>
          <w:tab w:val="left" w:pos="4000"/>
        </w:tabs>
        <w:spacing w:line="276" w:lineRule="auto"/>
        <w:jc w:val="center"/>
        <w:rPr>
          <w:b/>
          <w:smallCaps/>
          <w:sz w:val="48"/>
          <w:szCs w:val="48"/>
        </w:rPr>
      </w:pPr>
      <w:r w:rsidRPr="004B2AE2">
        <w:rPr>
          <w:b/>
          <w:smallCaps/>
          <w:sz w:val="48"/>
          <w:szCs w:val="48"/>
        </w:rPr>
        <w:t>Toolkit Overview</w:t>
      </w:r>
    </w:p>
    <w:p w14:paraId="632A47B1" w14:textId="77777777" w:rsidR="00AC519F" w:rsidRPr="00DE1D01" w:rsidRDefault="00AC519F" w:rsidP="007C0991">
      <w:pPr>
        <w:tabs>
          <w:tab w:val="left" w:pos="4000"/>
        </w:tabs>
        <w:spacing w:line="276" w:lineRule="auto"/>
        <w:jc w:val="center"/>
        <w:rPr>
          <w:rFonts w:asciiTheme="minorHAnsi" w:hAnsiTheme="minorHAnsi" w:cstheme="minorHAnsi"/>
          <w:b/>
          <w:sz w:val="64"/>
          <w:szCs w:val="64"/>
        </w:rPr>
      </w:pPr>
    </w:p>
    <w:p w14:paraId="42BDE1F0" w14:textId="4A02A7BB" w:rsidR="00AC519F" w:rsidRPr="00DE1D01" w:rsidRDefault="00AC519F" w:rsidP="007C0991">
      <w:pPr>
        <w:tabs>
          <w:tab w:val="left" w:pos="4000"/>
        </w:tabs>
        <w:spacing w:line="276" w:lineRule="auto"/>
        <w:jc w:val="center"/>
        <w:rPr>
          <w:rFonts w:asciiTheme="minorHAnsi" w:hAnsiTheme="minorHAnsi" w:cstheme="minorHAnsi"/>
          <w:b/>
          <w:sz w:val="64"/>
          <w:szCs w:val="64"/>
        </w:rPr>
      </w:pPr>
    </w:p>
    <w:p w14:paraId="50F28203" w14:textId="45FA4C14" w:rsidR="00AC519F" w:rsidRPr="00DE1D01" w:rsidRDefault="00AC519F" w:rsidP="007C0991">
      <w:pPr>
        <w:tabs>
          <w:tab w:val="left" w:pos="4000"/>
        </w:tabs>
        <w:spacing w:line="276" w:lineRule="auto"/>
        <w:jc w:val="center"/>
        <w:rPr>
          <w:rFonts w:asciiTheme="minorHAnsi" w:hAnsiTheme="minorHAnsi" w:cstheme="minorHAnsi"/>
          <w:b/>
          <w:sz w:val="64"/>
          <w:szCs w:val="64"/>
        </w:rPr>
      </w:pPr>
    </w:p>
    <w:p w14:paraId="1A4A9337" w14:textId="131DF70C" w:rsidR="00AC519F" w:rsidRPr="00DE1D01" w:rsidRDefault="00AC519F" w:rsidP="007C0991">
      <w:pPr>
        <w:tabs>
          <w:tab w:val="left" w:pos="4000"/>
        </w:tabs>
        <w:spacing w:line="276" w:lineRule="auto"/>
        <w:jc w:val="center"/>
        <w:rPr>
          <w:rFonts w:asciiTheme="minorHAnsi" w:hAnsiTheme="minorHAnsi" w:cstheme="minorHAnsi"/>
          <w:b/>
          <w:sz w:val="64"/>
          <w:szCs w:val="64"/>
        </w:rPr>
      </w:pPr>
    </w:p>
    <w:p w14:paraId="3FDB71BF" w14:textId="0DEE3482" w:rsidR="00AC519F" w:rsidRPr="00DE1D01" w:rsidRDefault="00AC519F" w:rsidP="007C0991">
      <w:pPr>
        <w:tabs>
          <w:tab w:val="left" w:pos="4000"/>
        </w:tabs>
        <w:spacing w:line="276" w:lineRule="auto"/>
        <w:jc w:val="center"/>
        <w:rPr>
          <w:rFonts w:asciiTheme="minorHAnsi" w:hAnsiTheme="minorHAnsi" w:cstheme="minorHAnsi"/>
          <w:b/>
          <w:sz w:val="64"/>
          <w:szCs w:val="64"/>
        </w:rPr>
      </w:pPr>
    </w:p>
    <w:p w14:paraId="427591DC" w14:textId="7CCEDE44" w:rsidR="00AC519F" w:rsidRPr="00DE1D01" w:rsidRDefault="00AC519F" w:rsidP="007C0991">
      <w:pPr>
        <w:tabs>
          <w:tab w:val="left" w:pos="4000"/>
        </w:tabs>
        <w:spacing w:line="276" w:lineRule="auto"/>
        <w:jc w:val="center"/>
        <w:rPr>
          <w:rFonts w:asciiTheme="minorHAnsi" w:hAnsiTheme="minorHAnsi" w:cstheme="minorHAnsi"/>
          <w:b/>
          <w:sz w:val="64"/>
          <w:szCs w:val="64"/>
        </w:rPr>
      </w:pPr>
    </w:p>
    <w:p w14:paraId="2D56DD84" w14:textId="33893F9A" w:rsidR="00AC519F" w:rsidRPr="00DE1D01" w:rsidRDefault="00AC519F" w:rsidP="007C0991">
      <w:pPr>
        <w:tabs>
          <w:tab w:val="left" w:pos="4000"/>
        </w:tabs>
        <w:spacing w:line="276" w:lineRule="auto"/>
        <w:rPr>
          <w:rFonts w:asciiTheme="minorHAnsi" w:hAnsiTheme="minorHAnsi" w:cstheme="minorHAnsi"/>
          <w:b/>
          <w:sz w:val="64"/>
          <w:szCs w:val="64"/>
        </w:rPr>
        <w:sectPr w:rsidR="00AC519F" w:rsidRPr="00DE1D01" w:rsidSect="007C0991">
          <w:headerReference w:type="even" r:id="rId12"/>
          <w:headerReference w:type="default" r:id="rId13"/>
          <w:footerReference w:type="even" r:id="rId14"/>
          <w:footerReference w:type="default" r:id="rId15"/>
          <w:headerReference w:type="first" r:id="rId16"/>
          <w:footerReference w:type="first" r:id="rId17"/>
          <w:pgSz w:w="12240" w:h="15840" w:code="1"/>
          <w:pgMar w:top="851" w:right="1440" w:bottom="1080" w:left="1440" w:header="0" w:footer="0" w:gutter="0"/>
          <w:pgNumType w:start="1"/>
          <w:cols w:space="720"/>
          <w:docGrid w:linePitch="272"/>
        </w:sectPr>
      </w:pPr>
    </w:p>
    <w:p w14:paraId="5F9CC77D" w14:textId="42DD2B42" w:rsidR="009C43EB" w:rsidRPr="00DE1D01" w:rsidRDefault="009C43EB" w:rsidP="007C0991">
      <w:pPr>
        <w:pStyle w:val="Heading1"/>
        <w:numPr>
          <w:ilvl w:val="0"/>
          <w:numId w:val="28"/>
        </w:numPr>
        <w:spacing w:line="276" w:lineRule="auto"/>
        <w:rPr>
          <w:rFonts w:asciiTheme="minorHAnsi" w:hAnsiTheme="minorHAnsi" w:cstheme="minorHAnsi"/>
        </w:rPr>
      </w:pPr>
      <w:r w:rsidRPr="00DE1D01">
        <w:rPr>
          <w:rFonts w:asciiTheme="minorHAnsi" w:hAnsiTheme="minorHAnsi" w:cstheme="minorHAnsi"/>
        </w:rPr>
        <w:lastRenderedPageBreak/>
        <w:t>Introduction</w:t>
      </w:r>
    </w:p>
    <w:p w14:paraId="1C9DDD54" w14:textId="4E1142EF" w:rsidR="009C43EB" w:rsidRPr="00DE1D01" w:rsidRDefault="009C43EB" w:rsidP="007C0991">
      <w:pPr>
        <w:pStyle w:val="BodyText"/>
        <w:spacing w:line="276" w:lineRule="auto"/>
        <w:jc w:val="both"/>
        <w:rPr>
          <w:rFonts w:asciiTheme="minorHAnsi" w:hAnsiTheme="minorHAnsi" w:cstheme="minorHAnsi"/>
        </w:rPr>
      </w:pPr>
      <w:r w:rsidRPr="00DE1D01">
        <w:rPr>
          <w:rStyle w:val="normaltextrun1"/>
          <w:rFonts w:asciiTheme="minorHAnsi" w:hAnsiTheme="minorHAnsi" w:cstheme="minorHAnsi"/>
        </w:rPr>
        <w:t xml:space="preserve">Infrastructure in Canada represents generations of investment by federal, provincial and municipal governments. </w:t>
      </w:r>
      <w:r w:rsidR="00160E79" w:rsidRPr="00DE1D01">
        <w:rPr>
          <w:rStyle w:val="normaltextrun1"/>
          <w:rFonts w:asciiTheme="minorHAnsi" w:hAnsiTheme="minorHAnsi" w:cstheme="minorHAnsi"/>
        </w:rPr>
        <w:t>O</w:t>
      </w:r>
      <w:r w:rsidRPr="00DE1D01">
        <w:rPr>
          <w:rStyle w:val="normaltextrun1"/>
          <w:rFonts w:asciiTheme="minorHAnsi" w:hAnsiTheme="minorHAnsi" w:cstheme="minorHAnsi"/>
        </w:rPr>
        <w:t xml:space="preserve">lder infrastructure in the Province is coming to the end of its service life. We have a unique opportunity to begin full </w:t>
      </w:r>
      <w:r w:rsidRPr="00DE1D01">
        <w:rPr>
          <w:rStyle w:val="normaltextrun1"/>
          <w:rFonts w:asciiTheme="minorHAnsi" w:hAnsiTheme="minorHAnsi" w:cstheme="minorHAnsi"/>
          <w:b/>
          <w:i/>
        </w:rPr>
        <w:t>life cycle</w:t>
      </w:r>
      <w:r w:rsidRPr="00DE1D01">
        <w:rPr>
          <w:rStyle w:val="normaltextrun1"/>
          <w:rFonts w:asciiTheme="minorHAnsi" w:hAnsiTheme="minorHAnsi" w:cstheme="minorHAnsi"/>
        </w:rPr>
        <w:t xml:space="preserve"> planning for upgrades and replacements. This is getting away from the “fix it when it breaks” approach, which leads to a shortage of funding to replace infrastructure. Proper planning considers initial construction costs of capital projects, the cost to operate and maintain that infrastructure</w:t>
      </w:r>
      <w:r w:rsidR="001D2762" w:rsidRPr="00DE1D01">
        <w:rPr>
          <w:rStyle w:val="normaltextrun1"/>
          <w:rFonts w:asciiTheme="minorHAnsi" w:hAnsiTheme="minorHAnsi" w:cstheme="minorHAnsi"/>
        </w:rPr>
        <w:t>,</w:t>
      </w:r>
      <w:r w:rsidRPr="00DE1D01">
        <w:rPr>
          <w:rStyle w:val="normaltextrun1"/>
          <w:rFonts w:asciiTheme="minorHAnsi" w:hAnsiTheme="minorHAnsi" w:cstheme="minorHAnsi"/>
        </w:rPr>
        <w:t xml:space="preserve"> and the cost to eventually replace the infrastructure. </w:t>
      </w:r>
    </w:p>
    <w:p w14:paraId="1F5EBD64" w14:textId="77777777" w:rsidR="009C43EB" w:rsidRPr="00DE1D01" w:rsidRDefault="009C43EB"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Toolkit Overview</w:t>
      </w:r>
    </w:p>
    <w:p w14:paraId="10946518" w14:textId="4B6C2D55" w:rsidR="009C43EB" w:rsidRPr="00DE1D01" w:rsidRDefault="009C43EB" w:rsidP="007C0991">
      <w:pPr>
        <w:pStyle w:val="BodyText"/>
        <w:spacing w:line="276" w:lineRule="auto"/>
        <w:jc w:val="both"/>
        <w:rPr>
          <w:rStyle w:val="normaltextrun1"/>
          <w:rFonts w:asciiTheme="minorHAnsi" w:hAnsiTheme="minorHAnsi" w:cstheme="minorHAnsi"/>
        </w:rPr>
      </w:pPr>
      <w:bookmarkStart w:id="4" w:name="_Hlk7003222"/>
      <w:r w:rsidRPr="00DE1D01">
        <w:rPr>
          <w:rStyle w:val="normaltextrun1"/>
          <w:rFonts w:asciiTheme="minorHAnsi" w:hAnsiTheme="minorHAnsi" w:cstheme="minorHAnsi"/>
          <w:b/>
          <w:i/>
        </w:rPr>
        <w:t>Asset Management</w:t>
      </w:r>
      <w:r w:rsidRPr="00DE1D01">
        <w:rPr>
          <w:rStyle w:val="normaltextrun1"/>
          <w:rFonts w:asciiTheme="minorHAnsi" w:hAnsiTheme="minorHAnsi" w:cstheme="minorHAnsi"/>
        </w:rPr>
        <w:t xml:space="preserve"> gives decision makers the tools and policies required to inform council and the public of their </w:t>
      </w:r>
      <w:proofErr w:type="gramStart"/>
      <w:r w:rsidR="001D2762" w:rsidRPr="00DE1D01">
        <w:rPr>
          <w:rStyle w:val="normaltextrun1"/>
          <w:rFonts w:asciiTheme="minorHAnsi" w:hAnsiTheme="minorHAnsi" w:cstheme="minorHAnsi"/>
        </w:rPr>
        <w:t>communities</w:t>
      </w:r>
      <w:proofErr w:type="gramEnd"/>
      <w:r w:rsidR="001D2762" w:rsidRPr="00DE1D01">
        <w:rPr>
          <w:rStyle w:val="normaltextrun1"/>
          <w:rFonts w:asciiTheme="minorHAnsi" w:hAnsiTheme="minorHAnsi" w:cstheme="minorHAnsi"/>
        </w:rPr>
        <w:t xml:space="preserve"> </w:t>
      </w:r>
      <w:r w:rsidRPr="00DE1D01">
        <w:rPr>
          <w:rStyle w:val="normaltextrun1"/>
          <w:rFonts w:asciiTheme="minorHAnsi" w:hAnsiTheme="minorHAnsi" w:cstheme="minorHAnsi"/>
        </w:rPr>
        <w:t xml:space="preserve">needs and strategies. </w:t>
      </w:r>
      <w:r w:rsidR="004F54B3" w:rsidRPr="00DE1D01">
        <w:rPr>
          <w:rStyle w:val="normaltextrun1"/>
          <w:rFonts w:asciiTheme="minorHAnsi" w:hAnsiTheme="minorHAnsi" w:cstheme="minorHAnsi"/>
        </w:rPr>
        <w:t xml:space="preserve">This toolkit provides templates, guidance documents and software tools to </w:t>
      </w:r>
      <w:r w:rsidRPr="00DE1D01">
        <w:rPr>
          <w:rStyle w:val="normaltextrun1"/>
          <w:rFonts w:asciiTheme="minorHAnsi" w:hAnsiTheme="minorHAnsi" w:cstheme="minorHAnsi"/>
        </w:rPr>
        <w:t xml:space="preserve">assist communities in reaching their goals for </w:t>
      </w:r>
      <w:r w:rsidRPr="00DE1D01">
        <w:rPr>
          <w:rStyle w:val="normaltextrun1"/>
          <w:rFonts w:asciiTheme="minorHAnsi" w:hAnsiTheme="minorHAnsi" w:cstheme="minorHAnsi"/>
          <w:b/>
          <w:i/>
        </w:rPr>
        <w:t>service delivery</w:t>
      </w:r>
      <w:r w:rsidRPr="00DE1D01">
        <w:rPr>
          <w:rStyle w:val="normaltextrun1"/>
          <w:rFonts w:asciiTheme="minorHAnsi" w:hAnsiTheme="minorHAnsi" w:cstheme="minorHAnsi"/>
        </w:rPr>
        <w:t xml:space="preserve">. Asset management tools and policies help decision makers </w:t>
      </w:r>
      <w:r w:rsidR="00D72118" w:rsidRPr="00DE1D01">
        <w:rPr>
          <w:rStyle w:val="normaltextrun1"/>
          <w:rFonts w:asciiTheme="minorHAnsi" w:hAnsiTheme="minorHAnsi" w:cstheme="minorHAnsi"/>
        </w:rPr>
        <w:t>identify</w:t>
      </w:r>
      <w:r w:rsidRPr="00DE1D01">
        <w:rPr>
          <w:rStyle w:val="normaltextrun1"/>
          <w:rFonts w:asciiTheme="minorHAnsi" w:hAnsiTheme="minorHAnsi" w:cstheme="minorHAnsi"/>
        </w:rPr>
        <w:t xml:space="preserve"> </w:t>
      </w:r>
      <w:r w:rsidRPr="00DE1D01">
        <w:rPr>
          <w:rStyle w:val="normaltextrun1"/>
          <w:rFonts w:asciiTheme="minorHAnsi" w:hAnsiTheme="minorHAnsi" w:cstheme="minorHAnsi"/>
          <w:b/>
          <w:i/>
        </w:rPr>
        <w:t>service gaps</w:t>
      </w:r>
      <w:r w:rsidRPr="00DE1D01">
        <w:rPr>
          <w:rStyle w:val="normaltextrun1"/>
          <w:rFonts w:asciiTheme="minorHAnsi" w:hAnsiTheme="minorHAnsi" w:cstheme="minorHAnsi"/>
        </w:rPr>
        <w:t xml:space="preserve"> and make strategies to reduce them. </w:t>
      </w:r>
    </w:p>
    <w:p w14:paraId="505FCEA6" w14:textId="08203E73" w:rsidR="00D72118" w:rsidRPr="00DE1D01" w:rsidRDefault="00D72118"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342" behindDoc="0" locked="0" layoutInCell="1" allowOverlap="1" wp14:anchorId="0687965E" wp14:editId="1AA04262">
            <wp:simplePos x="0" y="0"/>
            <wp:positionH relativeFrom="column">
              <wp:posOffset>311150</wp:posOffset>
            </wp:positionH>
            <wp:positionV relativeFrom="paragraph">
              <wp:posOffset>35560</wp:posOffset>
            </wp:positionV>
            <wp:extent cx="294005" cy="294005"/>
            <wp:effectExtent l="0" t="0" r="0" b="0"/>
            <wp:wrapNone/>
            <wp:docPr id="2" name="Graphic 2"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Whenever you see a word formatted like </w:t>
      </w:r>
      <w:proofErr w:type="gramStart"/>
      <w:r w:rsidRPr="00DE1D01">
        <w:rPr>
          <w:rFonts w:asciiTheme="minorHAnsi" w:hAnsiTheme="minorHAnsi" w:cstheme="minorHAnsi"/>
          <w:b/>
          <w:i/>
        </w:rPr>
        <w:t>this</w:t>
      </w:r>
      <w:r w:rsidRPr="00DE1D01">
        <w:rPr>
          <w:rFonts w:asciiTheme="minorHAnsi" w:hAnsiTheme="minorHAnsi" w:cstheme="minorHAnsi"/>
        </w:rPr>
        <w:t>, that</w:t>
      </w:r>
      <w:proofErr w:type="gramEnd"/>
      <w:r w:rsidRPr="00DE1D01">
        <w:rPr>
          <w:rFonts w:asciiTheme="minorHAnsi" w:hAnsiTheme="minorHAnsi" w:cstheme="minorHAnsi"/>
        </w:rPr>
        <w:t xml:space="preserve"> means a definition is available in, </w:t>
      </w:r>
      <w:r w:rsidR="006A0D3C" w:rsidRPr="00DE1D01">
        <w:rPr>
          <w:rFonts w:asciiTheme="minorHAnsi" w:hAnsiTheme="minorHAnsi" w:cstheme="minorHAnsi"/>
          <w:b/>
          <w:bCs/>
        </w:rPr>
        <w:t>Section</w:t>
      </w:r>
      <w:r w:rsidR="00594B07" w:rsidRPr="00DE1D01">
        <w:rPr>
          <w:rFonts w:asciiTheme="minorHAnsi" w:hAnsiTheme="minorHAnsi" w:cstheme="minorHAnsi"/>
          <w:b/>
          <w:bCs/>
        </w:rPr>
        <w:t xml:space="preserve"> </w:t>
      </w:r>
      <w:r w:rsidR="00E432F2" w:rsidRPr="00DE1D01">
        <w:rPr>
          <w:rFonts w:asciiTheme="minorHAnsi" w:hAnsiTheme="minorHAnsi" w:cstheme="minorHAnsi"/>
          <w:b/>
          <w:bCs/>
        </w:rPr>
        <w:fldChar w:fldCharType="begin"/>
      </w:r>
      <w:r w:rsidR="00E432F2" w:rsidRPr="00DE1D01">
        <w:rPr>
          <w:rFonts w:asciiTheme="minorHAnsi" w:hAnsiTheme="minorHAnsi" w:cstheme="minorHAnsi"/>
          <w:b/>
          <w:bCs/>
        </w:rPr>
        <w:instrText xml:space="preserve"> REF _Ref101439668 \h </w:instrText>
      </w:r>
      <w:r w:rsidR="00E432F2" w:rsidRPr="00DE1D01">
        <w:rPr>
          <w:rFonts w:asciiTheme="minorHAnsi" w:hAnsiTheme="minorHAnsi" w:cstheme="minorHAnsi"/>
          <w:b/>
          <w:bCs/>
        </w:rPr>
      </w:r>
      <w:r w:rsidR="00E432F2" w:rsidRPr="00DE1D01">
        <w:rPr>
          <w:rFonts w:asciiTheme="minorHAnsi" w:hAnsiTheme="minorHAnsi" w:cstheme="minorHAnsi"/>
          <w:b/>
          <w:bCs/>
        </w:rPr>
        <w:fldChar w:fldCharType="end"/>
      </w:r>
      <w:r w:rsidR="00E432F2" w:rsidRPr="00DE1D01">
        <w:rPr>
          <w:rFonts w:asciiTheme="minorHAnsi" w:hAnsiTheme="minorHAnsi" w:cstheme="minorHAnsi"/>
          <w:b/>
          <w:bCs/>
        </w:rPr>
        <w:fldChar w:fldCharType="begin"/>
      </w:r>
      <w:r w:rsidR="00E432F2" w:rsidRPr="00DE1D01">
        <w:rPr>
          <w:rFonts w:asciiTheme="minorHAnsi" w:hAnsiTheme="minorHAnsi" w:cstheme="minorHAnsi"/>
          <w:b/>
          <w:bCs/>
        </w:rPr>
        <w:instrText xml:space="preserve"> REF _Ref101439668 \r \h </w:instrText>
      </w:r>
      <w:r w:rsidR="00E432F2" w:rsidRPr="00DE1D01">
        <w:rPr>
          <w:rFonts w:asciiTheme="minorHAnsi" w:hAnsiTheme="minorHAnsi" w:cstheme="minorHAnsi"/>
          <w:b/>
          <w:bCs/>
        </w:rPr>
      </w:r>
      <w:r w:rsidR="00E432F2" w:rsidRPr="00DE1D01">
        <w:rPr>
          <w:rFonts w:asciiTheme="minorHAnsi" w:hAnsiTheme="minorHAnsi" w:cstheme="minorHAnsi"/>
          <w:b/>
          <w:bCs/>
        </w:rPr>
        <w:fldChar w:fldCharType="separate"/>
      </w:r>
      <w:r w:rsidR="00E432F2" w:rsidRPr="00DE1D01">
        <w:rPr>
          <w:rFonts w:asciiTheme="minorHAnsi" w:hAnsiTheme="minorHAnsi" w:cstheme="minorHAnsi"/>
          <w:b/>
          <w:bCs/>
        </w:rPr>
        <w:t>7</w:t>
      </w:r>
      <w:r w:rsidR="00E432F2" w:rsidRPr="00DE1D01">
        <w:rPr>
          <w:rFonts w:asciiTheme="minorHAnsi" w:hAnsiTheme="minorHAnsi" w:cstheme="minorHAnsi"/>
          <w:b/>
          <w:bCs/>
        </w:rPr>
        <w:fldChar w:fldCharType="end"/>
      </w:r>
      <w:r w:rsidRPr="00DE1D01">
        <w:rPr>
          <w:rFonts w:asciiTheme="minorHAnsi" w:hAnsiTheme="minorHAnsi" w:cstheme="minorHAnsi"/>
          <w:b/>
          <w:bCs/>
        </w:rPr>
        <w:t xml:space="preserve"> </w:t>
      </w:r>
      <w:r w:rsidRPr="00DE1D01">
        <w:rPr>
          <w:rFonts w:asciiTheme="minorHAnsi" w:hAnsiTheme="minorHAnsi" w:cstheme="minorHAnsi"/>
          <w:b/>
          <w:bCs/>
        </w:rPr>
        <w:fldChar w:fldCharType="begin"/>
      </w:r>
      <w:r w:rsidRPr="00DE1D01">
        <w:rPr>
          <w:rFonts w:asciiTheme="minorHAnsi" w:hAnsiTheme="minorHAnsi" w:cstheme="minorHAnsi"/>
          <w:b/>
          <w:bCs/>
        </w:rPr>
        <w:instrText xml:space="preserve"> REF _Ref101439668 \h  \* MERGEFORMAT </w:instrText>
      </w:r>
      <w:r w:rsidRPr="00DE1D01">
        <w:rPr>
          <w:rFonts w:asciiTheme="minorHAnsi" w:hAnsiTheme="minorHAnsi" w:cstheme="minorHAnsi"/>
          <w:b/>
          <w:bCs/>
        </w:rPr>
      </w:r>
      <w:r w:rsidRPr="00DE1D01">
        <w:rPr>
          <w:rFonts w:asciiTheme="minorHAnsi" w:hAnsiTheme="minorHAnsi" w:cstheme="minorHAnsi"/>
          <w:b/>
          <w:bCs/>
        </w:rPr>
        <w:fldChar w:fldCharType="separate"/>
      </w:r>
      <w:r w:rsidRPr="00DE1D01">
        <w:rPr>
          <w:rFonts w:asciiTheme="minorHAnsi" w:hAnsiTheme="minorHAnsi" w:cstheme="minorHAnsi"/>
          <w:b/>
          <w:bCs/>
        </w:rPr>
        <w:t>Glossary</w:t>
      </w:r>
      <w:r w:rsidRPr="00DE1D01">
        <w:rPr>
          <w:rFonts w:asciiTheme="minorHAnsi" w:hAnsiTheme="minorHAnsi" w:cstheme="minorHAnsi"/>
          <w:b/>
          <w:bCs/>
        </w:rPr>
        <w:fldChar w:fldCharType="end"/>
      </w:r>
      <w:r w:rsidRPr="00DE1D01">
        <w:rPr>
          <w:rFonts w:asciiTheme="minorHAnsi" w:hAnsiTheme="minorHAnsi" w:cstheme="minorHAnsi"/>
        </w:rPr>
        <w:t xml:space="preserve">. </w:t>
      </w:r>
    </w:p>
    <w:p w14:paraId="27F7134D" w14:textId="57D01B0D" w:rsidR="009C43EB" w:rsidRPr="00DE1D01" w:rsidRDefault="009C43EB" w:rsidP="007C0991">
      <w:pPr>
        <w:pStyle w:val="BodyText"/>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 xml:space="preserve">The following are 7 key asset management questions you can answer </w:t>
      </w:r>
      <w:r w:rsidR="00D72118" w:rsidRPr="00DE1D01">
        <w:rPr>
          <w:rStyle w:val="normaltextrun1"/>
          <w:rFonts w:asciiTheme="minorHAnsi" w:hAnsiTheme="minorHAnsi" w:cstheme="minorHAnsi"/>
        </w:rPr>
        <w:t>with</w:t>
      </w:r>
      <w:r w:rsidRPr="00DE1D01">
        <w:rPr>
          <w:rStyle w:val="normaltextrun1"/>
          <w:rFonts w:asciiTheme="minorHAnsi" w:hAnsiTheme="minorHAnsi" w:cstheme="minorHAnsi"/>
        </w:rPr>
        <w:t xml:space="preserve"> this </w:t>
      </w:r>
      <w:r w:rsidRPr="00DE1D01">
        <w:rPr>
          <w:rStyle w:val="normaltextrun1"/>
          <w:rFonts w:asciiTheme="minorHAnsi" w:hAnsiTheme="minorHAnsi" w:cstheme="minorHAnsi"/>
          <w:b/>
          <w:i/>
        </w:rPr>
        <w:t>Program</w:t>
      </w:r>
      <w:r w:rsidRPr="00DE1D01">
        <w:rPr>
          <w:rStyle w:val="normaltextrun1"/>
          <w:rFonts w:asciiTheme="minorHAnsi" w:hAnsiTheme="minorHAnsi" w:cstheme="minorHAnsi"/>
        </w:rPr>
        <w:t>;</w:t>
      </w:r>
    </w:p>
    <w:p w14:paraId="4CAC32AF" w14:textId="77777777" w:rsidR="009C43EB" w:rsidRPr="00DE1D01" w:rsidRDefault="009C43EB" w:rsidP="007C0991">
      <w:pPr>
        <w:pStyle w:val="BodyText"/>
        <w:numPr>
          <w:ilvl w:val="0"/>
          <w:numId w:val="37"/>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What do I own?</w:t>
      </w:r>
    </w:p>
    <w:p w14:paraId="052148E2" w14:textId="77777777" w:rsidR="009C43EB" w:rsidRPr="00DE1D01" w:rsidRDefault="009C43EB" w:rsidP="007C0991">
      <w:pPr>
        <w:pStyle w:val="BodyText"/>
        <w:numPr>
          <w:ilvl w:val="0"/>
          <w:numId w:val="37"/>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What is it worth?</w:t>
      </w:r>
    </w:p>
    <w:p w14:paraId="68F5A964" w14:textId="77777777" w:rsidR="009C43EB" w:rsidRPr="00DE1D01" w:rsidRDefault="009C43EB" w:rsidP="007C0991">
      <w:pPr>
        <w:pStyle w:val="BodyText"/>
        <w:numPr>
          <w:ilvl w:val="0"/>
          <w:numId w:val="37"/>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When will it need to be replaced?</w:t>
      </w:r>
    </w:p>
    <w:p w14:paraId="3370505F" w14:textId="77777777" w:rsidR="009C43EB" w:rsidRPr="00DE1D01" w:rsidRDefault="009C43EB" w:rsidP="007C0991">
      <w:pPr>
        <w:pStyle w:val="BodyText"/>
        <w:numPr>
          <w:ilvl w:val="0"/>
          <w:numId w:val="37"/>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How do I budget to replace it?</w:t>
      </w:r>
    </w:p>
    <w:p w14:paraId="76C82DB1" w14:textId="77777777" w:rsidR="009C43EB" w:rsidRPr="00DE1D01" w:rsidRDefault="009C43EB" w:rsidP="007C0991">
      <w:pPr>
        <w:pStyle w:val="BodyText"/>
        <w:numPr>
          <w:ilvl w:val="0"/>
          <w:numId w:val="37"/>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What does the public expect?</w:t>
      </w:r>
    </w:p>
    <w:p w14:paraId="788DCFB1" w14:textId="65AAAE4B" w:rsidR="009C43EB" w:rsidRPr="00DE1D01" w:rsidRDefault="009C43EB" w:rsidP="007C0991">
      <w:pPr>
        <w:pStyle w:val="BodyText"/>
        <w:numPr>
          <w:ilvl w:val="0"/>
          <w:numId w:val="37"/>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 xml:space="preserve">What is </w:t>
      </w:r>
      <w:r w:rsidR="00D72118" w:rsidRPr="00DE1D01">
        <w:rPr>
          <w:rStyle w:val="normaltextrun1"/>
          <w:rFonts w:asciiTheme="minorHAnsi" w:hAnsiTheme="minorHAnsi" w:cstheme="minorHAnsi"/>
        </w:rPr>
        <w:t>the</w:t>
      </w:r>
      <w:r w:rsidRPr="00DE1D01">
        <w:rPr>
          <w:rStyle w:val="normaltextrun1"/>
          <w:rFonts w:asciiTheme="minorHAnsi" w:hAnsiTheme="minorHAnsi" w:cstheme="minorHAnsi"/>
        </w:rPr>
        <w:t xml:space="preserve"> acceptable level of risk?</w:t>
      </w:r>
    </w:p>
    <w:p w14:paraId="7365A4D2" w14:textId="77777777" w:rsidR="009C43EB" w:rsidRPr="00DE1D01" w:rsidRDefault="009C43EB" w:rsidP="007C0991">
      <w:pPr>
        <w:pStyle w:val="BodyText"/>
        <w:numPr>
          <w:ilvl w:val="0"/>
          <w:numId w:val="37"/>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How do I ensure long-term affordability?</w:t>
      </w:r>
    </w:p>
    <w:bookmarkEnd w:id="4"/>
    <w:p w14:paraId="616C74EA" w14:textId="648F90AB" w:rsidR="009C43EB" w:rsidRPr="00DE1D01" w:rsidRDefault="009C43EB" w:rsidP="007C0991">
      <w:pPr>
        <w:pStyle w:val="BodyText"/>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 xml:space="preserve">The Toolkit </w:t>
      </w:r>
      <w:r w:rsidR="00976A91" w:rsidRPr="00DE1D01">
        <w:rPr>
          <w:rStyle w:val="normaltextrun1"/>
          <w:rFonts w:asciiTheme="minorHAnsi" w:hAnsiTheme="minorHAnsi" w:cstheme="minorHAnsi"/>
        </w:rPr>
        <w:t>comprises</w:t>
      </w:r>
      <w:r w:rsidRPr="00DE1D01">
        <w:rPr>
          <w:rStyle w:val="normaltextrun1"/>
          <w:rFonts w:asciiTheme="minorHAnsi" w:hAnsiTheme="minorHAnsi" w:cstheme="minorHAnsi"/>
        </w:rPr>
        <w:t xml:space="preserve"> </w:t>
      </w:r>
      <w:r w:rsidR="00C9301E" w:rsidRPr="00DE1D01">
        <w:rPr>
          <w:rStyle w:val="normaltextrun1"/>
          <w:rFonts w:asciiTheme="minorHAnsi" w:hAnsiTheme="minorHAnsi" w:cstheme="minorHAnsi"/>
        </w:rPr>
        <w:t>four</w:t>
      </w:r>
      <w:r w:rsidR="001D2762" w:rsidRPr="00DE1D01">
        <w:rPr>
          <w:rStyle w:val="normaltextrun1"/>
          <w:rFonts w:asciiTheme="minorHAnsi" w:hAnsiTheme="minorHAnsi" w:cstheme="minorHAnsi"/>
        </w:rPr>
        <w:t xml:space="preserve"> </w:t>
      </w:r>
      <w:r w:rsidRPr="00DE1D01">
        <w:rPr>
          <w:rStyle w:val="normaltextrun1"/>
          <w:rFonts w:asciiTheme="minorHAnsi" w:hAnsiTheme="minorHAnsi" w:cstheme="minorHAnsi"/>
          <w:b/>
          <w:i/>
        </w:rPr>
        <w:t>Tools</w:t>
      </w:r>
      <w:r w:rsidR="00976A91" w:rsidRPr="00DE1D01">
        <w:rPr>
          <w:rStyle w:val="normaltextrun1"/>
          <w:rFonts w:asciiTheme="minorHAnsi" w:hAnsiTheme="minorHAnsi" w:cstheme="minorHAnsi"/>
        </w:rPr>
        <w:t>,</w:t>
      </w:r>
      <w:r w:rsidRPr="00DE1D01">
        <w:rPr>
          <w:rStyle w:val="normaltextrun1"/>
          <w:rFonts w:asciiTheme="minorHAnsi" w:hAnsiTheme="minorHAnsi" w:cstheme="minorHAnsi"/>
        </w:rPr>
        <w:t xml:space="preserve"> </w:t>
      </w:r>
      <w:r w:rsidR="00A26AF2" w:rsidRPr="00DE1D01">
        <w:rPr>
          <w:rStyle w:val="normaltextrun1"/>
          <w:rFonts w:asciiTheme="minorHAnsi" w:hAnsiTheme="minorHAnsi" w:cstheme="minorHAnsi"/>
        </w:rPr>
        <w:t>this</w:t>
      </w:r>
      <w:r w:rsidRPr="00DE1D01">
        <w:rPr>
          <w:rStyle w:val="normaltextrun1"/>
          <w:rFonts w:asciiTheme="minorHAnsi" w:hAnsiTheme="minorHAnsi" w:cstheme="minorHAnsi"/>
        </w:rPr>
        <w:t xml:space="preserve"> </w:t>
      </w:r>
      <w:r w:rsidRPr="00DE1D01">
        <w:rPr>
          <w:rStyle w:val="normaltextrun1"/>
          <w:rFonts w:asciiTheme="minorHAnsi" w:hAnsiTheme="minorHAnsi" w:cstheme="minorHAnsi"/>
          <w:b/>
          <w:i/>
        </w:rPr>
        <w:t>Guidance Document</w:t>
      </w:r>
      <w:r w:rsidR="00976A91" w:rsidRPr="00DE1D01">
        <w:rPr>
          <w:rStyle w:val="normaltextrun1"/>
          <w:rFonts w:asciiTheme="minorHAnsi" w:hAnsiTheme="minorHAnsi" w:cstheme="minorHAnsi"/>
          <w:b/>
          <w:i/>
        </w:rPr>
        <w:t xml:space="preserve"> </w:t>
      </w:r>
      <w:r w:rsidR="00976A91" w:rsidRPr="00DE1D01">
        <w:rPr>
          <w:rStyle w:val="normaltextrun1"/>
          <w:rFonts w:asciiTheme="minorHAnsi" w:hAnsiTheme="minorHAnsi" w:cstheme="minorHAnsi"/>
          <w:bCs/>
          <w:iCs/>
        </w:rPr>
        <w:t xml:space="preserve">and a </w:t>
      </w:r>
      <w:r w:rsidR="00976A91" w:rsidRPr="00DE1D01">
        <w:rPr>
          <w:rStyle w:val="normaltextrun1"/>
          <w:rFonts w:asciiTheme="minorHAnsi" w:hAnsiTheme="minorHAnsi" w:cstheme="minorHAnsi"/>
          <w:b/>
          <w:i/>
        </w:rPr>
        <w:t>Condition Assessment Guide</w:t>
      </w:r>
      <w:r w:rsidRPr="00DE1D01">
        <w:rPr>
          <w:rStyle w:val="normaltextrun1"/>
          <w:rFonts w:asciiTheme="minorHAnsi" w:hAnsiTheme="minorHAnsi" w:cstheme="minorHAnsi"/>
        </w:rPr>
        <w:t xml:space="preserve">. The Tools are </w:t>
      </w:r>
      <w:r w:rsidR="00BF76EA" w:rsidRPr="00DE1D01">
        <w:rPr>
          <w:rStyle w:val="normaltextrun1"/>
          <w:rFonts w:asciiTheme="minorHAnsi" w:hAnsiTheme="minorHAnsi" w:cstheme="minorHAnsi"/>
        </w:rPr>
        <w:t xml:space="preserve">accessible </w:t>
      </w:r>
      <w:r w:rsidRPr="00DE1D01">
        <w:rPr>
          <w:rStyle w:val="normaltextrun1"/>
          <w:rFonts w:asciiTheme="minorHAnsi" w:hAnsiTheme="minorHAnsi" w:cstheme="minorHAnsi"/>
        </w:rPr>
        <w:t xml:space="preserve">Excel spreadsheets for users to manage their </w:t>
      </w:r>
      <w:r w:rsidRPr="00DE1D01">
        <w:rPr>
          <w:rStyle w:val="normaltextrun1"/>
          <w:rFonts w:asciiTheme="minorHAnsi" w:hAnsiTheme="minorHAnsi" w:cstheme="minorHAnsi"/>
          <w:b/>
          <w:i/>
        </w:rPr>
        <w:t>Inventory</w:t>
      </w:r>
      <w:r w:rsidRPr="00DE1D01">
        <w:rPr>
          <w:rStyle w:val="normaltextrun1"/>
          <w:rFonts w:asciiTheme="minorHAnsi" w:hAnsiTheme="minorHAnsi" w:cstheme="minorHAnsi"/>
        </w:rPr>
        <w:t>, create plans</w:t>
      </w:r>
      <w:r w:rsidR="001D2762" w:rsidRPr="00DE1D01">
        <w:rPr>
          <w:rStyle w:val="normaltextrun1"/>
          <w:rFonts w:asciiTheme="minorHAnsi" w:hAnsiTheme="minorHAnsi" w:cstheme="minorHAnsi"/>
        </w:rPr>
        <w:t>,</w:t>
      </w:r>
      <w:r w:rsidRPr="00DE1D01">
        <w:rPr>
          <w:rStyle w:val="normaltextrun1"/>
          <w:rFonts w:asciiTheme="minorHAnsi" w:hAnsiTheme="minorHAnsi" w:cstheme="minorHAnsi"/>
        </w:rPr>
        <w:t xml:space="preserve"> and create reports. The Guidance Documents teach the users standard practices and how to easily apply them to the Tool and their work. </w:t>
      </w:r>
    </w:p>
    <w:p w14:paraId="391E72D3" w14:textId="782AB02B" w:rsidR="0070277A" w:rsidRPr="00DE1D01" w:rsidRDefault="00480C9D" w:rsidP="007C0991">
      <w:pPr>
        <w:spacing w:line="276" w:lineRule="auto"/>
        <w:ind w:left="1077" w:firstLine="3"/>
        <w:rPr>
          <w:rStyle w:val="normaltextrun1"/>
          <w:rFonts w:asciiTheme="minorHAnsi" w:hAnsiTheme="minorHAnsi" w:cstheme="minorHAnsi"/>
        </w:rPr>
      </w:pPr>
      <w:r w:rsidRPr="00DE1D01">
        <w:rPr>
          <w:rStyle w:val="normaltextrun1"/>
          <w:rFonts w:asciiTheme="minorHAnsi" w:hAnsiTheme="minorHAnsi" w:cstheme="minorHAnsi"/>
        </w:rPr>
        <w:t>This Toolkit provides a step-by-step guide and Too</w:t>
      </w:r>
      <w:r w:rsidR="003B5A75" w:rsidRPr="00DE1D01">
        <w:rPr>
          <w:rStyle w:val="normaltextrun1"/>
          <w:rFonts w:asciiTheme="minorHAnsi" w:hAnsiTheme="minorHAnsi" w:cstheme="minorHAnsi"/>
        </w:rPr>
        <w:t>l</w:t>
      </w:r>
      <w:r w:rsidR="00D72118" w:rsidRPr="00DE1D01">
        <w:rPr>
          <w:rStyle w:val="normaltextrun1"/>
          <w:rFonts w:asciiTheme="minorHAnsi" w:hAnsiTheme="minorHAnsi" w:cstheme="minorHAnsi"/>
        </w:rPr>
        <w:t>s</w:t>
      </w:r>
      <w:r w:rsidRPr="00DE1D01">
        <w:rPr>
          <w:rStyle w:val="normaltextrun1"/>
          <w:rFonts w:asciiTheme="minorHAnsi" w:hAnsiTheme="minorHAnsi" w:cstheme="minorHAnsi"/>
        </w:rPr>
        <w:t xml:space="preserve"> for municipalities to collect and maintain asset inventories, develop asset management plans and implement enforceable corporate policies. </w:t>
      </w:r>
      <w:r w:rsidR="009C43EB" w:rsidRPr="00DE1D01">
        <w:rPr>
          <w:rStyle w:val="normaltextrun1"/>
          <w:rFonts w:asciiTheme="minorHAnsi" w:hAnsiTheme="minorHAnsi" w:cstheme="minorHAnsi"/>
          <w:b/>
          <w:bCs/>
        </w:rPr>
        <w:fldChar w:fldCharType="begin"/>
      </w:r>
      <w:r w:rsidR="009C43EB" w:rsidRPr="00DE1D01">
        <w:rPr>
          <w:rStyle w:val="normaltextrun1"/>
          <w:rFonts w:asciiTheme="minorHAnsi" w:hAnsiTheme="minorHAnsi" w:cstheme="minorHAnsi"/>
          <w:b/>
          <w:bCs/>
        </w:rPr>
        <w:instrText xml:space="preserve"> REF _Ref23413572 \h  \* MERGEFORMAT </w:instrText>
      </w:r>
      <w:r w:rsidR="009C43EB" w:rsidRPr="00DE1D01">
        <w:rPr>
          <w:rStyle w:val="normaltextrun1"/>
          <w:rFonts w:asciiTheme="minorHAnsi" w:hAnsiTheme="minorHAnsi" w:cstheme="minorHAnsi"/>
          <w:b/>
          <w:bCs/>
        </w:rPr>
      </w:r>
      <w:r w:rsidR="009C43EB" w:rsidRPr="00DE1D01">
        <w:rPr>
          <w:rStyle w:val="normaltextrun1"/>
          <w:rFonts w:asciiTheme="minorHAnsi" w:hAnsiTheme="minorHAnsi" w:cstheme="minorHAnsi"/>
          <w:b/>
          <w:bCs/>
        </w:rPr>
        <w:fldChar w:fldCharType="separate"/>
      </w:r>
      <w:r w:rsidR="007C115C" w:rsidRPr="00DE1D01">
        <w:rPr>
          <w:rFonts w:asciiTheme="minorHAnsi" w:hAnsiTheme="minorHAnsi" w:cstheme="minorHAnsi"/>
          <w:b/>
          <w:bCs/>
        </w:rPr>
        <w:t xml:space="preserve">Table </w:t>
      </w:r>
      <w:r w:rsidR="007C115C" w:rsidRPr="00DE1D01">
        <w:rPr>
          <w:rFonts w:asciiTheme="minorHAnsi" w:hAnsiTheme="minorHAnsi" w:cstheme="minorHAnsi"/>
          <w:b/>
          <w:bCs/>
          <w:noProof/>
        </w:rPr>
        <w:t>1</w:t>
      </w:r>
      <w:r w:rsidR="007C115C" w:rsidRPr="00DE1D01">
        <w:rPr>
          <w:rFonts w:asciiTheme="minorHAnsi" w:hAnsiTheme="minorHAnsi" w:cstheme="minorHAnsi"/>
          <w:b/>
          <w:bCs/>
          <w:noProof/>
        </w:rPr>
        <w:noBreakHyphen/>
        <w:t>1</w:t>
      </w:r>
      <w:r w:rsidR="007C115C" w:rsidRPr="00DE1D01">
        <w:rPr>
          <w:rFonts w:asciiTheme="minorHAnsi" w:hAnsiTheme="minorHAnsi" w:cstheme="minorHAnsi"/>
          <w:b/>
          <w:bCs/>
        </w:rPr>
        <w:t>: Key Challenges</w:t>
      </w:r>
      <w:r w:rsidR="009C43EB" w:rsidRPr="00DE1D01">
        <w:rPr>
          <w:rStyle w:val="normaltextrun1"/>
          <w:rFonts w:asciiTheme="minorHAnsi" w:hAnsiTheme="minorHAnsi" w:cstheme="minorHAnsi"/>
          <w:b/>
          <w:bCs/>
        </w:rPr>
        <w:fldChar w:fldCharType="end"/>
      </w:r>
      <w:r w:rsidR="009C43EB" w:rsidRPr="00DE1D01">
        <w:rPr>
          <w:rStyle w:val="normaltextrun1"/>
          <w:rFonts w:asciiTheme="minorHAnsi" w:hAnsiTheme="minorHAnsi" w:cstheme="minorHAnsi"/>
        </w:rPr>
        <w:t xml:space="preserve">, highlights some of the main challenges municipalities face and how they were considered in the development of the </w:t>
      </w:r>
      <w:r w:rsidR="009C43EB" w:rsidRPr="00DE1D01">
        <w:rPr>
          <w:rStyle w:val="normaltextrun1"/>
          <w:rFonts w:asciiTheme="minorHAnsi" w:hAnsiTheme="minorHAnsi" w:cstheme="minorHAnsi"/>
          <w:b/>
          <w:bCs/>
          <w:i/>
          <w:iCs/>
        </w:rPr>
        <w:t>Toolkit</w:t>
      </w:r>
      <w:r w:rsidR="009C43EB" w:rsidRPr="00DE1D01">
        <w:rPr>
          <w:rStyle w:val="normaltextrun1"/>
          <w:rFonts w:asciiTheme="minorHAnsi" w:hAnsiTheme="minorHAnsi" w:cstheme="minorHAnsi"/>
        </w:rPr>
        <w:t>:</w:t>
      </w:r>
      <w:r w:rsidR="0070277A" w:rsidRPr="00DE1D01">
        <w:rPr>
          <w:rStyle w:val="normaltextrun1"/>
          <w:rFonts w:asciiTheme="minorHAnsi" w:hAnsiTheme="minorHAnsi" w:cstheme="minorHAnsi"/>
        </w:rPr>
        <w:br w:type="page"/>
      </w:r>
    </w:p>
    <w:p w14:paraId="6027E57D" w14:textId="18B56174" w:rsidR="009C43EB" w:rsidRPr="00DE1D01" w:rsidRDefault="009C43EB" w:rsidP="007C0991">
      <w:pPr>
        <w:pStyle w:val="Caption"/>
        <w:spacing w:line="276" w:lineRule="auto"/>
        <w:rPr>
          <w:rStyle w:val="normaltextrun1"/>
          <w:rFonts w:asciiTheme="minorHAnsi" w:hAnsiTheme="minorHAnsi" w:cstheme="minorHAnsi"/>
        </w:rPr>
      </w:pPr>
      <w:bookmarkStart w:id="5" w:name="_Ref23413572"/>
      <w:r w:rsidRPr="00DE1D01">
        <w:rPr>
          <w:rFonts w:asciiTheme="minorHAnsi" w:hAnsiTheme="minorHAnsi" w:cstheme="minorHAnsi"/>
        </w:rPr>
        <w:lastRenderedPageBreak/>
        <w:t xml:space="preserve">Table </w:t>
      </w:r>
      <w:r w:rsidR="007C115C" w:rsidRPr="00DE1D01">
        <w:rPr>
          <w:rFonts w:asciiTheme="minorHAnsi" w:hAnsiTheme="minorHAnsi" w:cstheme="minorHAnsi"/>
          <w:noProof/>
        </w:rPr>
        <w:t>1</w:t>
      </w:r>
      <w:r w:rsidRPr="00DE1D01">
        <w:rPr>
          <w:rFonts w:asciiTheme="minorHAnsi" w:hAnsiTheme="minorHAnsi" w:cstheme="minorHAnsi"/>
        </w:rPr>
        <w:noBreakHyphen/>
      </w:r>
      <w:r w:rsidRPr="00DE1D01">
        <w:rPr>
          <w:rFonts w:asciiTheme="minorHAnsi" w:hAnsiTheme="minorHAnsi" w:cstheme="minorHAnsi"/>
          <w:noProof/>
        </w:rPr>
        <w:fldChar w:fldCharType="begin"/>
      </w:r>
      <w:r w:rsidRPr="00DE1D01">
        <w:rPr>
          <w:rFonts w:asciiTheme="minorHAnsi" w:hAnsiTheme="minorHAnsi" w:cstheme="minorHAnsi"/>
          <w:noProof/>
        </w:rPr>
        <w:instrText xml:space="preserve"> SEQ Table \* ARABIC \s 1 </w:instrText>
      </w:r>
      <w:r w:rsidRPr="00DE1D01">
        <w:rPr>
          <w:rFonts w:asciiTheme="minorHAnsi" w:hAnsiTheme="minorHAnsi" w:cstheme="minorHAnsi"/>
          <w:noProof/>
        </w:rPr>
        <w:fldChar w:fldCharType="separate"/>
      </w:r>
      <w:r w:rsidR="00066F37" w:rsidRPr="00DE1D01">
        <w:rPr>
          <w:rFonts w:asciiTheme="minorHAnsi" w:hAnsiTheme="minorHAnsi" w:cstheme="minorHAnsi"/>
          <w:noProof/>
        </w:rPr>
        <w:t>1</w:t>
      </w:r>
      <w:r w:rsidRPr="00DE1D01">
        <w:rPr>
          <w:rFonts w:asciiTheme="minorHAnsi" w:hAnsiTheme="minorHAnsi" w:cstheme="minorHAnsi"/>
          <w:noProof/>
        </w:rPr>
        <w:fldChar w:fldCharType="end"/>
      </w:r>
      <w:r w:rsidRPr="00DE1D01">
        <w:rPr>
          <w:rFonts w:asciiTheme="minorHAnsi" w:hAnsiTheme="minorHAnsi" w:cstheme="minorHAnsi"/>
        </w:rPr>
        <w:t>: Key Challenges</w:t>
      </w:r>
      <w:bookmarkEnd w:id="5"/>
    </w:p>
    <w:tbl>
      <w:tblPr>
        <w:tblW w:w="0" w:type="auto"/>
        <w:tblInd w:w="1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8"/>
        <w:gridCol w:w="6514"/>
      </w:tblGrid>
      <w:tr w:rsidR="00D72118" w:rsidRPr="00DE1D01" w14:paraId="79ADA03E" w14:textId="77777777" w:rsidTr="00A26AF2">
        <w:trPr>
          <w:trHeight w:val="294"/>
          <w:tblHeader/>
        </w:trPr>
        <w:tc>
          <w:tcPr>
            <w:tcW w:w="0" w:type="auto"/>
            <w:tcBorders>
              <w:top w:val="single" w:sz="6" w:space="0" w:color="000000"/>
              <w:left w:val="single" w:sz="6" w:space="0" w:color="000000"/>
              <w:bottom w:val="single" w:sz="6" w:space="0" w:color="000000"/>
              <w:right w:val="single" w:sz="6" w:space="0" w:color="000000"/>
            </w:tcBorders>
            <w:shd w:val="clear" w:color="auto" w:fill="6FB0DD" w:themeFill="accent1" w:themeFillTint="99"/>
            <w:hideMark/>
          </w:tcPr>
          <w:p w14:paraId="759BC845" w14:textId="77777777" w:rsidR="009C43EB" w:rsidRPr="00DE1D01" w:rsidRDefault="009C43EB" w:rsidP="007C0991">
            <w:pPr>
              <w:pStyle w:val="BodyText"/>
              <w:spacing w:after="0" w:line="276" w:lineRule="auto"/>
              <w:ind w:left="180"/>
              <w:jc w:val="both"/>
              <w:rPr>
                <w:rFonts w:asciiTheme="minorHAnsi" w:hAnsiTheme="minorHAnsi" w:cstheme="minorHAnsi"/>
              </w:rPr>
            </w:pPr>
            <w:r w:rsidRPr="00DE1D01">
              <w:rPr>
                <w:rFonts w:asciiTheme="minorHAnsi" w:hAnsiTheme="minorHAnsi" w:cstheme="minorHAnsi"/>
                <w:b/>
                <w:bCs/>
              </w:rPr>
              <w:t>Challenge</w:t>
            </w:r>
          </w:p>
        </w:tc>
        <w:tc>
          <w:tcPr>
            <w:tcW w:w="0" w:type="auto"/>
            <w:tcBorders>
              <w:top w:val="single" w:sz="6" w:space="0" w:color="000000"/>
              <w:left w:val="nil"/>
              <w:bottom w:val="single" w:sz="6" w:space="0" w:color="000000"/>
              <w:right w:val="single" w:sz="6" w:space="0" w:color="000000"/>
            </w:tcBorders>
            <w:shd w:val="clear" w:color="auto" w:fill="6FB0DD" w:themeFill="accent1" w:themeFillTint="99"/>
            <w:vAlign w:val="center"/>
            <w:hideMark/>
          </w:tcPr>
          <w:p w14:paraId="745EF36D" w14:textId="77777777" w:rsidR="009C43EB" w:rsidRPr="00DE1D01" w:rsidRDefault="009C43EB" w:rsidP="007C0991">
            <w:pPr>
              <w:pStyle w:val="BodyText"/>
              <w:spacing w:after="0" w:line="276" w:lineRule="auto"/>
              <w:ind w:left="262" w:right="354"/>
              <w:rPr>
                <w:rFonts w:asciiTheme="minorHAnsi" w:hAnsiTheme="minorHAnsi" w:cstheme="minorHAnsi"/>
              </w:rPr>
            </w:pPr>
            <w:r w:rsidRPr="00DE1D01">
              <w:rPr>
                <w:rFonts w:asciiTheme="minorHAnsi" w:hAnsiTheme="minorHAnsi" w:cstheme="minorHAnsi"/>
                <w:b/>
                <w:bCs/>
              </w:rPr>
              <w:t>Mitigation Strategy</w:t>
            </w:r>
          </w:p>
        </w:tc>
      </w:tr>
      <w:tr w:rsidR="00D72118" w:rsidRPr="00DE1D01" w14:paraId="2BC13A21" w14:textId="77777777" w:rsidTr="002F7B88">
        <w:trPr>
          <w:trHeight w:val="2260"/>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vAlign w:val="center"/>
            <w:hideMark/>
          </w:tcPr>
          <w:p w14:paraId="14E97046" w14:textId="77777777" w:rsidR="009C43EB" w:rsidRPr="00DE1D01" w:rsidRDefault="009C43EB" w:rsidP="007C0991">
            <w:pPr>
              <w:pStyle w:val="BodyText"/>
              <w:spacing w:after="120" w:line="276" w:lineRule="auto"/>
              <w:ind w:left="180" w:right="368"/>
              <w:rPr>
                <w:rFonts w:asciiTheme="minorHAnsi" w:hAnsiTheme="minorHAnsi" w:cstheme="minorHAnsi"/>
                <w:b/>
                <w:szCs w:val="22"/>
              </w:rPr>
            </w:pPr>
            <w:r w:rsidRPr="00DE1D01">
              <w:rPr>
                <w:rFonts w:asciiTheme="minorHAnsi" w:hAnsiTheme="minorHAnsi" w:cstheme="minorHAnsi"/>
                <w:b/>
                <w:szCs w:val="22"/>
              </w:rPr>
              <w:t xml:space="preserve">Limited Staff Resources </w:t>
            </w:r>
          </w:p>
        </w:tc>
        <w:tc>
          <w:tcPr>
            <w:tcW w:w="0" w:type="auto"/>
            <w:tcBorders>
              <w:top w:val="nil"/>
              <w:left w:val="nil"/>
              <w:bottom w:val="single" w:sz="6" w:space="0" w:color="000000"/>
              <w:right w:val="single" w:sz="6" w:space="0" w:color="000000"/>
            </w:tcBorders>
            <w:shd w:val="clear" w:color="auto" w:fill="auto"/>
            <w:vAlign w:val="center"/>
            <w:hideMark/>
          </w:tcPr>
          <w:p w14:paraId="408831CA" w14:textId="18198806" w:rsidR="00691030" w:rsidRPr="00DE1D01" w:rsidRDefault="009C43EB" w:rsidP="007C0991">
            <w:pPr>
              <w:pStyle w:val="BodyText"/>
              <w:spacing w:line="276" w:lineRule="auto"/>
              <w:ind w:left="0"/>
              <w:jc w:val="both"/>
              <w:rPr>
                <w:rStyle w:val="normaltextrun1"/>
                <w:rFonts w:asciiTheme="minorHAnsi" w:hAnsiTheme="minorHAnsi" w:cstheme="minorHAnsi"/>
              </w:rPr>
            </w:pPr>
            <w:r w:rsidRPr="00DE1D01">
              <w:rPr>
                <w:rStyle w:val="normaltextrun1"/>
                <w:rFonts w:asciiTheme="minorHAnsi" w:hAnsiTheme="minorHAnsi" w:cstheme="minorHAnsi"/>
              </w:rPr>
              <w:t>The Toolkit provide</w:t>
            </w:r>
            <w:r w:rsidR="001D2762" w:rsidRPr="00DE1D01">
              <w:rPr>
                <w:rStyle w:val="normaltextrun1"/>
                <w:rFonts w:asciiTheme="minorHAnsi" w:hAnsiTheme="minorHAnsi" w:cstheme="minorHAnsi"/>
              </w:rPr>
              <w:t>s</w:t>
            </w:r>
            <w:r w:rsidR="00D72118" w:rsidRPr="00DE1D01">
              <w:rPr>
                <w:rStyle w:val="normaltextrun1"/>
                <w:rFonts w:asciiTheme="minorHAnsi" w:hAnsiTheme="minorHAnsi" w:cstheme="minorHAnsi"/>
              </w:rPr>
              <w:t xml:space="preserve"> progressive training </w:t>
            </w:r>
            <w:r w:rsidR="001D2762" w:rsidRPr="00DE1D01">
              <w:rPr>
                <w:rStyle w:val="normaltextrun1"/>
                <w:rFonts w:asciiTheme="minorHAnsi" w:hAnsiTheme="minorHAnsi" w:cstheme="minorHAnsi"/>
              </w:rPr>
              <w:t>and free</w:t>
            </w:r>
            <w:r w:rsidRPr="00DE1D01">
              <w:rPr>
                <w:rStyle w:val="normaltextrun1"/>
                <w:rFonts w:asciiTheme="minorHAnsi" w:hAnsiTheme="minorHAnsi" w:cstheme="minorHAnsi"/>
              </w:rPr>
              <w:t xml:space="preserve"> tools to municipalities and to raise awareness of the benefits of asset management </w:t>
            </w:r>
            <w:r w:rsidR="001D2762" w:rsidRPr="00DE1D01">
              <w:rPr>
                <w:rStyle w:val="normaltextrun1"/>
                <w:rFonts w:asciiTheme="minorHAnsi" w:hAnsiTheme="minorHAnsi" w:cstheme="minorHAnsi"/>
              </w:rPr>
              <w:t xml:space="preserve">and gain support within their organization. </w:t>
            </w:r>
          </w:p>
          <w:p w14:paraId="380826B2" w14:textId="4809F1A5" w:rsidR="009C43EB" w:rsidRPr="00DE1D01" w:rsidRDefault="009C43EB" w:rsidP="007C0991">
            <w:pPr>
              <w:pStyle w:val="BodyText"/>
              <w:spacing w:line="276" w:lineRule="auto"/>
              <w:ind w:left="0"/>
              <w:jc w:val="both"/>
              <w:rPr>
                <w:rFonts w:asciiTheme="minorHAnsi" w:hAnsiTheme="minorHAnsi" w:cstheme="minorHAnsi"/>
                <w:szCs w:val="22"/>
              </w:rPr>
            </w:pPr>
            <w:r w:rsidRPr="00DE1D01">
              <w:rPr>
                <w:rStyle w:val="normaltextrun1"/>
                <w:rFonts w:asciiTheme="minorHAnsi" w:hAnsiTheme="minorHAnsi" w:cstheme="minorHAnsi"/>
              </w:rPr>
              <w:t xml:space="preserve">A focus on internal capacity building helps long-term success of a municipality’s asset management program. The Toolkit allows the user to input different levels of detail and continue to refine information as their asset management program grows. </w:t>
            </w:r>
          </w:p>
        </w:tc>
      </w:tr>
      <w:tr w:rsidR="00D72118" w:rsidRPr="00DE1D01" w14:paraId="6DA21120" w14:textId="77777777" w:rsidTr="002F7B88">
        <w:trPr>
          <w:trHeight w:val="1858"/>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vAlign w:val="center"/>
          </w:tcPr>
          <w:p w14:paraId="2EDFD80F" w14:textId="77777777" w:rsidR="009C43EB" w:rsidRPr="00DE1D01" w:rsidRDefault="009C43EB" w:rsidP="007C0991">
            <w:pPr>
              <w:pStyle w:val="BodyText"/>
              <w:spacing w:after="120" w:line="276" w:lineRule="auto"/>
              <w:ind w:left="180" w:right="368"/>
              <w:rPr>
                <w:rFonts w:asciiTheme="minorHAnsi" w:hAnsiTheme="minorHAnsi" w:cstheme="minorHAnsi"/>
                <w:b/>
                <w:szCs w:val="22"/>
              </w:rPr>
            </w:pPr>
            <w:r w:rsidRPr="00DE1D01">
              <w:rPr>
                <w:rFonts w:asciiTheme="minorHAnsi" w:hAnsiTheme="minorHAnsi" w:cstheme="minorHAnsi"/>
                <w:b/>
                <w:szCs w:val="22"/>
              </w:rPr>
              <w:t>Limited Funding Resources</w:t>
            </w:r>
          </w:p>
        </w:tc>
        <w:tc>
          <w:tcPr>
            <w:tcW w:w="0" w:type="auto"/>
            <w:tcBorders>
              <w:top w:val="nil"/>
              <w:left w:val="nil"/>
              <w:bottom w:val="single" w:sz="6" w:space="0" w:color="000000"/>
              <w:right w:val="single" w:sz="6" w:space="0" w:color="000000"/>
            </w:tcBorders>
            <w:shd w:val="clear" w:color="auto" w:fill="auto"/>
            <w:vAlign w:val="center"/>
          </w:tcPr>
          <w:p w14:paraId="5C7089A5" w14:textId="5A6B8B96" w:rsidR="009C43EB" w:rsidRPr="00DE1D01" w:rsidRDefault="009C43EB" w:rsidP="007C0991">
            <w:pPr>
              <w:pStyle w:val="BodyText"/>
              <w:spacing w:line="276" w:lineRule="auto"/>
              <w:ind w:left="0"/>
              <w:jc w:val="both"/>
              <w:rPr>
                <w:rStyle w:val="normaltextrun1"/>
                <w:rFonts w:asciiTheme="minorHAnsi" w:hAnsiTheme="minorHAnsi" w:cstheme="minorHAnsi"/>
              </w:rPr>
            </w:pPr>
            <w:r w:rsidRPr="00DE1D01">
              <w:rPr>
                <w:rStyle w:val="normaltextrun1"/>
                <w:rFonts w:asciiTheme="minorHAnsi" w:hAnsiTheme="minorHAnsi" w:cstheme="minorHAnsi"/>
              </w:rPr>
              <w:t xml:space="preserve">Many communities across Canada face funding challenges. The Toolkit developed is </w:t>
            </w:r>
            <w:r w:rsidR="00DE06D5" w:rsidRPr="00DE1D01">
              <w:rPr>
                <w:rStyle w:val="normaltextrun1"/>
                <w:rFonts w:asciiTheme="minorHAnsi" w:hAnsiTheme="minorHAnsi" w:cstheme="minorHAnsi"/>
                <w:b/>
                <w:i/>
              </w:rPr>
              <w:t>open source</w:t>
            </w:r>
            <w:r w:rsidRPr="00DE1D01">
              <w:rPr>
                <w:rStyle w:val="normaltextrun1"/>
                <w:rFonts w:asciiTheme="minorHAnsi" w:hAnsiTheme="minorHAnsi" w:cstheme="minorHAnsi"/>
                <w:b/>
                <w:i/>
              </w:rPr>
              <w:t xml:space="preserve"> </w:t>
            </w:r>
            <w:r w:rsidRPr="00DE1D01">
              <w:rPr>
                <w:rStyle w:val="normaltextrun1"/>
                <w:rFonts w:asciiTheme="minorHAnsi" w:hAnsiTheme="minorHAnsi" w:cstheme="minorHAnsi"/>
              </w:rPr>
              <w:t xml:space="preserve">with no purchase or subscription cost. Excel 2007 or newer is </w:t>
            </w:r>
            <w:r w:rsidR="00DE06D5" w:rsidRPr="00DE1D01">
              <w:rPr>
                <w:rStyle w:val="normaltextrun1"/>
                <w:rFonts w:asciiTheme="minorHAnsi" w:hAnsiTheme="minorHAnsi" w:cstheme="minorHAnsi"/>
              </w:rPr>
              <w:t>required and</w:t>
            </w:r>
            <w:r w:rsidRPr="00DE1D01">
              <w:rPr>
                <w:rStyle w:val="normaltextrun1"/>
                <w:rFonts w:asciiTheme="minorHAnsi" w:hAnsiTheme="minorHAnsi" w:cstheme="minorHAnsi"/>
              </w:rPr>
              <w:t xml:space="preserve"> is </w:t>
            </w:r>
            <w:r w:rsidR="001D2762" w:rsidRPr="00DE1D01">
              <w:rPr>
                <w:rStyle w:val="normaltextrun1"/>
                <w:rFonts w:asciiTheme="minorHAnsi" w:hAnsiTheme="minorHAnsi" w:cstheme="minorHAnsi"/>
              </w:rPr>
              <w:t>assumed to be</w:t>
            </w:r>
            <w:r w:rsidRPr="00DE1D01">
              <w:rPr>
                <w:rStyle w:val="normaltextrun1"/>
                <w:rFonts w:asciiTheme="minorHAnsi" w:hAnsiTheme="minorHAnsi" w:cstheme="minorHAnsi"/>
              </w:rPr>
              <w:t xml:space="preserve"> </w:t>
            </w:r>
            <w:r w:rsidR="001D2762" w:rsidRPr="00DE1D01">
              <w:rPr>
                <w:rStyle w:val="normaltextrun1"/>
                <w:rFonts w:asciiTheme="minorHAnsi" w:hAnsiTheme="minorHAnsi" w:cstheme="minorHAnsi"/>
              </w:rPr>
              <w:t>required for</w:t>
            </w:r>
            <w:r w:rsidRPr="00DE1D01">
              <w:rPr>
                <w:rStyle w:val="normaltextrun1"/>
                <w:rFonts w:asciiTheme="minorHAnsi" w:hAnsiTheme="minorHAnsi" w:cstheme="minorHAnsi"/>
              </w:rPr>
              <w:t xml:space="preserve"> a municipality’s current </w:t>
            </w:r>
            <w:r w:rsidR="001D2762" w:rsidRPr="00DE1D01">
              <w:rPr>
                <w:rStyle w:val="normaltextrun1"/>
                <w:rFonts w:asciiTheme="minorHAnsi" w:hAnsiTheme="minorHAnsi" w:cstheme="minorHAnsi"/>
              </w:rPr>
              <w:t>operations</w:t>
            </w:r>
            <w:r w:rsidRPr="00DE1D01">
              <w:rPr>
                <w:rStyle w:val="normaltextrun1"/>
                <w:rFonts w:asciiTheme="minorHAnsi" w:hAnsiTheme="minorHAnsi" w:cstheme="minorHAnsi"/>
              </w:rPr>
              <w:t xml:space="preserve">.  </w:t>
            </w:r>
            <w:r w:rsidR="00D72118" w:rsidRPr="00DE1D01">
              <w:rPr>
                <w:rStyle w:val="normaltextrun1"/>
                <w:rFonts w:asciiTheme="minorHAnsi" w:hAnsiTheme="minorHAnsi" w:cstheme="minorHAnsi"/>
              </w:rPr>
              <w:t>Meaningful progress can be made prior to any field collection of asset data, the most expensive step your Asset Management Program.</w:t>
            </w:r>
          </w:p>
          <w:p w14:paraId="645D62BE" w14:textId="4AFC1AE4" w:rsidR="009C43EB" w:rsidRPr="00DE1D01" w:rsidRDefault="001D2762" w:rsidP="007C0991">
            <w:pPr>
              <w:pStyle w:val="BodyText"/>
              <w:spacing w:line="276" w:lineRule="auto"/>
              <w:ind w:left="0"/>
              <w:jc w:val="both"/>
              <w:rPr>
                <w:rStyle w:val="normaltextrun1"/>
                <w:rFonts w:asciiTheme="minorHAnsi" w:hAnsiTheme="minorHAnsi" w:cstheme="minorHAnsi"/>
              </w:rPr>
            </w:pPr>
            <w:r w:rsidRPr="00DE1D01">
              <w:rPr>
                <w:rStyle w:val="normaltextrun1"/>
                <w:rFonts w:asciiTheme="minorHAnsi" w:hAnsiTheme="minorHAnsi" w:cstheme="minorHAnsi"/>
              </w:rPr>
              <w:t>W</w:t>
            </w:r>
            <w:r w:rsidR="009C43EB" w:rsidRPr="00DE1D01">
              <w:rPr>
                <w:rStyle w:val="normaltextrun1"/>
                <w:rFonts w:asciiTheme="minorHAnsi" w:hAnsiTheme="minorHAnsi" w:cstheme="minorHAnsi"/>
              </w:rPr>
              <w:t>orking with neighbouring municipalities and resource sharing is also strongly encouraged.</w:t>
            </w:r>
          </w:p>
        </w:tc>
      </w:tr>
      <w:tr w:rsidR="00D72118" w:rsidRPr="00DE1D01" w14:paraId="4DD7E5DF" w14:textId="77777777" w:rsidTr="002F7B88">
        <w:trPr>
          <w:trHeight w:val="1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vAlign w:val="center"/>
            <w:hideMark/>
          </w:tcPr>
          <w:p w14:paraId="7D77ED5C" w14:textId="77777777" w:rsidR="009C43EB" w:rsidRPr="00DE1D01" w:rsidRDefault="009C43EB" w:rsidP="007C0991">
            <w:pPr>
              <w:pStyle w:val="BodyText"/>
              <w:spacing w:after="120" w:line="276" w:lineRule="auto"/>
              <w:ind w:left="180" w:right="368"/>
              <w:rPr>
                <w:rFonts w:asciiTheme="minorHAnsi" w:hAnsiTheme="minorHAnsi" w:cstheme="minorHAnsi"/>
                <w:b/>
                <w:szCs w:val="22"/>
              </w:rPr>
            </w:pPr>
            <w:r w:rsidRPr="00DE1D01">
              <w:rPr>
                <w:rFonts w:asciiTheme="minorHAnsi" w:hAnsiTheme="minorHAnsi" w:cstheme="minorHAnsi"/>
                <w:b/>
                <w:szCs w:val="22"/>
              </w:rPr>
              <w:t>Integrating with Existing Work</w:t>
            </w:r>
          </w:p>
        </w:tc>
        <w:tc>
          <w:tcPr>
            <w:tcW w:w="0" w:type="auto"/>
            <w:tcBorders>
              <w:top w:val="nil"/>
              <w:left w:val="nil"/>
              <w:bottom w:val="single" w:sz="6" w:space="0" w:color="000000"/>
              <w:right w:val="single" w:sz="6" w:space="0" w:color="000000"/>
            </w:tcBorders>
            <w:shd w:val="clear" w:color="auto" w:fill="auto"/>
            <w:vAlign w:val="center"/>
            <w:hideMark/>
          </w:tcPr>
          <w:p w14:paraId="7CD9E29F" w14:textId="44A082A8" w:rsidR="009C43EB" w:rsidRPr="00DE1D01" w:rsidRDefault="009C43EB" w:rsidP="007C0991">
            <w:pPr>
              <w:pStyle w:val="BodyText"/>
              <w:spacing w:line="276" w:lineRule="auto"/>
              <w:ind w:left="0"/>
              <w:jc w:val="both"/>
              <w:rPr>
                <w:rStyle w:val="normaltextrun1"/>
                <w:rFonts w:asciiTheme="minorHAnsi" w:hAnsiTheme="minorHAnsi" w:cstheme="minorHAnsi"/>
              </w:rPr>
            </w:pPr>
            <w:r w:rsidRPr="00DE1D01">
              <w:rPr>
                <w:rStyle w:val="normaltextrun1"/>
                <w:rFonts w:asciiTheme="minorHAnsi" w:hAnsiTheme="minorHAnsi" w:cstheme="minorHAnsi"/>
              </w:rPr>
              <w:t>For municipalities that may already have an Asset Management Program, the Toolkit</w:t>
            </w:r>
            <w:r w:rsidRPr="00DE1D01">
              <w:rPr>
                <w:rFonts w:asciiTheme="minorHAnsi" w:hAnsiTheme="minorHAnsi" w:cstheme="minorHAnsi"/>
              </w:rPr>
              <w:t xml:space="preserve"> is</w:t>
            </w:r>
            <w:r w:rsidRPr="00DE1D01">
              <w:rPr>
                <w:rStyle w:val="normaltextrun1"/>
                <w:rFonts w:asciiTheme="minorHAnsi" w:hAnsiTheme="minorHAnsi" w:cstheme="minorHAnsi"/>
              </w:rPr>
              <w:t xml:space="preserve"> based in excel, a platform used across many industries. The Tool is fully integrated with </w:t>
            </w:r>
            <w:r w:rsidR="00D72118" w:rsidRPr="00DE1D01">
              <w:rPr>
                <w:rStyle w:val="normaltextrun1"/>
                <w:rFonts w:asciiTheme="minorHAnsi" w:hAnsiTheme="minorHAnsi" w:cstheme="minorHAnsi"/>
              </w:rPr>
              <w:t xml:space="preserve">software </w:t>
            </w:r>
            <w:r w:rsidRPr="00DE1D01">
              <w:rPr>
                <w:rStyle w:val="normaltextrun1"/>
                <w:rFonts w:asciiTheme="minorHAnsi" w:hAnsiTheme="minorHAnsi" w:cstheme="minorHAnsi"/>
              </w:rPr>
              <w:t xml:space="preserve">that can import/export </w:t>
            </w:r>
            <w:r w:rsidRPr="00DE1D01">
              <w:rPr>
                <w:rStyle w:val="normaltextrun1"/>
                <w:rFonts w:asciiTheme="minorHAnsi" w:hAnsiTheme="minorHAnsi" w:cstheme="minorHAnsi"/>
                <w:b/>
                <w:i/>
              </w:rPr>
              <w:t>CSV</w:t>
            </w:r>
            <w:r w:rsidRPr="00DE1D01">
              <w:rPr>
                <w:rStyle w:val="normaltextrun1"/>
                <w:rFonts w:asciiTheme="minorHAnsi" w:hAnsiTheme="minorHAnsi" w:cstheme="minorHAnsi"/>
              </w:rPr>
              <w:t xml:space="preserve"> files, including </w:t>
            </w:r>
            <w:r w:rsidRPr="00DE1D01">
              <w:rPr>
                <w:rStyle w:val="normaltextrun1"/>
                <w:rFonts w:asciiTheme="minorHAnsi" w:hAnsiTheme="minorHAnsi" w:cstheme="minorHAnsi"/>
                <w:b/>
                <w:i/>
              </w:rPr>
              <w:t xml:space="preserve">GIS </w:t>
            </w:r>
            <w:r w:rsidRPr="00DE1D01">
              <w:rPr>
                <w:rStyle w:val="normaltextrun1"/>
                <w:rFonts w:asciiTheme="minorHAnsi" w:hAnsiTheme="minorHAnsi" w:cstheme="minorHAnsi"/>
              </w:rPr>
              <w:t>and</w:t>
            </w:r>
            <w:r w:rsidRPr="00DE1D01">
              <w:rPr>
                <w:rStyle w:val="normaltextrun1"/>
                <w:rFonts w:asciiTheme="minorHAnsi" w:hAnsiTheme="minorHAnsi" w:cstheme="minorHAnsi"/>
                <w:b/>
                <w:i/>
              </w:rPr>
              <w:t xml:space="preserve"> database</w:t>
            </w:r>
            <w:r w:rsidRPr="00DE1D01">
              <w:rPr>
                <w:rStyle w:val="normaltextrun1"/>
                <w:rFonts w:asciiTheme="minorHAnsi" w:hAnsiTheme="minorHAnsi" w:cstheme="minorHAnsi"/>
              </w:rPr>
              <w:t xml:space="preserve"> systems.  </w:t>
            </w:r>
          </w:p>
        </w:tc>
      </w:tr>
    </w:tbl>
    <w:p w14:paraId="37A4F27D" w14:textId="77777777" w:rsidR="009C43EB" w:rsidRPr="00DE1D01" w:rsidRDefault="009C43EB" w:rsidP="007C0991">
      <w:pPr>
        <w:pStyle w:val="Heading2"/>
        <w:spacing w:line="276" w:lineRule="auto"/>
        <w:rPr>
          <w:rStyle w:val="normaltextrun1"/>
          <w:rFonts w:asciiTheme="minorHAnsi" w:hAnsiTheme="minorHAnsi" w:cstheme="minorHAnsi"/>
          <w:b w:val="0"/>
          <w:sz w:val="20"/>
        </w:rPr>
      </w:pPr>
      <w:r w:rsidRPr="00DE1D01">
        <w:rPr>
          <w:rStyle w:val="normaltextrun1"/>
        </w:rPr>
        <w:t>Tool Overview</w:t>
      </w:r>
    </w:p>
    <w:p w14:paraId="4DF76D91" w14:textId="77777777" w:rsidR="009C43EB" w:rsidRPr="00DE1D01" w:rsidRDefault="009C43EB" w:rsidP="007C0991">
      <w:pPr>
        <w:pStyle w:val="BodyText"/>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 xml:space="preserve">There are 3 Tools, they are </w:t>
      </w:r>
      <w:r w:rsidRPr="00DE1D01">
        <w:rPr>
          <w:rStyle w:val="normaltextrun1"/>
          <w:rFonts w:asciiTheme="minorHAnsi" w:hAnsiTheme="minorHAnsi" w:cstheme="minorHAnsi"/>
          <w:b/>
          <w:i/>
        </w:rPr>
        <w:t>macro</w:t>
      </w:r>
      <w:r w:rsidRPr="00DE1D01">
        <w:rPr>
          <w:rStyle w:val="normaltextrun1"/>
          <w:rFonts w:asciiTheme="minorHAnsi" w:hAnsiTheme="minorHAnsi" w:cstheme="minorHAnsi"/>
        </w:rPr>
        <w:t>-enabled Excel spreadsheets compatible on Windows for excel 2010 or newer;</w:t>
      </w:r>
    </w:p>
    <w:p w14:paraId="20795F6F" w14:textId="28B19EBC" w:rsidR="00E6209F" w:rsidRPr="00DE1D01" w:rsidRDefault="00E6209F" w:rsidP="007C0991">
      <w:pPr>
        <w:pStyle w:val="BodyText"/>
        <w:numPr>
          <w:ilvl w:val="0"/>
          <w:numId w:val="39"/>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The Inventory and Reporting Tool</w:t>
      </w:r>
    </w:p>
    <w:p w14:paraId="28332A72" w14:textId="41235A27" w:rsidR="009C43EB" w:rsidRPr="00DE1D01" w:rsidRDefault="009C43EB" w:rsidP="007C0991">
      <w:pPr>
        <w:pStyle w:val="BodyText"/>
        <w:numPr>
          <w:ilvl w:val="0"/>
          <w:numId w:val="39"/>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 xml:space="preserve">The Climate Change </w:t>
      </w:r>
      <w:r w:rsidR="00E6209F" w:rsidRPr="00DE1D01">
        <w:rPr>
          <w:rStyle w:val="normaltextrun1"/>
          <w:rFonts w:asciiTheme="minorHAnsi" w:hAnsiTheme="minorHAnsi" w:cstheme="minorHAnsi"/>
        </w:rPr>
        <w:t xml:space="preserve">Adaptation </w:t>
      </w:r>
      <w:r w:rsidRPr="00DE1D01">
        <w:rPr>
          <w:rStyle w:val="normaltextrun1"/>
          <w:rFonts w:asciiTheme="minorHAnsi" w:hAnsiTheme="minorHAnsi" w:cstheme="minorHAnsi"/>
        </w:rPr>
        <w:t>Tool</w:t>
      </w:r>
    </w:p>
    <w:p w14:paraId="4DF017ED" w14:textId="04466B6E" w:rsidR="009C43EB" w:rsidRPr="00DE1D01" w:rsidRDefault="009C43EB" w:rsidP="007C0991">
      <w:pPr>
        <w:pStyle w:val="BodyText"/>
        <w:numPr>
          <w:ilvl w:val="0"/>
          <w:numId w:val="39"/>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The Facility and Fleet Tool</w:t>
      </w:r>
    </w:p>
    <w:p w14:paraId="474F66DD" w14:textId="3D83CF02" w:rsidR="009C43EB" w:rsidRPr="00DE1D01" w:rsidRDefault="00DE06D5" w:rsidP="007C0991">
      <w:pPr>
        <w:pStyle w:val="BodyText"/>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The Climate Change Integration Tool</w:t>
      </w:r>
      <w:r w:rsidR="009C43EB" w:rsidRPr="00DE1D01">
        <w:rPr>
          <w:rStyle w:val="normaltextrun1"/>
          <w:rFonts w:asciiTheme="minorHAnsi" w:hAnsiTheme="minorHAnsi" w:cstheme="minorHAnsi"/>
        </w:rPr>
        <w:t xml:space="preserve"> helps you </w:t>
      </w:r>
      <w:r w:rsidR="00D72118" w:rsidRPr="00DE1D01">
        <w:rPr>
          <w:rStyle w:val="normaltextrun1"/>
          <w:rFonts w:asciiTheme="minorHAnsi" w:hAnsiTheme="minorHAnsi" w:cstheme="minorHAnsi"/>
        </w:rPr>
        <w:t xml:space="preserve">assess </w:t>
      </w:r>
      <w:r w:rsidR="009C43EB" w:rsidRPr="00DE1D01">
        <w:rPr>
          <w:rStyle w:val="normaltextrun1"/>
          <w:rFonts w:asciiTheme="minorHAnsi" w:hAnsiTheme="minorHAnsi" w:cstheme="minorHAnsi"/>
        </w:rPr>
        <w:t>how climate change could impact your infrastructure. The Facility and Fleet Tool</w:t>
      </w:r>
      <w:r w:rsidR="001D2762" w:rsidRPr="00DE1D01">
        <w:rPr>
          <w:rStyle w:val="normaltextrun1"/>
          <w:rFonts w:asciiTheme="minorHAnsi" w:hAnsiTheme="minorHAnsi" w:cstheme="minorHAnsi"/>
        </w:rPr>
        <w:t>,</w:t>
      </w:r>
      <w:r w:rsidR="009C43EB" w:rsidRPr="00DE1D01">
        <w:rPr>
          <w:rStyle w:val="normaltextrun1"/>
          <w:rFonts w:asciiTheme="minorHAnsi" w:hAnsiTheme="minorHAnsi" w:cstheme="minorHAnsi"/>
        </w:rPr>
        <w:t xml:space="preserve"> stores all information for your fleet and facilities which is imported into The Inventory and Reporting Tool. The Inventory and Reporting Tool</w:t>
      </w:r>
      <w:r w:rsidR="001D2762" w:rsidRPr="00DE1D01">
        <w:rPr>
          <w:rStyle w:val="normaltextrun1"/>
          <w:rFonts w:asciiTheme="minorHAnsi" w:hAnsiTheme="minorHAnsi" w:cstheme="minorHAnsi"/>
        </w:rPr>
        <w:t>,</w:t>
      </w:r>
      <w:r w:rsidR="009C43EB" w:rsidRPr="00DE1D01">
        <w:rPr>
          <w:rStyle w:val="normaltextrun1"/>
          <w:rFonts w:asciiTheme="minorHAnsi" w:hAnsiTheme="minorHAnsi" w:cstheme="minorHAnsi"/>
        </w:rPr>
        <w:t xml:space="preserve"> stores all data related to</w:t>
      </w:r>
      <w:r w:rsidR="001D2762" w:rsidRPr="00DE1D01">
        <w:rPr>
          <w:rStyle w:val="normaltextrun1"/>
          <w:rFonts w:asciiTheme="minorHAnsi" w:hAnsiTheme="minorHAnsi" w:cstheme="minorHAnsi"/>
        </w:rPr>
        <w:t>;</w:t>
      </w:r>
      <w:r w:rsidR="009C43EB" w:rsidRPr="00DE1D01">
        <w:rPr>
          <w:rStyle w:val="normaltextrun1"/>
          <w:rFonts w:asciiTheme="minorHAnsi" w:hAnsiTheme="minorHAnsi" w:cstheme="minorHAnsi"/>
        </w:rPr>
        <w:t xml:space="preserve"> transportation, potable water, sanitary sewer, storm sewer and the information from the Facility and Fleet Tool. This allows the user to </w:t>
      </w:r>
      <w:r w:rsidR="001D2762" w:rsidRPr="00DE1D01">
        <w:rPr>
          <w:rStyle w:val="normaltextrun1"/>
          <w:rFonts w:asciiTheme="minorHAnsi" w:hAnsiTheme="minorHAnsi" w:cstheme="minorHAnsi"/>
        </w:rPr>
        <w:t xml:space="preserve">make and compare </w:t>
      </w:r>
      <w:r w:rsidRPr="00DE1D01">
        <w:rPr>
          <w:rStyle w:val="normaltextrun1"/>
          <w:rFonts w:asciiTheme="minorHAnsi" w:hAnsiTheme="minorHAnsi" w:cstheme="minorHAnsi"/>
        </w:rPr>
        <w:t>plans and</w:t>
      </w:r>
      <w:r w:rsidR="009C43EB" w:rsidRPr="00DE1D01">
        <w:rPr>
          <w:rStyle w:val="normaltextrun1"/>
          <w:rFonts w:asciiTheme="minorHAnsi" w:hAnsiTheme="minorHAnsi" w:cstheme="minorHAnsi"/>
        </w:rPr>
        <w:t xml:space="preserve"> generate reports with a click of a button. The following key features are currently in place in the Tools:</w:t>
      </w:r>
    </w:p>
    <w:p w14:paraId="4C2A1556" w14:textId="07D4D0B3" w:rsidR="009C43EB" w:rsidRPr="00DE1D01" w:rsidRDefault="001D2762" w:rsidP="007C0991">
      <w:pPr>
        <w:pStyle w:val="BodyText"/>
        <w:numPr>
          <w:ilvl w:val="0"/>
          <w:numId w:val="36"/>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 xml:space="preserve">Asset </w:t>
      </w:r>
      <w:r w:rsidRPr="00DE1D01">
        <w:rPr>
          <w:rStyle w:val="normaltextrun1"/>
          <w:rFonts w:asciiTheme="minorHAnsi" w:hAnsiTheme="minorHAnsi" w:cstheme="minorHAnsi"/>
          <w:b/>
          <w:bCs/>
          <w:i/>
          <w:iCs/>
        </w:rPr>
        <w:t>i</w:t>
      </w:r>
      <w:r w:rsidR="009C43EB" w:rsidRPr="00DE1D01">
        <w:rPr>
          <w:rStyle w:val="normaltextrun1"/>
          <w:rFonts w:asciiTheme="minorHAnsi" w:hAnsiTheme="minorHAnsi" w:cstheme="minorHAnsi"/>
          <w:b/>
          <w:bCs/>
          <w:i/>
          <w:iCs/>
        </w:rPr>
        <w:t>nventory</w:t>
      </w:r>
      <w:r w:rsidRPr="00DE1D01">
        <w:rPr>
          <w:rStyle w:val="normaltextrun1"/>
          <w:rFonts w:asciiTheme="minorHAnsi" w:hAnsiTheme="minorHAnsi" w:cstheme="minorHAnsi"/>
          <w:b/>
          <w:bCs/>
          <w:i/>
          <w:iCs/>
        </w:rPr>
        <w:t xml:space="preserve"> management</w:t>
      </w:r>
    </w:p>
    <w:p w14:paraId="0581510C" w14:textId="77777777" w:rsidR="009C43EB" w:rsidRPr="00DE1D01" w:rsidRDefault="009C43EB" w:rsidP="007C0991">
      <w:pPr>
        <w:pStyle w:val="BodyText"/>
        <w:numPr>
          <w:ilvl w:val="0"/>
          <w:numId w:val="36"/>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Condition assessment guidelines and reporting</w:t>
      </w:r>
    </w:p>
    <w:p w14:paraId="4D0EF3CE" w14:textId="77777777" w:rsidR="009C43EB" w:rsidRPr="00DE1D01" w:rsidRDefault="009C43EB" w:rsidP="007C0991">
      <w:pPr>
        <w:pStyle w:val="BodyText"/>
        <w:numPr>
          <w:ilvl w:val="0"/>
          <w:numId w:val="36"/>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Risk analysis processes, guides and reporting</w:t>
      </w:r>
    </w:p>
    <w:p w14:paraId="51ABF363" w14:textId="77777777" w:rsidR="009C43EB" w:rsidRPr="00DE1D01" w:rsidRDefault="009C43EB" w:rsidP="007C0991">
      <w:pPr>
        <w:pStyle w:val="BodyText"/>
        <w:numPr>
          <w:ilvl w:val="0"/>
          <w:numId w:val="36"/>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 xml:space="preserve">Financial calculations for replacement cost, </w:t>
      </w:r>
      <w:r w:rsidRPr="00DE1D01">
        <w:rPr>
          <w:rStyle w:val="normaltextrun1"/>
          <w:rFonts w:asciiTheme="minorHAnsi" w:hAnsiTheme="minorHAnsi" w:cstheme="minorHAnsi"/>
          <w:b/>
          <w:i/>
        </w:rPr>
        <w:t>amortization,</w:t>
      </w:r>
      <w:r w:rsidRPr="00DE1D01">
        <w:rPr>
          <w:rStyle w:val="normaltextrun1"/>
          <w:rFonts w:asciiTheme="minorHAnsi" w:hAnsiTheme="minorHAnsi" w:cstheme="minorHAnsi"/>
        </w:rPr>
        <w:t xml:space="preserve"> </w:t>
      </w:r>
      <w:r w:rsidRPr="00DE1D01">
        <w:rPr>
          <w:rStyle w:val="normaltextrun1"/>
          <w:rFonts w:asciiTheme="minorHAnsi" w:hAnsiTheme="minorHAnsi" w:cstheme="minorHAnsi"/>
          <w:b/>
          <w:i/>
        </w:rPr>
        <w:t>salvage costs</w:t>
      </w:r>
      <w:r w:rsidRPr="00DE1D01">
        <w:rPr>
          <w:rStyle w:val="normaltextrun1"/>
          <w:rFonts w:asciiTheme="minorHAnsi" w:hAnsiTheme="minorHAnsi" w:cstheme="minorHAnsi"/>
        </w:rPr>
        <w:t xml:space="preserve">, </w:t>
      </w:r>
      <w:r w:rsidRPr="00DE1D01">
        <w:rPr>
          <w:rStyle w:val="normaltextrun1"/>
          <w:rFonts w:asciiTheme="minorHAnsi" w:hAnsiTheme="minorHAnsi" w:cstheme="minorHAnsi"/>
          <w:b/>
          <w:i/>
        </w:rPr>
        <w:t>depreciation</w:t>
      </w:r>
      <w:r w:rsidRPr="00DE1D01">
        <w:rPr>
          <w:rStyle w:val="normaltextrun1"/>
          <w:rFonts w:asciiTheme="minorHAnsi" w:hAnsiTheme="minorHAnsi" w:cstheme="minorHAnsi"/>
        </w:rPr>
        <w:t xml:space="preserve"> and </w:t>
      </w:r>
      <w:r w:rsidRPr="00DE1D01">
        <w:rPr>
          <w:rStyle w:val="normaltextrun1"/>
          <w:rFonts w:asciiTheme="minorHAnsi" w:hAnsiTheme="minorHAnsi" w:cstheme="minorHAnsi"/>
          <w:b/>
          <w:i/>
        </w:rPr>
        <w:t>inflation</w:t>
      </w:r>
      <w:r w:rsidRPr="00DE1D01">
        <w:rPr>
          <w:rStyle w:val="normaltextrun1"/>
          <w:rFonts w:asciiTheme="minorHAnsi" w:hAnsiTheme="minorHAnsi" w:cstheme="minorHAnsi"/>
        </w:rPr>
        <w:t xml:space="preserve"> </w:t>
      </w:r>
    </w:p>
    <w:p w14:paraId="4CA4F6BA" w14:textId="0A5717C8" w:rsidR="009C43EB" w:rsidRPr="00DE1D01" w:rsidRDefault="009C43EB" w:rsidP="007C0991">
      <w:pPr>
        <w:pStyle w:val="BodyText"/>
        <w:numPr>
          <w:ilvl w:val="0"/>
          <w:numId w:val="36"/>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b/>
          <w:i/>
        </w:rPr>
        <w:t>Lifecycle analysis</w:t>
      </w:r>
      <w:r w:rsidRPr="00DE1D01">
        <w:rPr>
          <w:rStyle w:val="normaltextrun1"/>
          <w:rFonts w:asciiTheme="minorHAnsi" w:hAnsiTheme="minorHAnsi" w:cstheme="minorHAnsi"/>
        </w:rPr>
        <w:t xml:space="preserve"> incorporating maintenance, </w:t>
      </w:r>
      <w:r w:rsidRPr="00DE1D01">
        <w:rPr>
          <w:rStyle w:val="normaltextrun1"/>
          <w:rFonts w:asciiTheme="minorHAnsi" w:hAnsiTheme="minorHAnsi" w:cstheme="minorHAnsi"/>
          <w:b/>
          <w:i/>
        </w:rPr>
        <w:t>degradation</w:t>
      </w:r>
      <w:r w:rsidRPr="00DE1D01">
        <w:rPr>
          <w:rStyle w:val="normaltextrun1"/>
          <w:rFonts w:asciiTheme="minorHAnsi" w:hAnsiTheme="minorHAnsi" w:cstheme="minorHAnsi"/>
        </w:rPr>
        <w:t xml:space="preserve"> and inflation</w:t>
      </w:r>
    </w:p>
    <w:p w14:paraId="6F9A2EA2" w14:textId="77777777" w:rsidR="009C43EB" w:rsidRPr="00DE1D01" w:rsidRDefault="009C43EB" w:rsidP="007C0991">
      <w:pPr>
        <w:pStyle w:val="BodyText"/>
        <w:numPr>
          <w:ilvl w:val="0"/>
          <w:numId w:val="36"/>
        </w:numPr>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Climate change impacts and guides to assess potential impacts</w:t>
      </w:r>
    </w:p>
    <w:p w14:paraId="08FC00BB" w14:textId="77777777" w:rsidR="009C43EB" w:rsidRPr="00DE1D01" w:rsidRDefault="009C43EB" w:rsidP="007C0991">
      <w:pPr>
        <w:pStyle w:val="Heading2"/>
        <w:numPr>
          <w:ilvl w:val="1"/>
          <w:numId w:val="28"/>
        </w:numPr>
        <w:spacing w:line="276" w:lineRule="auto"/>
        <w:rPr>
          <w:rStyle w:val="normaltextrun1"/>
          <w:rFonts w:asciiTheme="minorHAnsi" w:hAnsiTheme="minorHAnsi" w:cstheme="minorHAnsi"/>
          <w:b w:val="0"/>
          <w:sz w:val="20"/>
        </w:rPr>
      </w:pPr>
      <w:r w:rsidRPr="00DE1D01">
        <w:rPr>
          <w:rStyle w:val="normaltextrun1"/>
          <w:rFonts w:asciiTheme="minorHAnsi" w:hAnsiTheme="minorHAnsi" w:cstheme="minorHAnsi"/>
        </w:rPr>
        <w:lastRenderedPageBreak/>
        <w:t>Guidance Documents Overview</w:t>
      </w:r>
    </w:p>
    <w:p w14:paraId="46B4AD6C" w14:textId="77777777" w:rsidR="009C43EB" w:rsidRPr="00DE1D01" w:rsidRDefault="009C43EB" w:rsidP="007C0991">
      <w:pPr>
        <w:pStyle w:val="BodyText"/>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The Guidance Documents present the fundamentals of Asset Management and how the Tools incorporate them. One of the Program’s goals is to support capacity building within municipalities, so they can confidently run their asset management programs without needing to hire consultants. The following documents are included within the Toolkit.</w:t>
      </w:r>
    </w:p>
    <w:p w14:paraId="1C6DD783" w14:textId="4A380DD6" w:rsidR="009C43EB" w:rsidRPr="00DE1D01" w:rsidRDefault="009C43EB"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 xml:space="preserve">Toolkit Guidance Document </w:t>
      </w:r>
    </w:p>
    <w:p w14:paraId="3CF176CF" w14:textId="6377B972" w:rsidR="009C43EB" w:rsidRPr="00DE1D01" w:rsidRDefault="009C43EB"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 xml:space="preserve">Inventory Guidance Document </w:t>
      </w:r>
    </w:p>
    <w:p w14:paraId="1667C236" w14:textId="031245C0" w:rsidR="009C43EB" w:rsidRPr="00DE1D01" w:rsidRDefault="009C43EB"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 xml:space="preserve">Asset Valuation and Service Life Guidance Document </w:t>
      </w:r>
    </w:p>
    <w:p w14:paraId="25925162" w14:textId="6F0A8979" w:rsidR="009C43EB" w:rsidRPr="00DE1D01" w:rsidRDefault="009C43EB"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 xml:space="preserve">Condition Self-Assessment Guidance Document </w:t>
      </w:r>
    </w:p>
    <w:p w14:paraId="7948E62E" w14:textId="0248E60B" w:rsidR="009C43EB" w:rsidRPr="00DE1D01" w:rsidRDefault="009C43EB"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 xml:space="preserve">Risk Management Guidance Document </w:t>
      </w:r>
    </w:p>
    <w:p w14:paraId="7CB35AC8" w14:textId="41ADDA96" w:rsidR="009C43EB" w:rsidRPr="00DE1D01" w:rsidRDefault="009C43EB"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 xml:space="preserve">Financial Planning Guidance Document </w:t>
      </w:r>
    </w:p>
    <w:p w14:paraId="07AEB667" w14:textId="45A774E0" w:rsidR="009C43EB" w:rsidRPr="00DE1D01" w:rsidRDefault="009C43EB"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 xml:space="preserve">Climate Change Integration </w:t>
      </w:r>
    </w:p>
    <w:p w14:paraId="549837C0" w14:textId="443B91B0" w:rsidR="009C43EB" w:rsidRPr="00DE1D01" w:rsidRDefault="009C43EB"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 xml:space="preserve">Glossary </w:t>
      </w:r>
    </w:p>
    <w:p w14:paraId="762232E8" w14:textId="62901ED4" w:rsidR="00725360" w:rsidRPr="00DE1D01" w:rsidRDefault="00725360" w:rsidP="007C0991">
      <w:pPr>
        <w:pStyle w:val="BodyText"/>
        <w:numPr>
          <w:ilvl w:val="0"/>
          <w:numId w:val="35"/>
        </w:numPr>
        <w:spacing w:line="276" w:lineRule="auto"/>
        <w:jc w:val="both"/>
        <w:rPr>
          <w:rFonts w:asciiTheme="minorHAnsi" w:hAnsiTheme="minorHAnsi" w:cstheme="minorHAnsi"/>
        </w:rPr>
      </w:pPr>
      <w:r w:rsidRPr="00DE1D01">
        <w:rPr>
          <w:rFonts w:asciiTheme="minorHAnsi" w:hAnsiTheme="minorHAnsi" w:cstheme="minorHAnsi"/>
        </w:rPr>
        <w:t>Appendix A: Quick Start Guide</w:t>
      </w:r>
      <w:r w:rsidR="00E205F4" w:rsidRPr="00DE1D01">
        <w:rPr>
          <w:rFonts w:asciiTheme="minorHAnsi" w:hAnsiTheme="minorHAnsi" w:cstheme="minorHAnsi"/>
        </w:rPr>
        <w:t xml:space="preserve"> (if you want to skip right to using the tools!)</w:t>
      </w:r>
    </w:p>
    <w:p w14:paraId="08FF775B" w14:textId="157860C9" w:rsidR="001D2762" w:rsidRPr="00DE1D01" w:rsidRDefault="009C43EB" w:rsidP="007C0991">
      <w:pPr>
        <w:pStyle w:val="BodyText"/>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The Toolkit is designed to be user-friendly, approachable to all skill levels, and most of all, of instant use to municipalities who want to manage their infrastructure with an Asset Management Program.</w:t>
      </w:r>
      <w:r w:rsidRPr="00DE1D01">
        <w:rPr>
          <w:rFonts w:asciiTheme="minorHAnsi" w:hAnsiTheme="minorHAnsi" w:cstheme="minorHAnsi"/>
          <w:spacing w:val="-2"/>
        </w:rPr>
        <w:t xml:space="preserve"> </w:t>
      </w:r>
      <w:r w:rsidRPr="00DE1D01">
        <w:rPr>
          <w:rFonts w:asciiTheme="minorHAnsi" w:hAnsiTheme="minorHAnsi" w:cstheme="minorHAnsi"/>
          <w:b/>
          <w:bCs/>
          <w:spacing w:val="-2"/>
        </w:rPr>
        <w:t>Figure 1-1: Program Flow Chart</w:t>
      </w:r>
      <w:r w:rsidR="001D2762" w:rsidRPr="00DE1D01">
        <w:rPr>
          <w:rFonts w:asciiTheme="minorHAnsi" w:hAnsiTheme="minorHAnsi" w:cstheme="minorHAnsi"/>
          <w:spacing w:val="-2"/>
        </w:rPr>
        <w:t>,</w:t>
      </w:r>
      <w:r w:rsidRPr="00DE1D01">
        <w:rPr>
          <w:rFonts w:asciiTheme="minorHAnsi" w:hAnsiTheme="minorHAnsi" w:cstheme="minorHAnsi"/>
          <w:b/>
          <w:spacing w:val="-2"/>
        </w:rPr>
        <w:t xml:space="preserve"> </w:t>
      </w:r>
      <w:r w:rsidRPr="00DE1D01">
        <w:rPr>
          <w:rStyle w:val="normaltextrun1"/>
          <w:rFonts w:asciiTheme="minorHAnsi" w:hAnsiTheme="minorHAnsi" w:cstheme="minorHAnsi"/>
        </w:rPr>
        <w:t>shows the general Program</w:t>
      </w:r>
      <w:r w:rsidRPr="00DE1D01">
        <w:rPr>
          <w:rFonts w:asciiTheme="minorHAnsi" w:hAnsiTheme="minorHAnsi" w:cstheme="minorHAnsi"/>
          <w:b/>
          <w:i/>
        </w:rPr>
        <w:t xml:space="preserve"> </w:t>
      </w:r>
      <w:r w:rsidRPr="00DE1D01">
        <w:rPr>
          <w:rStyle w:val="normaltextrun1"/>
          <w:rFonts w:asciiTheme="minorHAnsi" w:hAnsiTheme="minorHAnsi" w:cstheme="minorHAnsi"/>
        </w:rPr>
        <w:t>workflow and related Tool &amp; Guidance</w:t>
      </w:r>
      <w:r w:rsidRPr="00DE1D01">
        <w:rPr>
          <w:rStyle w:val="normaltextrun1"/>
          <w:rFonts w:asciiTheme="minorHAnsi" w:hAnsiTheme="minorHAnsi" w:cstheme="minorHAnsi"/>
          <w:b/>
          <w:i/>
        </w:rPr>
        <w:t xml:space="preserve"> </w:t>
      </w:r>
      <w:r w:rsidRPr="00DE1D01">
        <w:rPr>
          <w:rStyle w:val="normaltextrun1"/>
          <w:rFonts w:asciiTheme="minorHAnsi" w:hAnsiTheme="minorHAnsi" w:cstheme="minorHAnsi"/>
        </w:rPr>
        <w:t>Documents.</w:t>
      </w:r>
    </w:p>
    <w:p w14:paraId="67DF4BB3" w14:textId="0BA53CE1" w:rsidR="00231FF8" w:rsidRPr="00DE1D01" w:rsidRDefault="00CB2A04" w:rsidP="007C0991">
      <w:pPr>
        <w:pStyle w:val="Caption"/>
        <w:spacing w:line="276" w:lineRule="auto"/>
        <w:rPr>
          <w:rFonts w:asciiTheme="minorHAnsi" w:hAnsiTheme="minorHAnsi" w:cstheme="minorHAnsi"/>
          <w:b w:val="0"/>
        </w:rPr>
      </w:pPr>
      <w:r w:rsidRPr="00DE1D01">
        <w:rPr>
          <w:rFonts w:asciiTheme="minorHAnsi" w:hAnsiTheme="minorHAnsi" w:cstheme="minorHAnsi"/>
          <w:noProof/>
          <w:lang w:val="en-US"/>
        </w:rPr>
        <mc:AlternateContent>
          <mc:Choice Requires="wps">
            <w:drawing>
              <wp:anchor distT="0" distB="0" distL="114300" distR="114300" simplePos="0" relativeHeight="251658330" behindDoc="0" locked="0" layoutInCell="1" allowOverlap="1" wp14:anchorId="75E1EACF" wp14:editId="76FA029A">
                <wp:simplePos x="0" y="0"/>
                <wp:positionH relativeFrom="column">
                  <wp:posOffset>4841848</wp:posOffset>
                </wp:positionH>
                <wp:positionV relativeFrom="paragraph">
                  <wp:posOffset>3038999</wp:posOffset>
                </wp:positionV>
                <wp:extent cx="116205" cy="391886"/>
                <wp:effectExtent l="19050" t="0" r="17145" b="46355"/>
                <wp:wrapNone/>
                <wp:docPr id="215" name="Arrow: Down 215"/>
                <wp:cNvGraphicFramePr/>
                <a:graphic xmlns:a="http://schemas.openxmlformats.org/drawingml/2006/main">
                  <a:graphicData uri="http://schemas.microsoft.com/office/word/2010/wordprocessingShape">
                    <wps:wsp>
                      <wps:cNvSpPr/>
                      <wps:spPr>
                        <a:xfrm>
                          <a:off x="0" y="0"/>
                          <a:ext cx="116205" cy="391886"/>
                        </a:xfrm>
                        <a:prstGeom prst="downArrow">
                          <a:avLst>
                            <a:gd name="adj1" fmla="val 30142"/>
                            <a:gd name="adj2" fmla="val 5762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E01CF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5" o:spid="_x0000_s1026" type="#_x0000_t67" style="position:absolute;margin-left:381.25pt;margin-top:239.3pt;width:9.15pt;height:30.8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" adj="17909,7545" fillcolor="black [3213]" strokecolor="black [3213]" strokeweight="2p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7" behindDoc="0" locked="0" layoutInCell="1" allowOverlap="1" wp14:anchorId="7042D470" wp14:editId="4EDCCEB0">
                <wp:simplePos x="0" y="0"/>
                <wp:positionH relativeFrom="column">
                  <wp:posOffset>3994150</wp:posOffset>
                </wp:positionH>
                <wp:positionV relativeFrom="paragraph">
                  <wp:posOffset>127000</wp:posOffset>
                </wp:positionV>
                <wp:extent cx="779780" cy="1191895"/>
                <wp:effectExtent l="3492" t="0" r="0" b="23812"/>
                <wp:wrapNone/>
                <wp:docPr id="216" name="Arrow: Bent 216"/>
                <wp:cNvGraphicFramePr/>
                <a:graphic xmlns:a="http://schemas.openxmlformats.org/drawingml/2006/main">
                  <a:graphicData uri="http://schemas.microsoft.com/office/word/2010/wordprocessingShape">
                    <wps:wsp>
                      <wps:cNvSpPr/>
                      <wps:spPr>
                        <a:xfrm rot="5400000">
                          <a:off x="0" y="0"/>
                          <a:ext cx="779780" cy="1191895"/>
                        </a:xfrm>
                        <a:prstGeom prst="bentArrow">
                          <a:avLst>
                            <a:gd name="adj1" fmla="val 1165"/>
                            <a:gd name="adj2" fmla="val 12119"/>
                            <a:gd name="adj3" fmla="val 12705"/>
                            <a:gd name="adj4" fmla="val 4375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31B1BF" id="Arrow: Bent 216" o:spid="_x0000_s1026" style="position:absolute;margin-left:314.5pt;margin-top:10pt;width:61.4pt;height:93.85pt;rotation:90;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780,119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" path="m,1191895l,431113c,242699,152740,89959,341154,89959r339555,l680709,r99071,94502l680709,189003r,-89959l341154,99044c157757,99044,9085,247716,9085,431113v,253594,-1,507188,-1,760782l,1191895xe" fillcolor="black [3213]" strokecolor="black [3213]" strokeweight="2pt">
                <v:path arrowok="t" o:connecttype="custom" o:connectlocs="0,1191895;0,431113;341154,89959;680709,89959;680709,0;779780,94502;680709,189003;680709,99044;341154,99044;9085,431113;9084,1191895;0,1191895" o:connectangles="0,0,0,0,0,0,0,0,0,0,0,0"/>
              </v:shape>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0" behindDoc="0" locked="0" layoutInCell="1" allowOverlap="1" wp14:anchorId="07F2157A" wp14:editId="6D2E8D22">
                <wp:simplePos x="0" y="0"/>
                <wp:positionH relativeFrom="column">
                  <wp:posOffset>826936</wp:posOffset>
                </wp:positionH>
                <wp:positionV relativeFrom="paragraph">
                  <wp:posOffset>286246</wp:posOffset>
                </wp:positionV>
                <wp:extent cx="1167765" cy="811033"/>
                <wp:effectExtent l="0" t="0" r="13335" b="27305"/>
                <wp:wrapNone/>
                <wp:docPr id="218" name="Arrow: Bent 218"/>
                <wp:cNvGraphicFramePr/>
                <a:graphic xmlns:a="http://schemas.openxmlformats.org/drawingml/2006/main">
                  <a:graphicData uri="http://schemas.microsoft.com/office/word/2010/wordprocessingShape">
                    <wps:wsp>
                      <wps:cNvSpPr/>
                      <wps:spPr>
                        <a:xfrm rot="10800000" flipH="1" flipV="1">
                          <a:off x="0" y="0"/>
                          <a:ext cx="1167765" cy="811033"/>
                        </a:xfrm>
                        <a:prstGeom prst="bentArrow">
                          <a:avLst>
                            <a:gd name="adj1" fmla="val 3213"/>
                            <a:gd name="adj2" fmla="val 12119"/>
                            <a:gd name="adj3" fmla="val 12705"/>
                            <a:gd name="adj4" fmla="val 2483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F63F29" id="Arrow: Bent 218" o:spid="_x0000_s1026" style="position:absolute;margin-left:65.1pt;margin-top:22.55pt;width:91.95pt;height:63.85pt;rotation:180;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7765,81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" path="m,811033l,286680c,175439,90179,85260,201420,85260r863303,l1064723,r103042,98289l1064723,196578r,-85260l201420,111318v-96850,,-175362,78512,-175362,175362l26058,811033,,811033xe" fillcolor="black [3213]" strokecolor="black [3213]" strokeweight="2pt">
                <v:path arrowok="t" o:connecttype="custom" o:connectlocs="0,811033;0,286680;201420,85260;1064723,85260;1064723,0;1167765,98289;1064723,196578;1064723,111318;201420,111318;26058,286680;26058,811033;0,811033" o:connectangles="0,0,0,0,0,0,0,0,0,0,0,0"/>
              </v:shape>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33" behindDoc="0" locked="0" layoutInCell="1" allowOverlap="1" wp14:anchorId="2DE94AD0" wp14:editId="69E7D1F8">
                <wp:simplePos x="0" y="0"/>
                <wp:positionH relativeFrom="column">
                  <wp:posOffset>817880</wp:posOffset>
                </wp:positionH>
                <wp:positionV relativeFrom="paragraph">
                  <wp:posOffset>1887220</wp:posOffset>
                </wp:positionV>
                <wp:extent cx="95885" cy="427990"/>
                <wp:effectExtent l="19050" t="19050" r="37465" b="10160"/>
                <wp:wrapNone/>
                <wp:docPr id="219" name="Arrow: Down 219"/>
                <wp:cNvGraphicFramePr/>
                <a:graphic xmlns:a="http://schemas.openxmlformats.org/drawingml/2006/main">
                  <a:graphicData uri="http://schemas.microsoft.com/office/word/2010/wordprocessingShape">
                    <wps:wsp>
                      <wps:cNvSpPr/>
                      <wps:spPr>
                        <a:xfrm rot="10800000">
                          <a:off x="0" y="0"/>
                          <a:ext cx="95885" cy="427990"/>
                        </a:xfrm>
                        <a:prstGeom prst="downArrow">
                          <a:avLst>
                            <a:gd name="adj1" fmla="val 30142"/>
                            <a:gd name="adj2" fmla="val 5762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ECA9DF" id="Arrow: Down 219" o:spid="_x0000_s1026" type="#_x0000_t67" style="position:absolute;margin-left:64.4pt;margin-top:148.6pt;width:7.55pt;height:33.7pt;rotation:180;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" adj="18812,7545" fillcolor="black [3213]" strokecolor="black [3213]" strokeweight="2p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32" behindDoc="0" locked="0" layoutInCell="1" allowOverlap="1" wp14:anchorId="7D6F1113" wp14:editId="28EEFB04">
                <wp:simplePos x="0" y="0"/>
                <wp:positionH relativeFrom="column">
                  <wp:posOffset>837565</wp:posOffset>
                </wp:positionH>
                <wp:positionV relativeFrom="paragraph">
                  <wp:posOffset>3082925</wp:posOffset>
                </wp:positionV>
                <wp:extent cx="91440" cy="352425"/>
                <wp:effectExtent l="19050" t="19050" r="41910" b="28575"/>
                <wp:wrapNone/>
                <wp:docPr id="220" name="Arrow: Down 220"/>
                <wp:cNvGraphicFramePr/>
                <a:graphic xmlns:a="http://schemas.openxmlformats.org/drawingml/2006/main">
                  <a:graphicData uri="http://schemas.microsoft.com/office/word/2010/wordprocessingShape">
                    <wps:wsp>
                      <wps:cNvSpPr/>
                      <wps:spPr>
                        <a:xfrm rot="10800000">
                          <a:off x="0" y="0"/>
                          <a:ext cx="91440" cy="352425"/>
                        </a:xfrm>
                        <a:prstGeom prst="downArrow">
                          <a:avLst>
                            <a:gd name="adj1" fmla="val 30142"/>
                            <a:gd name="adj2" fmla="val 5762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1F1EF4" id="Arrow: Down 220" o:spid="_x0000_s1026" type="#_x0000_t67" style="position:absolute;margin-left:65.95pt;margin-top:242.75pt;width:7.2pt;height:27.75pt;rotation:180;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" adj="18371,7545" fillcolor="black [3213]" strokecolor="black [3213]" strokeweight="2p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31" behindDoc="0" locked="0" layoutInCell="1" allowOverlap="1" wp14:anchorId="73209EB1" wp14:editId="4574EF20">
                <wp:simplePos x="0" y="0"/>
                <wp:positionH relativeFrom="column">
                  <wp:posOffset>2922905</wp:posOffset>
                </wp:positionH>
                <wp:positionV relativeFrom="paragraph">
                  <wp:posOffset>2846705</wp:posOffset>
                </wp:positionV>
                <wp:extent cx="81915" cy="1939290"/>
                <wp:effectExtent l="4763" t="14287" r="0" b="37148"/>
                <wp:wrapNone/>
                <wp:docPr id="221" name="Arrow: Down 221"/>
                <wp:cNvGraphicFramePr/>
                <a:graphic xmlns:a="http://schemas.openxmlformats.org/drawingml/2006/main">
                  <a:graphicData uri="http://schemas.microsoft.com/office/word/2010/wordprocessingShape">
                    <wps:wsp>
                      <wps:cNvSpPr/>
                      <wps:spPr>
                        <a:xfrm rot="5400000">
                          <a:off x="0" y="0"/>
                          <a:ext cx="81915" cy="1939290"/>
                        </a:xfrm>
                        <a:prstGeom prst="downArrow">
                          <a:avLst>
                            <a:gd name="adj1" fmla="val 30142"/>
                            <a:gd name="adj2" fmla="val 5762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FED529" id="Arrow: Down 221" o:spid="_x0000_s1026" type="#_x0000_t67" style="position:absolute;margin-left:230.15pt;margin-top:224.15pt;width:6.45pt;height:152.7pt;rotation:90;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" adj="21074,7545" fillcolor="black [3213]" strokecolor="black [3213]" strokeweight="2p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9" behindDoc="0" locked="0" layoutInCell="1" allowOverlap="1" wp14:anchorId="32067E29" wp14:editId="3E22B513">
                <wp:simplePos x="0" y="0"/>
                <wp:positionH relativeFrom="column">
                  <wp:posOffset>4858385</wp:posOffset>
                </wp:positionH>
                <wp:positionV relativeFrom="paragraph">
                  <wp:posOffset>1877060</wp:posOffset>
                </wp:positionV>
                <wp:extent cx="116205" cy="391795"/>
                <wp:effectExtent l="19050" t="0" r="17145" b="46355"/>
                <wp:wrapNone/>
                <wp:docPr id="222" name="Arrow: Down 222"/>
                <wp:cNvGraphicFramePr/>
                <a:graphic xmlns:a="http://schemas.openxmlformats.org/drawingml/2006/main">
                  <a:graphicData uri="http://schemas.microsoft.com/office/word/2010/wordprocessingShape">
                    <wps:wsp>
                      <wps:cNvSpPr/>
                      <wps:spPr>
                        <a:xfrm>
                          <a:off x="0" y="0"/>
                          <a:ext cx="116205" cy="391795"/>
                        </a:xfrm>
                        <a:prstGeom prst="downArrow">
                          <a:avLst>
                            <a:gd name="adj1" fmla="val 30142"/>
                            <a:gd name="adj2" fmla="val 5762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E145DD" id="Arrow: Down 222" o:spid="_x0000_s1026" type="#_x0000_t67" style="position:absolute;margin-left:382.55pt;margin-top:147.8pt;width:9.15pt;height:30.8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" adj="17909,7545" fillcolor="black [3213]" strokecolor="black [3213]" strokeweight="2p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4" behindDoc="0" locked="0" layoutInCell="1" allowOverlap="1" wp14:anchorId="54896CFF" wp14:editId="37275D56">
                <wp:simplePos x="0" y="0"/>
                <wp:positionH relativeFrom="margin">
                  <wp:posOffset>76200</wp:posOffset>
                </wp:positionH>
                <wp:positionV relativeFrom="paragraph">
                  <wp:posOffset>3458210</wp:posOffset>
                </wp:positionV>
                <wp:extent cx="1902460" cy="741045"/>
                <wp:effectExtent l="76200" t="57150" r="97790" b="116205"/>
                <wp:wrapNone/>
                <wp:docPr id="223" name="Rectangle 223"/>
                <wp:cNvGraphicFramePr/>
                <a:graphic xmlns:a="http://schemas.openxmlformats.org/drawingml/2006/main">
                  <a:graphicData uri="http://schemas.microsoft.com/office/word/2010/wordprocessingShape">
                    <wps:wsp>
                      <wps:cNvSpPr/>
                      <wps:spPr>
                        <a:xfrm>
                          <a:off x="0" y="0"/>
                          <a:ext cx="1902460" cy="741045"/>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4BB39467"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 Consultation:</w:t>
                            </w:r>
                          </w:p>
                          <w:p w14:paraId="43510B59"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Council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96CFF" id="Rectangle 223" o:spid="_x0000_s1026" style="position:absolute;left:0;text-align:left;margin-left:6pt;margin-top:272.3pt;width:149.8pt;height:58.3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" fillcolor="#fc0" stroked="f">
                <v:shadow on="t" color="black" opacity="20971f" offset="0,2.2pt"/>
                <v:textbox>
                  <w:txbxContent>
                    <w:p w14:paraId="4BB39467"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 Consultation:</w:t>
                      </w:r>
                    </w:p>
                    <w:p w14:paraId="43510B59"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Council Reporting</w:t>
                      </w:r>
                    </w:p>
                  </w:txbxContent>
                </v:textbox>
                <w10:wrap anchorx="margin"/>
              </v: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3" behindDoc="0" locked="0" layoutInCell="1" allowOverlap="1" wp14:anchorId="7C3478E4" wp14:editId="040EBC11">
                <wp:simplePos x="0" y="0"/>
                <wp:positionH relativeFrom="margin">
                  <wp:posOffset>3943350</wp:posOffset>
                </wp:positionH>
                <wp:positionV relativeFrom="paragraph">
                  <wp:posOffset>3457575</wp:posOffset>
                </wp:positionV>
                <wp:extent cx="1902460" cy="741045"/>
                <wp:effectExtent l="76200" t="57150" r="97790" b="116205"/>
                <wp:wrapNone/>
                <wp:docPr id="224" name="Rectangle 224"/>
                <wp:cNvGraphicFramePr/>
                <a:graphic xmlns:a="http://schemas.openxmlformats.org/drawingml/2006/main">
                  <a:graphicData uri="http://schemas.microsoft.com/office/word/2010/wordprocessingShape">
                    <wps:wsp>
                      <wps:cNvSpPr/>
                      <wps:spPr>
                        <a:xfrm>
                          <a:off x="0" y="0"/>
                          <a:ext cx="1902460" cy="741045"/>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172D21E9"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Refined Planning:</w:t>
                            </w:r>
                          </w:p>
                          <w:p w14:paraId="397AB38C"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RSOIR</w:t>
                            </w:r>
                          </w:p>
                          <w:p w14:paraId="3346DBC6" w14:textId="0F7490A0" w:rsidR="004B2AE2" w:rsidRPr="001F598B"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Risk Management </w:t>
                            </w:r>
                          </w:p>
                          <w:p w14:paraId="406A1392"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5-year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478E4" id="Rectangle 224" o:spid="_x0000_s1027" style="position:absolute;left:0;text-align:left;margin-left:310.5pt;margin-top:272.25pt;width:149.8pt;height:58.3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" fillcolor="#fc0" stroked="f">
                <v:shadow on="t" color="black" opacity="20971f" offset="0,2.2pt"/>
                <v:textbox>
                  <w:txbxContent>
                    <w:p w14:paraId="172D21E9"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Refined Planning:</w:t>
                      </w:r>
                    </w:p>
                    <w:p w14:paraId="397AB38C"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RSOIR</w:t>
                      </w:r>
                    </w:p>
                    <w:p w14:paraId="3346DBC6" w14:textId="0F7490A0" w:rsidR="004B2AE2" w:rsidRPr="001F598B"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Risk Management </w:t>
                      </w:r>
                    </w:p>
                    <w:p w14:paraId="406A1392"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5-year Plan</w:t>
                      </w:r>
                    </w:p>
                  </w:txbxContent>
                </v:textbox>
                <w10:wrap anchorx="margin"/>
              </v: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2" behindDoc="0" locked="0" layoutInCell="1" allowOverlap="1" wp14:anchorId="445187C1" wp14:editId="06D1DE12">
                <wp:simplePos x="0" y="0"/>
                <wp:positionH relativeFrom="margin">
                  <wp:posOffset>3943350</wp:posOffset>
                </wp:positionH>
                <wp:positionV relativeFrom="paragraph">
                  <wp:posOffset>2286000</wp:posOffset>
                </wp:positionV>
                <wp:extent cx="1902460" cy="741045"/>
                <wp:effectExtent l="76200" t="57150" r="97790" b="116205"/>
                <wp:wrapNone/>
                <wp:docPr id="225" name="Rectangle 225"/>
                <wp:cNvGraphicFramePr/>
                <a:graphic xmlns:a="http://schemas.openxmlformats.org/drawingml/2006/main">
                  <a:graphicData uri="http://schemas.microsoft.com/office/word/2010/wordprocessingShape">
                    <wps:wsp>
                      <wps:cNvSpPr/>
                      <wps:spPr>
                        <a:xfrm>
                          <a:off x="0" y="0"/>
                          <a:ext cx="1902460" cy="741045"/>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407D9D4F"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Preliminary Planning:</w:t>
                            </w:r>
                          </w:p>
                          <w:p w14:paraId="2E08AE4D"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PSOIR</w:t>
                            </w:r>
                          </w:p>
                          <w:p w14:paraId="1E138835"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20-year outlook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187C1" id="Rectangle 225" o:spid="_x0000_s1028" style="position:absolute;left:0;text-align:left;margin-left:310.5pt;margin-top:180pt;width:149.8pt;height:58.3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" fillcolor="#fc0" stroked="f">
                <v:shadow on="t" color="black" opacity="20971f" offset="0,2.2pt"/>
                <v:textbox>
                  <w:txbxContent>
                    <w:p w14:paraId="407D9D4F"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Preliminary Planning:</w:t>
                      </w:r>
                    </w:p>
                    <w:p w14:paraId="2E08AE4D"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PSOIR</w:t>
                      </w:r>
                    </w:p>
                    <w:p w14:paraId="1E138835"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20-year outlook</w:t>
                      </w:r>
                    </w:p>
                  </w:txbxContent>
                </v:textbox>
                <w10:wrap anchorx="margin"/>
              </v: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5" behindDoc="0" locked="0" layoutInCell="1" allowOverlap="1" wp14:anchorId="3C40FBAE" wp14:editId="24042352">
                <wp:simplePos x="0" y="0"/>
                <wp:positionH relativeFrom="margin">
                  <wp:posOffset>76200</wp:posOffset>
                </wp:positionH>
                <wp:positionV relativeFrom="paragraph">
                  <wp:posOffset>2327275</wp:posOffset>
                </wp:positionV>
                <wp:extent cx="1902460" cy="741045"/>
                <wp:effectExtent l="76200" t="57150" r="97790" b="116205"/>
                <wp:wrapNone/>
                <wp:docPr id="226" name="Rectangle 226"/>
                <wp:cNvGraphicFramePr/>
                <a:graphic xmlns:a="http://schemas.openxmlformats.org/drawingml/2006/main">
                  <a:graphicData uri="http://schemas.microsoft.com/office/word/2010/wordprocessingShape">
                    <wps:wsp>
                      <wps:cNvSpPr/>
                      <wps:spPr>
                        <a:xfrm>
                          <a:off x="0" y="0"/>
                          <a:ext cx="1902460" cy="741045"/>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6E5D10A0"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w:t>
                            </w:r>
                          </w:p>
                          <w:p w14:paraId="0353ACE2"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3C1C1D2A"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Capital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0FBAE" id="Rectangle 226" o:spid="_x0000_s1029" style="position:absolute;left:0;text-align:left;margin-left:6pt;margin-top:183.25pt;width:149.8pt;height:58.3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" fillcolor="#fc0" stroked="f">
                <v:shadow on="t" color="black" opacity="20971f" offset="0,2.2pt"/>
                <v:textbox>
                  <w:txbxContent>
                    <w:p w14:paraId="6E5D10A0"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w:t>
                      </w:r>
                    </w:p>
                    <w:p w14:paraId="0353ACE2"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3C1C1D2A"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Capital Planning</w:t>
                      </w:r>
                    </w:p>
                  </w:txbxContent>
                </v:textbox>
                <w10:wrap anchorx="margin"/>
              </v: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1" behindDoc="0" locked="0" layoutInCell="1" allowOverlap="1" wp14:anchorId="4DCBC3D9" wp14:editId="1D254B7A">
                <wp:simplePos x="0" y="0"/>
                <wp:positionH relativeFrom="margin">
                  <wp:posOffset>3943350</wp:posOffset>
                </wp:positionH>
                <wp:positionV relativeFrom="paragraph">
                  <wp:posOffset>1121410</wp:posOffset>
                </wp:positionV>
                <wp:extent cx="1902460" cy="741045"/>
                <wp:effectExtent l="76200" t="57150" r="97790" b="116205"/>
                <wp:wrapNone/>
                <wp:docPr id="227" name="Rectangle 227"/>
                <wp:cNvGraphicFramePr/>
                <a:graphic xmlns:a="http://schemas.openxmlformats.org/drawingml/2006/main">
                  <a:graphicData uri="http://schemas.microsoft.com/office/word/2010/wordprocessingShape">
                    <wps:wsp>
                      <wps:cNvSpPr/>
                      <wps:spPr>
                        <a:xfrm>
                          <a:off x="0" y="0"/>
                          <a:ext cx="1902460" cy="741045"/>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1D979D8B"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p w14:paraId="5C839A56"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w:t>
                            </w:r>
                          </w:p>
                          <w:p w14:paraId="3FC4C1F7"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Management</w:t>
                            </w:r>
                          </w:p>
                          <w:p w14:paraId="7A51E9B5"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BC3D9" id="Rectangle 227" o:spid="_x0000_s1030" style="position:absolute;left:0;text-align:left;margin-left:310.5pt;margin-top:88.3pt;width:149.8pt;height:58.3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" fillcolor="#fc0" stroked="f">
                <v:shadow on="t" color="black" opacity="20971f" offset="0,2.2pt"/>
                <v:textbox>
                  <w:txbxContent>
                    <w:p w14:paraId="1D979D8B"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p w14:paraId="5C839A56"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w:t>
                      </w:r>
                    </w:p>
                    <w:p w14:paraId="3FC4C1F7"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Management</w:t>
                      </w:r>
                    </w:p>
                    <w:p w14:paraId="7A51E9B5"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Updating</w:t>
                      </w:r>
                    </w:p>
                  </w:txbxContent>
                </v:textbox>
                <w10:wrap anchorx="margin"/>
              </v: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6" behindDoc="0" locked="0" layoutInCell="1" allowOverlap="1" wp14:anchorId="3ACD5386" wp14:editId="720A0B1A">
                <wp:simplePos x="0" y="0"/>
                <wp:positionH relativeFrom="margin">
                  <wp:posOffset>76200</wp:posOffset>
                </wp:positionH>
                <wp:positionV relativeFrom="paragraph">
                  <wp:posOffset>1113017</wp:posOffset>
                </wp:positionV>
                <wp:extent cx="1902725" cy="741244"/>
                <wp:effectExtent l="76200" t="57150" r="97790" b="116205"/>
                <wp:wrapNone/>
                <wp:docPr id="228" name="Rectangle 228"/>
                <wp:cNvGraphicFramePr/>
                <a:graphic xmlns:a="http://schemas.openxmlformats.org/drawingml/2006/main">
                  <a:graphicData uri="http://schemas.microsoft.com/office/word/2010/wordprocessingShape">
                    <wps:wsp>
                      <wps:cNvSpPr/>
                      <wps:spPr>
                        <a:xfrm>
                          <a:off x="0" y="0"/>
                          <a:ext cx="1902725" cy="741244"/>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337FC1CF"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w:t>
                            </w:r>
                          </w:p>
                          <w:p w14:paraId="473B022F"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Compare current state and past projection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D5386" id="Rectangle 228" o:spid="_x0000_s1031" style="position:absolute;left:0;text-align:left;margin-left:6pt;margin-top:87.65pt;width:149.8pt;height:58.3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" fillcolor="#fc0" stroked="f">
                <v:shadow on="t" color="black" opacity="20971f" offset="0,2.2pt"/>
                <v:textbox>
                  <w:txbxContent>
                    <w:p w14:paraId="337FC1CF"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w:t>
                      </w:r>
                    </w:p>
                    <w:p w14:paraId="473B022F"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Compare current state and past projection</w:t>
                      </w:r>
                    </w:p>
                  </w:txbxContent>
                </v:textbox>
                <w10:wrap anchorx="margin"/>
              </v: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328" behindDoc="0" locked="0" layoutInCell="1" allowOverlap="1" wp14:anchorId="0658D2F8" wp14:editId="18A22493">
                <wp:simplePos x="0" y="0"/>
                <wp:positionH relativeFrom="margin">
                  <wp:align>center</wp:align>
                </wp:positionH>
                <wp:positionV relativeFrom="paragraph">
                  <wp:posOffset>63955</wp:posOffset>
                </wp:positionV>
                <wp:extent cx="1902725" cy="741244"/>
                <wp:effectExtent l="76200" t="57150" r="97790" b="116205"/>
                <wp:wrapNone/>
                <wp:docPr id="229" name="Rectangle 229"/>
                <wp:cNvGraphicFramePr/>
                <a:graphic xmlns:a="http://schemas.openxmlformats.org/drawingml/2006/main">
                  <a:graphicData uri="http://schemas.microsoft.com/office/word/2010/wordprocessingShape">
                    <wps:wsp>
                      <wps:cNvSpPr/>
                      <wps:spPr>
                        <a:xfrm>
                          <a:off x="0" y="0"/>
                          <a:ext cx="1902725" cy="741244"/>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3DCF92B3"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F8A">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w:t>
                            </w: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3BBDC2"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F8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Guidance Documents</w:t>
                            </w:r>
                          </w:p>
                          <w:p w14:paraId="11EBA86D"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Resources</w:t>
                            </w:r>
                          </w:p>
                          <w:p w14:paraId="18A9151F"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8D2F8" id="Rectangle 229" o:spid="_x0000_s1032" style="position:absolute;left:0;text-align:left;margin-left:0;margin-top:5.05pt;width:149.8pt;height:58.35pt;z-index:251658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" fillcolor="#fc0" stroked="f">
                <v:shadow on="t" color="black" opacity="20971f" offset="0,2.2pt"/>
                <v:textbox>
                  <w:txbxContent>
                    <w:p w14:paraId="3DCF92B3" w14:textId="77777777" w:rsidR="004B2AE2" w:rsidRPr="007E3F8A" w:rsidRDefault="004B2AE2" w:rsidP="00CB2A04">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F8A">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w:t>
                      </w:r>
                      <w: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3BBDC2"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F8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Guidance Documents</w:t>
                      </w:r>
                    </w:p>
                    <w:p w14:paraId="11EBA86D" w14:textId="77777777" w:rsidR="004B2AE2"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Resources</w:t>
                      </w:r>
                    </w:p>
                    <w:p w14:paraId="18A9151F" w14:textId="77777777" w:rsidR="004B2AE2" w:rsidRPr="007E3F8A" w:rsidRDefault="004B2AE2" w:rsidP="00CB2A04">
                      <w:pPr>
                        <w:pStyle w:val="ListParagraph"/>
                        <w:numPr>
                          <w:ilvl w:val="0"/>
                          <w:numId w:val="38"/>
                        </w:num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Collaboration</w:t>
                      </w:r>
                    </w:p>
                  </w:txbxContent>
                </v:textbox>
                <w10:wrap anchorx="margin"/>
              </v:rect>
            </w:pict>
          </mc:Fallback>
        </mc:AlternateContent>
      </w:r>
    </w:p>
    <w:p w14:paraId="3E68206D" w14:textId="77777777" w:rsidR="00231FF8" w:rsidRPr="00DE1D01" w:rsidRDefault="00231FF8" w:rsidP="007C0991">
      <w:pPr>
        <w:pStyle w:val="Caption"/>
        <w:spacing w:line="276" w:lineRule="auto"/>
        <w:rPr>
          <w:rFonts w:asciiTheme="minorHAnsi" w:hAnsiTheme="minorHAnsi" w:cstheme="minorHAnsi"/>
          <w:b w:val="0"/>
        </w:rPr>
      </w:pPr>
    </w:p>
    <w:p w14:paraId="096349BE" w14:textId="77777777" w:rsidR="00231FF8" w:rsidRPr="00DE1D01" w:rsidRDefault="00231FF8" w:rsidP="007C0991">
      <w:pPr>
        <w:pStyle w:val="Caption"/>
        <w:spacing w:line="276" w:lineRule="auto"/>
        <w:rPr>
          <w:rFonts w:asciiTheme="minorHAnsi" w:hAnsiTheme="minorHAnsi" w:cstheme="minorHAnsi"/>
          <w:b w:val="0"/>
        </w:rPr>
      </w:pPr>
    </w:p>
    <w:p w14:paraId="38598E77" w14:textId="77777777" w:rsidR="00231FF8" w:rsidRPr="00DE1D01" w:rsidRDefault="00231FF8" w:rsidP="007C0991">
      <w:pPr>
        <w:pStyle w:val="Caption"/>
        <w:spacing w:line="276" w:lineRule="auto"/>
        <w:rPr>
          <w:rFonts w:asciiTheme="minorHAnsi" w:hAnsiTheme="minorHAnsi" w:cstheme="minorHAnsi"/>
          <w:b w:val="0"/>
        </w:rPr>
      </w:pPr>
    </w:p>
    <w:p w14:paraId="51B19112" w14:textId="77777777" w:rsidR="00231FF8" w:rsidRPr="00DE1D01" w:rsidRDefault="00231FF8" w:rsidP="007C0991">
      <w:pPr>
        <w:pStyle w:val="Caption"/>
        <w:spacing w:line="276" w:lineRule="auto"/>
        <w:rPr>
          <w:rFonts w:asciiTheme="minorHAnsi" w:hAnsiTheme="minorHAnsi" w:cstheme="minorHAnsi"/>
          <w:b w:val="0"/>
        </w:rPr>
      </w:pPr>
    </w:p>
    <w:p w14:paraId="2D2BAB71" w14:textId="77777777" w:rsidR="00231FF8" w:rsidRPr="00DE1D01" w:rsidRDefault="00231FF8" w:rsidP="007C0991">
      <w:pPr>
        <w:pStyle w:val="Caption"/>
        <w:spacing w:line="276" w:lineRule="auto"/>
        <w:rPr>
          <w:rFonts w:asciiTheme="minorHAnsi" w:hAnsiTheme="minorHAnsi" w:cstheme="minorHAnsi"/>
          <w:b w:val="0"/>
        </w:rPr>
      </w:pPr>
    </w:p>
    <w:p w14:paraId="2294A56B" w14:textId="77777777" w:rsidR="006B7ECF" w:rsidRPr="00DE1D01" w:rsidRDefault="006B7ECF" w:rsidP="007C0991">
      <w:pPr>
        <w:pStyle w:val="Caption"/>
        <w:spacing w:line="276" w:lineRule="auto"/>
        <w:rPr>
          <w:rFonts w:asciiTheme="minorHAnsi" w:hAnsiTheme="minorHAnsi" w:cstheme="minorHAnsi"/>
        </w:rPr>
      </w:pPr>
    </w:p>
    <w:p w14:paraId="37C26376" w14:textId="77777777" w:rsidR="006B7ECF" w:rsidRPr="00DE1D01" w:rsidRDefault="006B7ECF" w:rsidP="007C0991">
      <w:pPr>
        <w:pStyle w:val="Caption"/>
        <w:spacing w:line="276" w:lineRule="auto"/>
        <w:rPr>
          <w:rFonts w:asciiTheme="minorHAnsi" w:hAnsiTheme="minorHAnsi" w:cstheme="minorHAnsi"/>
        </w:rPr>
      </w:pPr>
    </w:p>
    <w:p w14:paraId="2551327D" w14:textId="01A1FDB5" w:rsidR="006B7ECF" w:rsidRPr="00DE1D01" w:rsidRDefault="006B7ECF" w:rsidP="007C0991">
      <w:pPr>
        <w:pStyle w:val="Caption"/>
        <w:spacing w:line="276" w:lineRule="auto"/>
        <w:rPr>
          <w:rFonts w:asciiTheme="minorHAnsi" w:hAnsiTheme="minorHAnsi" w:cstheme="minorHAnsi"/>
        </w:rPr>
      </w:pPr>
    </w:p>
    <w:p w14:paraId="3E8EBB8E" w14:textId="04BE1646" w:rsidR="006B7ECF" w:rsidRPr="00DE1D01" w:rsidRDefault="006B7ECF" w:rsidP="007C0991">
      <w:pPr>
        <w:spacing w:line="276" w:lineRule="auto"/>
        <w:rPr>
          <w:rFonts w:asciiTheme="minorHAnsi" w:hAnsiTheme="minorHAnsi" w:cstheme="minorHAnsi"/>
        </w:rPr>
      </w:pPr>
    </w:p>
    <w:p w14:paraId="0B6938A6" w14:textId="5EAEFB24" w:rsidR="006B7ECF" w:rsidRPr="00DE1D01" w:rsidRDefault="006B7ECF" w:rsidP="007C0991">
      <w:pPr>
        <w:spacing w:line="276" w:lineRule="auto"/>
        <w:rPr>
          <w:rFonts w:asciiTheme="minorHAnsi" w:hAnsiTheme="minorHAnsi" w:cstheme="minorHAnsi"/>
        </w:rPr>
      </w:pPr>
    </w:p>
    <w:p w14:paraId="79E56ED0" w14:textId="1F61E2E3" w:rsidR="006B7ECF" w:rsidRPr="00DE1D01" w:rsidRDefault="006B7ECF" w:rsidP="007C0991">
      <w:pPr>
        <w:spacing w:line="276" w:lineRule="auto"/>
        <w:rPr>
          <w:rFonts w:asciiTheme="minorHAnsi" w:hAnsiTheme="minorHAnsi" w:cstheme="minorHAnsi"/>
        </w:rPr>
      </w:pPr>
    </w:p>
    <w:p w14:paraId="0949DCE2" w14:textId="71AB8957" w:rsidR="00CB2A04" w:rsidRPr="00DE1D01" w:rsidRDefault="00CB2A04" w:rsidP="007C0991">
      <w:pPr>
        <w:spacing w:line="276" w:lineRule="auto"/>
        <w:rPr>
          <w:rFonts w:asciiTheme="minorHAnsi" w:hAnsiTheme="minorHAnsi" w:cstheme="minorHAnsi"/>
        </w:rPr>
      </w:pPr>
    </w:p>
    <w:p w14:paraId="5CC0B422" w14:textId="67CB5AFC" w:rsidR="00CB2A04" w:rsidRPr="00DE1D01" w:rsidRDefault="00CB2A04" w:rsidP="007C0991">
      <w:pPr>
        <w:spacing w:line="276" w:lineRule="auto"/>
        <w:rPr>
          <w:rFonts w:asciiTheme="minorHAnsi" w:hAnsiTheme="minorHAnsi" w:cstheme="minorHAnsi"/>
        </w:rPr>
      </w:pPr>
    </w:p>
    <w:p w14:paraId="7F6E5F31" w14:textId="4846DF59" w:rsidR="00CB2A04" w:rsidRPr="00DE1D01" w:rsidRDefault="00CB2A04" w:rsidP="007C0991">
      <w:pPr>
        <w:spacing w:line="276" w:lineRule="auto"/>
        <w:rPr>
          <w:rFonts w:asciiTheme="minorHAnsi" w:hAnsiTheme="minorHAnsi" w:cstheme="minorHAnsi"/>
        </w:rPr>
      </w:pPr>
    </w:p>
    <w:p w14:paraId="61F33F9B" w14:textId="77777777" w:rsidR="00CB2A04" w:rsidRPr="00DE1D01" w:rsidRDefault="00CB2A04" w:rsidP="007C0991">
      <w:pPr>
        <w:spacing w:line="276" w:lineRule="auto"/>
        <w:rPr>
          <w:rFonts w:asciiTheme="minorHAnsi" w:hAnsiTheme="minorHAnsi" w:cstheme="minorHAnsi"/>
        </w:rPr>
      </w:pPr>
    </w:p>
    <w:p w14:paraId="31C05039" w14:textId="39D27B71" w:rsidR="006B7ECF" w:rsidRPr="00DE1D01" w:rsidRDefault="006B7ECF" w:rsidP="007C0991">
      <w:pPr>
        <w:spacing w:line="276" w:lineRule="auto"/>
        <w:rPr>
          <w:rFonts w:asciiTheme="minorHAnsi" w:hAnsiTheme="minorHAnsi" w:cstheme="minorHAnsi"/>
        </w:rPr>
      </w:pPr>
    </w:p>
    <w:p w14:paraId="5AD664A2" w14:textId="77777777" w:rsidR="006B7ECF" w:rsidRPr="00DE1D01" w:rsidRDefault="006B7ECF" w:rsidP="007C0991">
      <w:pPr>
        <w:spacing w:line="276" w:lineRule="auto"/>
        <w:rPr>
          <w:rFonts w:asciiTheme="minorHAnsi" w:hAnsiTheme="minorHAnsi" w:cstheme="minorHAnsi"/>
        </w:rPr>
      </w:pPr>
    </w:p>
    <w:p w14:paraId="2EC2D52E" w14:textId="77777777" w:rsidR="006B7ECF" w:rsidRPr="00DE1D01" w:rsidRDefault="006B7ECF" w:rsidP="007C0991">
      <w:pPr>
        <w:pStyle w:val="Caption"/>
        <w:spacing w:line="276" w:lineRule="auto"/>
        <w:rPr>
          <w:rFonts w:asciiTheme="minorHAnsi" w:hAnsiTheme="minorHAnsi" w:cstheme="minorHAnsi"/>
        </w:rPr>
      </w:pPr>
    </w:p>
    <w:p w14:paraId="5475072B" w14:textId="13CFC56A" w:rsidR="006B7ECF" w:rsidRPr="00DE1D01" w:rsidRDefault="006B7ECF" w:rsidP="007C0991">
      <w:pPr>
        <w:pStyle w:val="Caption"/>
        <w:spacing w:line="276" w:lineRule="auto"/>
        <w:rPr>
          <w:rFonts w:asciiTheme="minorHAnsi" w:hAnsiTheme="minorHAnsi" w:cstheme="minorHAnsi"/>
        </w:rPr>
      </w:pPr>
    </w:p>
    <w:p w14:paraId="24D5312D" w14:textId="77777777" w:rsidR="001D2762" w:rsidRPr="00DE1D01" w:rsidRDefault="001D2762" w:rsidP="007C0991">
      <w:pPr>
        <w:spacing w:line="276" w:lineRule="auto"/>
      </w:pPr>
    </w:p>
    <w:p w14:paraId="5D55A071" w14:textId="7D81B5A5" w:rsidR="00AC0151" w:rsidRPr="00DE1D01" w:rsidRDefault="009C43EB" w:rsidP="007C0991">
      <w:pPr>
        <w:pStyle w:val="Caption"/>
        <w:spacing w:line="276" w:lineRule="auto"/>
        <w:ind w:left="0"/>
        <w:rPr>
          <w:rFonts w:asciiTheme="minorHAnsi" w:hAnsiTheme="minorHAnsi" w:cstheme="minorHAnsi"/>
        </w:rPr>
      </w:pPr>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1</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1</w:t>
      </w:r>
      <w:r w:rsidR="005934E0" w:rsidRPr="00DE1D01">
        <w:rPr>
          <w:rFonts w:asciiTheme="minorHAnsi" w:hAnsiTheme="minorHAnsi" w:cstheme="minorHAnsi"/>
        </w:rPr>
        <w:fldChar w:fldCharType="end"/>
      </w:r>
      <w:r w:rsidRPr="00DE1D01">
        <w:rPr>
          <w:rFonts w:asciiTheme="minorHAnsi" w:hAnsiTheme="minorHAnsi" w:cstheme="minorHAnsi"/>
        </w:rPr>
        <w:t>: Program Flow Chart</w:t>
      </w:r>
    </w:p>
    <w:p w14:paraId="517B7FB7" w14:textId="20C32DBF" w:rsidR="00691030" w:rsidRPr="00DE1D01" w:rsidRDefault="00691030" w:rsidP="007C0991">
      <w:pPr>
        <w:spacing w:line="276" w:lineRule="auto"/>
        <w:rPr>
          <w:rFonts w:asciiTheme="minorHAnsi" w:hAnsiTheme="minorHAnsi" w:cstheme="minorHAnsi"/>
        </w:rPr>
      </w:pPr>
    </w:p>
    <w:p w14:paraId="2633399C" w14:textId="1DD05B92" w:rsidR="009C43EB" w:rsidRPr="00DE1D01" w:rsidRDefault="009C43EB" w:rsidP="007C0991">
      <w:pPr>
        <w:pStyle w:val="Heading2"/>
        <w:spacing w:line="276" w:lineRule="auto"/>
        <w:rPr>
          <w:rFonts w:asciiTheme="minorHAnsi" w:hAnsiTheme="minorHAnsi" w:cstheme="minorHAnsi"/>
        </w:rPr>
      </w:pPr>
      <w:r w:rsidRPr="00DE1D01">
        <w:rPr>
          <w:rStyle w:val="normaltextrun1"/>
          <w:rFonts w:asciiTheme="minorHAnsi" w:hAnsiTheme="minorHAnsi" w:cstheme="minorHAnsi"/>
        </w:rPr>
        <w:t>Feedback</w:t>
      </w:r>
    </w:p>
    <w:p w14:paraId="1EAA70DA" w14:textId="39021637" w:rsidR="00581A7B" w:rsidRPr="00DE1D01" w:rsidRDefault="009C43EB" w:rsidP="007C0991">
      <w:pPr>
        <w:pStyle w:val="BodyText"/>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 xml:space="preserve">This </w:t>
      </w:r>
      <w:r w:rsidR="00D72118" w:rsidRPr="00DE1D01">
        <w:rPr>
          <w:rStyle w:val="normaltextrun1"/>
          <w:rFonts w:asciiTheme="minorHAnsi" w:hAnsiTheme="minorHAnsi" w:cstheme="minorHAnsi"/>
        </w:rPr>
        <w:t>Toolkit</w:t>
      </w:r>
      <w:r w:rsidRPr="00DE1D01">
        <w:rPr>
          <w:rFonts w:asciiTheme="minorHAnsi" w:hAnsiTheme="minorHAnsi" w:cstheme="minorHAnsi"/>
        </w:rPr>
        <w:t xml:space="preserve"> </w:t>
      </w:r>
      <w:r w:rsidRPr="00DE1D01">
        <w:rPr>
          <w:rStyle w:val="normaltextrun1"/>
          <w:rFonts w:asciiTheme="minorHAnsi" w:hAnsiTheme="minorHAnsi" w:cstheme="minorHAnsi"/>
        </w:rPr>
        <w:t>was created by specialists in Asset</w:t>
      </w:r>
      <w:r w:rsidRPr="00DE1D01">
        <w:rPr>
          <w:rStyle w:val="normaltextrun1"/>
          <w:rFonts w:asciiTheme="minorHAnsi" w:hAnsiTheme="minorHAnsi" w:cstheme="minorHAnsi"/>
          <w:b/>
          <w:i/>
        </w:rPr>
        <w:t xml:space="preserve"> </w:t>
      </w:r>
      <w:r w:rsidRPr="00DE1D01">
        <w:rPr>
          <w:rStyle w:val="normaltextrun1"/>
          <w:rFonts w:asciiTheme="minorHAnsi" w:hAnsiTheme="minorHAnsi" w:cstheme="minorHAnsi"/>
        </w:rPr>
        <w:t xml:space="preserve">Management and reviewed by individuals of diverse backgrounds and skillsets within </w:t>
      </w:r>
      <w:r w:rsidR="00E928DB" w:rsidRPr="00DE1D01">
        <w:rPr>
          <w:rStyle w:val="normaltextrun1"/>
          <w:rFonts w:asciiTheme="minorHAnsi" w:hAnsiTheme="minorHAnsi" w:cstheme="minorHAnsi"/>
        </w:rPr>
        <w:t>Atlantic Canada</w:t>
      </w:r>
      <w:r w:rsidRPr="00DE1D01">
        <w:rPr>
          <w:rStyle w:val="normaltextrun1"/>
          <w:rFonts w:asciiTheme="minorHAnsi" w:hAnsiTheme="minorHAnsi" w:cstheme="minorHAnsi"/>
        </w:rPr>
        <w:t xml:space="preserve">. </w:t>
      </w:r>
      <w:r w:rsidR="00F96C47" w:rsidRPr="00DE1D01">
        <w:rPr>
          <w:rStyle w:val="normaltextrun1"/>
          <w:rFonts w:asciiTheme="minorHAnsi" w:hAnsiTheme="minorHAnsi" w:cstheme="minorHAnsi"/>
        </w:rPr>
        <w:t xml:space="preserve">The Tools are built on free, open-source </w:t>
      </w:r>
      <w:r w:rsidR="00581A7B" w:rsidRPr="00DE1D01">
        <w:rPr>
          <w:rStyle w:val="normaltextrun1"/>
          <w:rFonts w:asciiTheme="minorHAnsi" w:hAnsiTheme="minorHAnsi" w:cstheme="minorHAnsi"/>
        </w:rPr>
        <w:t xml:space="preserve">platforms by </w:t>
      </w:r>
      <w:r w:rsidR="00C50BCB" w:rsidRPr="00DE1D01">
        <w:rPr>
          <w:rStyle w:val="normaltextrun1"/>
          <w:rFonts w:asciiTheme="minorHAnsi" w:hAnsiTheme="minorHAnsi" w:cstheme="minorHAnsi"/>
        </w:rPr>
        <w:t>several</w:t>
      </w:r>
      <w:r w:rsidR="00581A7B" w:rsidRPr="00DE1D01">
        <w:rPr>
          <w:rStyle w:val="normaltextrun1"/>
          <w:rFonts w:asciiTheme="minorHAnsi" w:hAnsiTheme="minorHAnsi" w:cstheme="minorHAnsi"/>
        </w:rPr>
        <w:t xml:space="preserve"> contributors shown on the “Contributors” page of the spreadsheets. </w:t>
      </w:r>
    </w:p>
    <w:p w14:paraId="15F0CD37" w14:textId="555BE111" w:rsidR="000A4262" w:rsidRPr="00DE1D01" w:rsidRDefault="00E928DB" w:rsidP="007C0991">
      <w:pPr>
        <w:pStyle w:val="BodyText"/>
        <w:spacing w:line="276" w:lineRule="auto"/>
        <w:jc w:val="both"/>
        <w:rPr>
          <w:rStyle w:val="normaltextrun1"/>
          <w:rFonts w:asciiTheme="minorHAnsi" w:hAnsiTheme="minorHAnsi" w:cstheme="minorHAnsi"/>
        </w:rPr>
      </w:pPr>
      <w:r w:rsidRPr="00DE1D01">
        <w:rPr>
          <w:rStyle w:val="normaltextrun1"/>
          <w:rFonts w:asciiTheme="minorHAnsi" w:hAnsiTheme="minorHAnsi" w:cstheme="minorHAnsi"/>
        </w:rPr>
        <w:t>AIM Network</w:t>
      </w:r>
      <w:r w:rsidR="00305F1A" w:rsidRPr="00DE1D01">
        <w:rPr>
          <w:rStyle w:val="normaltextrun1"/>
          <w:rFonts w:asciiTheme="minorHAnsi" w:hAnsiTheme="minorHAnsi" w:cstheme="minorHAnsi"/>
        </w:rPr>
        <w:t>, an asset management community of practice in Atlantic Canada</w:t>
      </w:r>
      <w:r w:rsidR="00E23B98" w:rsidRPr="00DE1D01">
        <w:rPr>
          <w:rStyle w:val="normaltextrun1"/>
          <w:rFonts w:asciiTheme="minorHAnsi" w:hAnsiTheme="minorHAnsi" w:cstheme="minorHAnsi"/>
        </w:rPr>
        <w:t xml:space="preserve"> is </w:t>
      </w:r>
      <w:r w:rsidR="00305F1A" w:rsidRPr="00DE1D01">
        <w:rPr>
          <w:rStyle w:val="normaltextrun1"/>
          <w:rFonts w:asciiTheme="minorHAnsi" w:hAnsiTheme="minorHAnsi" w:cstheme="minorHAnsi"/>
        </w:rPr>
        <w:t xml:space="preserve">one </w:t>
      </w:r>
      <w:r w:rsidR="00DE06D5" w:rsidRPr="00DE1D01">
        <w:rPr>
          <w:rStyle w:val="normaltextrun1"/>
          <w:rFonts w:asciiTheme="minorHAnsi" w:hAnsiTheme="minorHAnsi" w:cstheme="minorHAnsi"/>
        </w:rPr>
        <w:t>contributor and</w:t>
      </w:r>
      <w:r w:rsidR="00E23B98" w:rsidRPr="00DE1D01">
        <w:rPr>
          <w:rStyle w:val="normaltextrun1"/>
          <w:rFonts w:asciiTheme="minorHAnsi" w:hAnsiTheme="minorHAnsi" w:cstheme="minorHAnsi"/>
        </w:rPr>
        <w:t xml:space="preserve"> </w:t>
      </w:r>
      <w:r w:rsidR="00305F1A" w:rsidRPr="00DE1D01">
        <w:rPr>
          <w:rStyle w:val="normaltextrun1"/>
          <w:rFonts w:asciiTheme="minorHAnsi" w:hAnsiTheme="minorHAnsi" w:cstheme="minorHAnsi"/>
        </w:rPr>
        <w:t xml:space="preserve">intends </w:t>
      </w:r>
      <w:r w:rsidR="00E23B98" w:rsidRPr="00DE1D01">
        <w:rPr>
          <w:rStyle w:val="normaltextrun1"/>
          <w:rFonts w:asciiTheme="minorHAnsi" w:hAnsiTheme="minorHAnsi" w:cstheme="minorHAnsi"/>
        </w:rPr>
        <w:t>on continuing to adapt the tools to meet the needs of Atlantic Canadian municipalities. U</w:t>
      </w:r>
      <w:r w:rsidR="009C43EB" w:rsidRPr="00DE1D01">
        <w:rPr>
          <w:rStyle w:val="normaltextrun1"/>
          <w:rFonts w:asciiTheme="minorHAnsi" w:hAnsiTheme="minorHAnsi" w:cstheme="minorHAnsi"/>
        </w:rPr>
        <w:t>sers</w:t>
      </w:r>
      <w:r w:rsidR="00E23B98" w:rsidRPr="00DE1D01">
        <w:rPr>
          <w:rStyle w:val="normaltextrun1"/>
          <w:rFonts w:asciiTheme="minorHAnsi" w:hAnsiTheme="minorHAnsi" w:cstheme="minorHAnsi"/>
        </w:rPr>
        <w:t xml:space="preserve"> are encouraged</w:t>
      </w:r>
      <w:r w:rsidR="009C43EB" w:rsidRPr="00DE1D01">
        <w:rPr>
          <w:rStyle w:val="normaltextrun1"/>
          <w:rFonts w:asciiTheme="minorHAnsi" w:hAnsiTheme="minorHAnsi" w:cstheme="minorHAnsi"/>
        </w:rPr>
        <w:t xml:space="preserve"> to reach out and provide feedback </w:t>
      </w:r>
      <w:r w:rsidR="00691030" w:rsidRPr="00DE1D01">
        <w:rPr>
          <w:rStyle w:val="normaltextrun1"/>
          <w:rFonts w:asciiTheme="minorHAnsi" w:hAnsiTheme="minorHAnsi" w:cstheme="minorHAnsi"/>
        </w:rPr>
        <w:t xml:space="preserve">to increase the </w:t>
      </w:r>
      <w:r w:rsidR="009C43EB" w:rsidRPr="00DE1D01">
        <w:rPr>
          <w:rStyle w:val="normaltextrun1"/>
          <w:rFonts w:asciiTheme="minorHAnsi" w:hAnsiTheme="minorHAnsi" w:cstheme="minorHAnsi"/>
        </w:rPr>
        <w:t xml:space="preserve">value </w:t>
      </w:r>
      <w:r w:rsidR="00E23B98" w:rsidRPr="00DE1D01">
        <w:rPr>
          <w:rStyle w:val="normaltextrun1"/>
          <w:rFonts w:asciiTheme="minorHAnsi" w:hAnsiTheme="minorHAnsi" w:cstheme="minorHAnsi"/>
        </w:rPr>
        <w:t>these tools</w:t>
      </w:r>
      <w:r w:rsidR="00691030" w:rsidRPr="00DE1D01">
        <w:rPr>
          <w:rStyle w:val="normaltextrun1"/>
          <w:rFonts w:asciiTheme="minorHAnsi" w:hAnsiTheme="minorHAnsi" w:cstheme="minorHAnsi"/>
        </w:rPr>
        <w:t xml:space="preserve"> provide to m</w:t>
      </w:r>
      <w:r w:rsidR="009C43EB" w:rsidRPr="00DE1D01">
        <w:rPr>
          <w:rStyle w:val="normaltextrun1"/>
          <w:rFonts w:asciiTheme="minorHAnsi" w:hAnsiTheme="minorHAnsi" w:cstheme="minorHAnsi"/>
        </w:rPr>
        <w:t>unicipalitie</w:t>
      </w:r>
      <w:r w:rsidR="00691030" w:rsidRPr="00DE1D01">
        <w:rPr>
          <w:rStyle w:val="normaltextrun1"/>
          <w:rFonts w:asciiTheme="minorHAnsi" w:hAnsiTheme="minorHAnsi" w:cstheme="minorHAnsi"/>
        </w:rPr>
        <w:t xml:space="preserve">s. </w:t>
      </w:r>
      <w:r w:rsidR="00AC0151" w:rsidRPr="00DE1D01">
        <w:rPr>
          <w:rStyle w:val="normaltextrun1"/>
          <w:rFonts w:asciiTheme="minorHAnsi" w:hAnsiTheme="minorHAnsi" w:cstheme="minorHAnsi"/>
        </w:rPr>
        <w:t xml:space="preserve">AIM Network </w:t>
      </w:r>
      <w:r w:rsidR="00E23B98" w:rsidRPr="00DE1D01">
        <w:rPr>
          <w:rStyle w:val="normaltextrun1"/>
          <w:rFonts w:asciiTheme="minorHAnsi" w:hAnsiTheme="minorHAnsi" w:cstheme="minorHAnsi"/>
        </w:rPr>
        <w:t xml:space="preserve">can be reached </w:t>
      </w:r>
      <w:r w:rsidR="00AC0151" w:rsidRPr="00DE1D01">
        <w:rPr>
          <w:rStyle w:val="normaltextrun1"/>
          <w:rFonts w:asciiTheme="minorHAnsi" w:hAnsiTheme="minorHAnsi" w:cstheme="minorHAnsi"/>
        </w:rPr>
        <w:t xml:space="preserve">at </w:t>
      </w:r>
      <w:hyperlink r:id="rId22" w:history="1">
        <w:r w:rsidR="00AC0151" w:rsidRPr="00DE1D01">
          <w:rPr>
            <w:rStyle w:val="Hyperlink"/>
            <w:rFonts w:asciiTheme="minorHAnsi" w:hAnsiTheme="minorHAnsi" w:cstheme="minorHAnsi"/>
          </w:rPr>
          <w:t>info@aimnetwork.ca</w:t>
        </w:r>
      </w:hyperlink>
      <w:r w:rsidR="00AC0151" w:rsidRPr="00DE1D01">
        <w:rPr>
          <w:rStyle w:val="normaltextrun1"/>
          <w:rFonts w:asciiTheme="minorHAnsi" w:hAnsiTheme="minorHAnsi" w:cstheme="minorHAnsi"/>
        </w:rPr>
        <w:t>.</w:t>
      </w:r>
    </w:p>
    <w:p w14:paraId="5A2DB06B" w14:textId="4891A196" w:rsidR="000A4262" w:rsidRPr="00DE1D01" w:rsidRDefault="000A4262" w:rsidP="007C0991">
      <w:pPr>
        <w:pStyle w:val="BodyText"/>
        <w:spacing w:line="276" w:lineRule="auto"/>
        <w:ind w:left="0"/>
        <w:jc w:val="both"/>
        <w:rPr>
          <w:rStyle w:val="normaltextrun1"/>
          <w:rFonts w:asciiTheme="minorHAnsi" w:hAnsiTheme="minorHAnsi" w:cstheme="minorHAnsi"/>
        </w:rPr>
        <w:sectPr w:rsidR="000A4262" w:rsidRPr="00DE1D01" w:rsidSect="007C115C">
          <w:footerReference w:type="default" r:id="rId23"/>
          <w:pgSz w:w="12240" w:h="15840" w:code="1"/>
          <w:pgMar w:top="851" w:right="1440" w:bottom="1077" w:left="1440" w:header="720" w:footer="289" w:gutter="0"/>
          <w:pgNumType w:start="1"/>
          <w:cols w:space="720"/>
          <w:docGrid w:linePitch="272"/>
        </w:sectPr>
      </w:pPr>
    </w:p>
    <w:p w14:paraId="6B073019" w14:textId="2FD17960" w:rsidR="00E9746B" w:rsidRPr="00DE1D01" w:rsidRDefault="005A6F73" w:rsidP="007C0991">
      <w:pPr>
        <w:tabs>
          <w:tab w:val="left" w:pos="4000"/>
        </w:tabs>
        <w:spacing w:line="276" w:lineRule="auto"/>
        <w:jc w:val="center"/>
        <w:rPr>
          <w:rFonts w:asciiTheme="minorHAnsi" w:hAnsiTheme="minorHAnsi" w:cstheme="minorHAnsi"/>
          <w:b/>
          <w:sz w:val="64"/>
          <w:szCs w:val="64"/>
        </w:rPr>
      </w:pPr>
      <w:r>
        <w:rPr>
          <w:b/>
          <w:noProof/>
          <w:sz w:val="28"/>
          <w:szCs w:val="28"/>
          <w:lang w:val="en-US"/>
        </w:rPr>
        <w:lastRenderedPageBreak/>
        <w:drawing>
          <wp:inline distT="0" distB="0" distL="0" distR="0" wp14:anchorId="3049E8B1" wp14:editId="1E708DD8">
            <wp:extent cx="1419225" cy="707989"/>
            <wp:effectExtent l="0" t="0" r="0" b="0"/>
            <wp:docPr id="8" name="Picture 8"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69" cy="730260"/>
                    </a:xfrm>
                    <a:prstGeom prst="rect">
                      <a:avLst/>
                    </a:prstGeom>
                    <a:noFill/>
                    <a:ln>
                      <a:noFill/>
                    </a:ln>
                  </pic:spPr>
                </pic:pic>
              </a:graphicData>
            </a:graphic>
          </wp:inline>
        </w:drawing>
      </w:r>
    </w:p>
    <w:p w14:paraId="0DCD1D3B"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10E71483"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0C0AA249"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0F0082F2"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21AC28C6"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64A509DF" w14:textId="09EC83F0" w:rsidR="00E9746B" w:rsidRPr="00DE1D01" w:rsidRDefault="00E9746B"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Guidance Document 2:</w:t>
      </w:r>
    </w:p>
    <w:p w14:paraId="2A7896F7" w14:textId="6079F7D8" w:rsidR="00E9746B" w:rsidRPr="00DE1D01" w:rsidRDefault="00B66BF5"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Inventory &amp; Data Management</w:t>
      </w:r>
    </w:p>
    <w:p w14:paraId="6F444B3C"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2A071DE8"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6E131057"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6C66C93F"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3E43689A" w14:textId="77777777"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3B10B962" w14:textId="4201C561" w:rsidR="00E9746B" w:rsidRPr="00DE1D01" w:rsidRDefault="00E9746B" w:rsidP="007C0991">
      <w:pPr>
        <w:tabs>
          <w:tab w:val="left" w:pos="4000"/>
        </w:tabs>
        <w:spacing w:line="276" w:lineRule="auto"/>
        <w:jc w:val="center"/>
        <w:rPr>
          <w:rFonts w:asciiTheme="minorHAnsi" w:hAnsiTheme="minorHAnsi" w:cstheme="minorHAnsi"/>
          <w:b/>
          <w:sz w:val="64"/>
          <w:szCs w:val="64"/>
        </w:rPr>
      </w:pPr>
    </w:p>
    <w:p w14:paraId="6F3FA2AF" w14:textId="77B0A223" w:rsidR="000A4262" w:rsidRPr="00DE1D01" w:rsidRDefault="000A4262" w:rsidP="007C0991">
      <w:pPr>
        <w:tabs>
          <w:tab w:val="left" w:pos="4000"/>
        </w:tabs>
        <w:spacing w:line="276" w:lineRule="auto"/>
        <w:rPr>
          <w:rStyle w:val="normaltextrun1"/>
          <w:rFonts w:asciiTheme="minorHAnsi" w:hAnsiTheme="minorHAnsi" w:cstheme="minorHAnsi"/>
        </w:rPr>
        <w:sectPr w:rsidR="000A4262" w:rsidRPr="00DE1D01" w:rsidSect="007C0991">
          <w:pgSz w:w="12240" w:h="15840" w:code="1"/>
          <w:pgMar w:top="851" w:right="1440" w:bottom="1077" w:left="1440" w:header="0" w:footer="0" w:gutter="0"/>
          <w:pgNumType w:start="1"/>
          <w:cols w:space="720"/>
          <w:docGrid w:linePitch="272"/>
        </w:sectPr>
      </w:pPr>
    </w:p>
    <w:p w14:paraId="7D3DCBC7" w14:textId="4C472535" w:rsidR="000A4262" w:rsidRPr="00DE1D01" w:rsidRDefault="000A4262" w:rsidP="007C0991">
      <w:pPr>
        <w:pStyle w:val="BodyText"/>
        <w:spacing w:line="276" w:lineRule="auto"/>
        <w:jc w:val="center"/>
        <w:rPr>
          <w:rStyle w:val="normaltextrun1"/>
          <w:rFonts w:asciiTheme="minorHAnsi" w:hAnsiTheme="minorHAnsi" w:cstheme="minorHAnsi"/>
        </w:rPr>
      </w:pPr>
    </w:p>
    <w:p w14:paraId="5829BDCC" w14:textId="7735A30A" w:rsidR="00970FCE" w:rsidRPr="00DE1D01" w:rsidRDefault="00271A82" w:rsidP="007C0991">
      <w:pPr>
        <w:pStyle w:val="Heading1"/>
        <w:spacing w:line="276" w:lineRule="auto"/>
        <w:rPr>
          <w:rFonts w:asciiTheme="minorHAnsi" w:hAnsiTheme="minorHAnsi" w:cstheme="minorHAnsi"/>
        </w:rPr>
      </w:pPr>
      <w:r w:rsidRPr="00DE1D01">
        <w:rPr>
          <w:rFonts w:asciiTheme="minorHAnsi" w:hAnsiTheme="minorHAnsi" w:cstheme="minorHAnsi"/>
        </w:rPr>
        <w:t>Using Your Data</w:t>
      </w:r>
    </w:p>
    <w:p w14:paraId="6D9D97C1" w14:textId="743D88C6" w:rsidR="007329C3" w:rsidRPr="00DE1D01" w:rsidRDefault="009808E7" w:rsidP="007C0991">
      <w:pPr>
        <w:pStyle w:val="BodyText"/>
        <w:spacing w:line="276" w:lineRule="auto"/>
        <w:jc w:val="both"/>
        <w:rPr>
          <w:rFonts w:asciiTheme="minorHAnsi" w:hAnsiTheme="minorHAnsi" w:cstheme="minorHAnsi"/>
        </w:rPr>
      </w:pPr>
      <w:r w:rsidRPr="00DE1D01">
        <w:rPr>
          <w:rFonts w:asciiTheme="minorHAnsi" w:hAnsiTheme="minorHAnsi" w:cstheme="minorHAnsi"/>
        </w:rPr>
        <w:t>Sound planning starts with g</w:t>
      </w:r>
      <w:r w:rsidR="00CD4332" w:rsidRPr="00DE1D01">
        <w:rPr>
          <w:rFonts w:asciiTheme="minorHAnsi" w:hAnsiTheme="minorHAnsi" w:cstheme="minorHAnsi"/>
        </w:rPr>
        <w:t>ood data</w:t>
      </w:r>
      <w:r w:rsidRPr="00DE1D01">
        <w:rPr>
          <w:rFonts w:asciiTheme="minorHAnsi" w:hAnsiTheme="minorHAnsi" w:cstheme="minorHAnsi"/>
        </w:rPr>
        <w:t>.</w:t>
      </w:r>
      <w:r w:rsidR="00CD4332" w:rsidRPr="00DE1D01">
        <w:rPr>
          <w:rFonts w:asciiTheme="minorHAnsi" w:hAnsiTheme="minorHAnsi" w:cstheme="minorHAnsi"/>
        </w:rPr>
        <w:t xml:space="preserve"> </w:t>
      </w:r>
      <w:r w:rsidR="00EA6ACE" w:rsidRPr="00DE1D01">
        <w:rPr>
          <w:rFonts w:asciiTheme="minorHAnsi" w:hAnsiTheme="minorHAnsi" w:cstheme="minorHAnsi"/>
          <w:b/>
          <w:i/>
        </w:rPr>
        <w:t>Data collection</w:t>
      </w:r>
      <w:r w:rsidR="00CD4332" w:rsidRPr="00DE1D01">
        <w:rPr>
          <w:rFonts w:asciiTheme="minorHAnsi" w:hAnsiTheme="minorHAnsi" w:cstheme="minorHAnsi"/>
        </w:rPr>
        <w:t xml:space="preserve"> can </w:t>
      </w:r>
      <w:r w:rsidRPr="00DE1D01">
        <w:rPr>
          <w:rFonts w:asciiTheme="minorHAnsi" w:hAnsiTheme="minorHAnsi" w:cstheme="minorHAnsi"/>
        </w:rPr>
        <w:t xml:space="preserve">also </w:t>
      </w:r>
      <w:r w:rsidR="00CD4332" w:rsidRPr="00DE1D01">
        <w:rPr>
          <w:rFonts w:asciiTheme="minorHAnsi" w:hAnsiTheme="minorHAnsi" w:cstheme="minorHAnsi"/>
        </w:rPr>
        <w:t xml:space="preserve">be the </w:t>
      </w:r>
      <w:r w:rsidR="00DE06D5" w:rsidRPr="00DE1D01">
        <w:rPr>
          <w:rFonts w:asciiTheme="minorHAnsi" w:hAnsiTheme="minorHAnsi" w:cstheme="minorHAnsi"/>
        </w:rPr>
        <w:t>costliest</w:t>
      </w:r>
      <w:r w:rsidR="00CD4332" w:rsidRPr="00DE1D01">
        <w:rPr>
          <w:rFonts w:asciiTheme="minorHAnsi" w:hAnsiTheme="minorHAnsi" w:cstheme="minorHAnsi"/>
        </w:rPr>
        <w:t xml:space="preserve"> piece of planning. Determining the appropriate level of detail </w:t>
      </w:r>
      <w:r w:rsidRPr="00DE1D01">
        <w:rPr>
          <w:rFonts w:asciiTheme="minorHAnsi" w:hAnsiTheme="minorHAnsi" w:cstheme="minorHAnsi"/>
        </w:rPr>
        <w:t xml:space="preserve">prevents overinvesting in data that is not useful to </w:t>
      </w:r>
      <w:r w:rsidR="00573A5D" w:rsidRPr="00DE1D01">
        <w:rPr>
          <w:rFonts w:asciiTheme="minorHAnsi" w:hAnsiTheme="minorHAnsi" w:cstheme="minorHAnsi"/>
        </w:rPr>
        <w:t xml:space="preserve">your </w:t>
      </w:r>
      <w:r w:rsidRPr="00DE1D01">
        <w:rPr>
          <w:rFonts w:asciiTheme="minorHAnsi" w:hAnsiTheme="minorHAnsi" w:cstheme="minorHAnsi"/>
        </w:rPr>
        <w:t>asset management and capital planning</w:t>
      </w:r>
      <w:r w:rsidR="00D73254" w:rsidRPr="00DE1D01">
        <w:rPr>
          <w:rFonts w:asciiTheme="minorHAnsi" w:hAnsiTheme="minorHAnsi" w:cstheme="minorHAnsi"/>
        </w:rPr>
        <w:t>.</w:t>
      </w:r>
      <w:r w:rsidR="003B4F7C" w:rsidRPr="00DE1D01">
        <w:rPr>
          <w:rFonts w:asciiTheme="minorHAnsi" w:hAnsiTheme="minorHAnsi" w:cstheme="minorHAnsi"/>
        </w:rPr>
        <w:t xml:space="preserve"> </w:t>
      </w:r>
    </w:p>
    <w:p w14:paraId="06464926" w14:textId="77777777" w:rsidR="00354213" w:rsidRPr="00DE1D01" w:rsidRDefault="00354213"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343" behindDoc="0" locked="0" layoutInCell="1" allowOverlap="1" wp14:anchorId="5170F1B3" wp14:editId="74F53106">
            <wp:simplePos x="0" y="0"/>
            <wp:positionH relativeFrom="column">
              <wp:posOffset>311150</wp:posOffset>
            </wp:positionH>
            <wp:positionV relativeFrom="paragraph">
              <wp:posOffset>35560</wp:posOffset>
            </wp:positionV>
            <wp:extent cx="294005" cy="294005"/>
            <wp:effectExtent l="0" t="0" r="0" b="0"/>
            <wp:wrapNone/>
            <wp:docPr id="3" name="Graphic 3"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The 80/20 rule (</w:t>
      </w:r>
      <w:proofErr w:type="spellStart"/>
      <w:r w:rsidRPr="00DE1D01">
        <w:rPr>
          <w:rFonts w:asciiTheme="minorHAnsi" w:hAnsiTheme="minorHAnsi" w:cstheme="minorHAnsi"/>
        </w:rPr>
        <w:t>a.k.a</w:t>
      </w:r>
      <w:proofErr w:type="spellEnd"/>
      <w:r w:rsidRPr="00DE1D01">
        <w:rPr>
          <w:rFonts w:asciiTheme="minorHAnsi" w:hAnsiTheme="minorHAnsi" w:cstheme="minorHAnsi"/>
        </w:rPr>
        <w:t xml:space="preserve"> Pareto Principle) is a simple idea to keep with you throughout the process. 20% of the effort yields 80% of value, the remaining 80% of effort only yields 20% of value. This guide shows how to keep effort focused on the high value 20% of effort.</w:t>
      </w:r>
    </w:p>
    <w:p w14:paraId="104C3BBA" w14:textId="4990728E" w:rsidR="003C1583" w:rsidRPr="00DE1D01" w:rsidRDefault="003C1583" w:rsidP="007C0991">
      <w:pPr>
        <w:pStyle w:val="BodyText"/>
        <w:spacing w:line="276" w:lineRule="auto"/>
        <w:jc w:val="both"/>
        <w:rPr>
          <w:rFonts w:asciiTheme="minorHAnsi" w:hAnsiTheme="minorHAnsi" w:cstheme="minorHAnsi"/>
        </w:rPr>
      </w:pPr>
      <w:r w:rsidRPr="00DE1D01">
        <w:rPr>
          <w:rFonts w:asciiTheme="minorHAnsi" w:hAnsiTheme="minorHAnsi" w:cstheme="minorHAnsi"/>
        </w:rPr>
        <w:t>This Guid</w:t>
      </w:r>
      <w:r w:rsidR="009F7F90" w:rsidRPr="00DE1D01">
        <w:rPr>
          <w:rFonts w:asciiTheme="minorHAnsi" w:hAnsiTheme="minorHAnsi" w:cstheme="minorHAnsi"/>
        </w:rPr>
        <w:t>ance Document</w:t>
      </w:r>
      <w:r w:rsidRPr="00DE1D01">
        <w:rPr>
          <w:rFonts w:asciiTheme="minorHAnsi" w:hAnsiTheme="minorHAnsi" w:cstheme="minorHAnsi"/>
        </w:rPr>
        <w:t xml:space="preserve"> </w:t>
      </w:r>
      <w:r w:rsidR="009808E7" w:rsidRPr="00DE1D01">
        <w:rPr>
          <w:rFonts w:asciiTheme="minorHAnsi" w:hAnsiTheme="minorHAnsi" w:cstheme="minorHAnsi"/>
        </w:rPr>
        <w:t>provides</w:t>
      </w:r>
      <w:r w:rsidRPr="00DE1D01">
        <w:rPr>
          <w:rFonts w:asciiTheme="minorHAnsi" w:hAnsiTheme="minorHAnsi" w:cstheme="minorHAnsi"/>
        </w:rPr>
        <w:t xml:space="preserve"> readers with </w:t>
      </w:r>
      <w:r w:rsidR="009808E7" w:rsidRPr="00DE1D01">
        <w:rPr>
          <w:rFonts w:asciiTheme="minorHAnsi" w:hAnsiTheme="minorHAnsi" w:cstheme="minorHAnsi"/>
        </w:rPr>
        <w:t>a</w:t>
      </w:r>
      <w:r w:rsidR="00C4799C" w:rsidRPr="00DE1D01">
        <w:rPr>
          <w:rFonts w:asciiTheme="minorHAnsi" w:hAnsiTheme="minorHAnsi" w:cstheme="minorHAnsi"/>
        </w:rPr>
        <w:t xml:space="preserve"> background </w:t>
      </w:r>
      <w:r w:rsidRPr="00DE1D01">
        <w:rPr>
          <w:rFonts w:asciiTheme="minorHAnsi" w:hAnsiTheme="minorHAnsi" w:cstheme="minorHAnsi"/>
        </w:rPr>
        <w:t xml:space="preserve">understanding of </w:t>
      </w:r>
      <w:r w:rsidR="007329C3" w:rsidRPr="00DE1D01">
        <w:rPr>
          <w:rFonts w:asciiTheme="minorHAnsi" w:hAnsiTheme="minorHAnsi" w:cstheme="minorHAnsi"/>
        </w:rPr>
        <w:t>data collection</w:t>
      </w:r>
      <w:r w:rsidR="001D2762" w:rsidRPr="00DE1D01">
        <w:rPr>
          <w:rFonts w:asciiTheme="minorHAnsi" w:hAnsiTheme="minorHAnsi" w:cstheme="minorHAnsi"/>
        </w:rPr>
        <w:t xml:space="preserve"> and</w:t>
      </w:r>
      <w:r w:rsidR="008F5242" w:rsidRPr="00DE1D01">
        <w:rPr>
          <w:rFonts w:asciiTheme="minorHAnsi" w:hAnsiTheme="minorHAnsi" w:cstheme="minorHAnsi"/>
        </w:rPr>
        <w:t xml:space="preserve"> </w:t>
      </w:r>
      <w:r w:rsidRPr="00DE1D01">
        <w:rPr>
          <w:rFonts w:asciiTheme="minorHAnsi" w:hAnsiTheme="minorHAnsi" w:cstheme="minorHAnsi"/>
          <w:b/>
          <w:i/>
        </w:rPr>
        <w:t xml:space="preserve">inventory management </w:t>
      </w:r>
      <w:r w:rsidR="00C4799C" w:rsidRPr="00DE1D01">
        <w:rPr>
          <w:rFonts w:asciiTheme="minorHAnsi" w:hAnsiTheme="minorHAnsi" w:cstheme="minorHAnsi"/>
        </w:rPr>
        <w:t>in</w:t>
      </w:r>
      <w:r w:rsidR="00C4799C" w:rsidRPr="00DE1D01">
        <w:rPr>
          <w:rFonts w:asciiTheme="minorHAnsi" w:hAnsiTheme="minorHAnsi" w:cstheme="minorHAnsi"/>
          <w:b/>
          <w:i/>
        </w:rPr>
        <w:t xml:space="preserve"> asset management</w:t>
      </w:r>
      <w:r w:rsidR="001D2762" w:rsidRPr="00DE1D01">
        <w:rPr>
          <w:rFonts w:asciiTheme="minorHAnsi" w:hAnsiTheme="minorHAnsi" w:cstheme="minorHAnsi"/>
          <w:b/>
          <w:i/>
        </w:rPr>
        <w:t>,</w:t>
      </w:r>
      <w:r w:rsidR="00C4799C" w:rsidRPr="00DE1D01">
        <w:rPr>
          <w:rFonts w:asciiTheme="minorHAnsi" w:hAnsiTheme="minorHAnsi" w:cstheme="minorHAnsi"/>
          <w:b/>
          <w:i/>
        </w:rPr>
        <w:t xml:space="preserve"> </w:t>
      </w:r>
      <w:r w:rsidRPr="00DE1D01">
        <w:rPr>
          <w:rFonts w:asciiTheme="minorHAnsi" w:hAnsiTheme="minorHAnsi" w:cstheme="minorHAnsi"/>
        </w:rPr>
        <w:t xml:space="preserve">and how it is </w:t>
      </w:r>
      <w:r w:rsidR="009808E7" w:rsidRPr="00DE1D01">
        <w:rPr>
          <w:rFonts w:asciiTheme="minorHAnsi" w:hAnsiTheme="minorHAnsi" w:cstheme="minorHAnsi"/>
        </w:rPr>
        <w:t>used in t</w:t>
      </w:r>
      <w:r w:rsidRPr="00DE1D01">
        <w:rPr>
          <w:rFonts w:asciiTheme="minorHAnsi" w:hAnsiTheme="minorHAnsi" w:cstheme="minorHAnsi"/>
        </w:rPr>
        <w:t>he</w:t>
      </w:r>
      <w:r w:rsidR="00271A82" w:rsidRPr="00DE1D01">
        <w:rPr>
          <w:rFonts w:asciiTheme="minorHAnsi" w:hAnsiTheme="minorHAnsi" w:cstheme="minorHAnsi"/>
        </w:rPr>
        <w:t xml:space="preserve"> toolkit</w:t>
      </w:r>
      <w:r w:rsidRPr="00DE1D01">
        <w:rPr>
          <w:rFonts w:asciiTheme="minorHAnsi" w:hAnsiTheme="minorHAnsi" w:cstheme="minorHAnsi"/>
        </w:rPr>
        <w:t>. Th</w:t>
      </w:r>
      <w:r w:rsidR="007329C3" w:rsidRPr="00DE1D01">
        <w:rPr>
          <w:rFonts w:asciiTheme="minorHAnsi" w:hAnsiTheme="minorHAnsi" w:cstheme="minorHAnsi"/>
        </w:rPr>
        <w:t>e</w:t>
      </w:r>
      <w:r w:rsidRPr="00DE1D01">
        <w:rPr>
          <w:rFonts w:asciiTheme="minorHAnsi" w:hAnsiTheme="minorHAnsi" w:cstheme="minorHAnsi"/>
        </w:rPr>
        <w:t xml:space="preserve"> </w:t>
      </w:r>
      <w:r w:rsidR="00271A82" w:rsidRPr="00DE1D01">
        <w:rPr>
          <w:rFonts w:asciiTheme="minorHAnsi" w:hAnsiTheme="minorHAnsi" w:cstheme="minorHAnsi"/>
        </w:rPr>
        <w:t xml:space="preserve">Inventory </w:t>
      </w:r>
      <w:r w:rsidR="00354213" w:rsidRPr="00DE1D01">
        <w:rPr>
          <w:rFonts w:asciiTheme="minorHAnsi" w:hAnsiTheme="minorHAnsi" w:cstheme="minorHAnsi"/>
        </w:rPr>
        <w:t xml:space="preserve">and Reporting </w:t>
      </w:r>
      <w:r w:rsidR="003B4F7C" w:rsidRPr="00DE1D01">
        <w:rPr>
          <w:rFonts w:asciiTheme="minorHAnsi" w:hAnsiTheme="minorHAnsi" w:cstheme="minorHAnsi"/>
        </w:rPr>
        <w:t>T</w:t>
      </w:r>
      <w:r w:rsidRPr="00DE1D01">
        <w:rPr>
          <w:rFonts w:asciiTheme="minorHAnsi" w:hAnsiTheme="minorHAnsi" w:cstheme="minorHAnsi"/>
        </w:rPr>
        <w:t>ool</w:t>
      </w:r>
      <w:r w:rsidR="00271A82" w:rsidRPr="00DE1D01">
        <w:rPr>
          <w:rFonts w:asciiTheme="minorHAnsi" w:hAnsiTheme="minorHAnsi" w:cstheme="minorHAnsi"/>
        </w:rPr>
        <w:t xml:space="preserve"> (the Tool)</w:t>
      </w:r>
      <w:r w:rsidRPr="00DE1D01">
        <w:rPr>
          <w:rFonts w:asciiTheme="minorHAnsi" w:hAnsiTheme="minorHAnsi" w:cstheme="minorHAnsi"/>
        </w:rPr>
        <w:t xml:space="preserve"> i</w:t>
      </w:r>
      <w:r w:rsidR="003B4F7C" w:rsidRPr="00DE1D01">
        <w:rPr>
          <w:rFonts w:asciiTheme="minorHAnsi" w:hAnsiTheme="minorHAnsi" w:cstheme="minorHAnsi"/>
        </w:rPr>
        <w:t>s very flexible and allows you to import data</w:t>
      </w:r>
      <w:r w:rsidR="009808E7" w:rsidRPr="00DE1D01">
        <w:rPr>
          <w:rFonts w:asciiTheme="minorHAnsi" w:hAnsiTheme="minorHAnsi" w:cstheme="minorHAnsi"/>
        </w:rPr>
        <w:t xml:space="preserve"> in many ways</w:t>
      </w:r>
      <w:r w:rsidR="003B4F7C" w:rsidRPr="00DE1D01">
        <w:rPr>
          <w:rFonts w:asciiTheme="minorHAnsi" w:hAnsiTheme="minorHAnsi" w:cstheme="minorHAnsi"/>
        </w:rPr>
        <w:t xml:space="preserve">. </w:t>
      </w:r>
    </w:p>
    <w:p w14:paraId="5F38BB97" w14:textId="77777777" w:rsidR="00CD4332" w:rsidRPr="00DE1D01" w:rsidRDefault="00CD4332" w:rsidP="007C0991">
      <w:pPr>
        <w:pStyle w:val="Heading2"/>
        <w:spacing w:line="276" w:lineRule="auto"/>
        <w:jc w:val="both"/>
        <w:rPr>
          <w:rFonts w:asciiTheme="minorHAnsi" w:hAnsiTheme="minorHAnsi" w:cstheme="minorHAnsi"/>
        </w:rPr>
      </w:pPr>
      <w:r w:rsidRPr="00DE1D01">
        <w:rPr>
          <w:rFonts w:asciiTheme="minorHAnsi" w:hAnsiTheme="minorHAnsi" w:cstheme="minorHAnsi"/>
        </w:rPr>
        <w:t>Data Requirements</w:t>
      </w:r>
    </w:p>
    <w:p w14:paraId="62EADAE9" w14:textId="5AB03080" w:rsidR="008F5242" w:rsidRPr="00DE1D01" w:rsidRDefault="00D73254"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w:t>
      </w:r>
      <w:r w:rsidR="003B4F7C" w:rsidRPr="00DE1D01">
        <w:rPr>
          <w:rFonts w:asciiTheme="minorHAnsi" w:hAnsiTheme="minorHAnsi" w:cstheme="minorHAnsi"/>
        </w:rPr>
        <w:t>T</w:t>
      </w:r>
      <w:r w:rsidRPr="00DE1D01">
        <w:rPr>
          <w:rFonts w:asciiTheme="minorHAnsi" w:hAnsiTheme="minorHAnsi" w:cstheme="minorHAnsi"/>
        </w:rPr>
        <w:t>ool</w:t>
      </w:r>
      <w:r w:rsidR="003D466F" w:rsidRPr="00DE1D01">
        <w:rPr>
          <w:rFonts w:asciiTheme="minorHAnsi" w:hAnsiTheme="minorHAnsi" w:cstheme="minorHAnsi"/>
        </w:rPr>
        <w:t xml:space="preserve"> </w:t>
      </w:r>
      <w:r w:rsidRPr="00DE1D01">
        <w:rPr>
          <w:rFonts w:asciiTheme="minorHAnsi" w:hAnsiTheme="minorHAnsi" w:cstheme="minorHAnsi"/>
        </w:rPr>
        <w:t>allows data entry</w:t>
      </w:r>
      <w:r w:rsidR="009808E7" w:rsidRPr="00DE1D01">
        <w:rPr>
          <w:rFonts w:asciiTheme="minorHAnsi" w:hAnsiTheme="minorHAnsi" w:cstheme="minorHAnsi"/>
        </w:rPr>
        <w:t xml:space="preserve"> by several methods</w:t>
      </w:r>
      <w:r w:rsidR="00723EBE" w:rsidRPr="00DE1D01">
        <w:rPr>
          <w:rFonts w:asciiTheme="minorHAnsi" w:hAnsiTheme="minorHAnsi" w:cstheme="minorHAnsi"/>
        </w:rPr>
        <w:t>. You can</w:t>
      </w:r>
      <w:r w:rsidR="000B7BA1" w:rsidRPr="00DE1D01">
        <w:rPr>
          <w:rFonts w:asciiTheme="minorHAnsi" w:hAnsiTheme="minorHAnsi" w:cstheme="minorHAnsi"/>
        </w:rPr>
        <w:t xml:space="preserve"> enter </w:t>
      </w:r>
      <w:r w:rsidR="00271A82" w:rsidRPr="00DE1D01">
        <w:rPr>
          <w:rFonts w:asciiTheme="minorHAnsi" w:hAnsiTheme="minorHAnsi" w:cstheme="minorHAnsi"/>
        </w:rPr>
        <w:t>line by</w:t>
      </w:r>
      <w:r w:rsidR="000B7BA1" w:rsidRPr="00DE1D01">
        <w:rPr>
          <w:rFonts w:asciiTheme="minorHAnsi" w:hAnsiTheme="minorHAnsi" w:cstheme="minorHAnsi"/>
        </w:rPr>
        <w:t xml:space="preserve"> </w:t>
      </w:r>
      <w:r w:rsidR="00D0685D" w:rsidRPr="00DE1D01">
        <w:rPr>
          <w:rFonts w:asciiTheme="minorHAnsi" w:hAnsiTheme="minorHAnsi" w:cstheme="minorHAnsi"/>
        </w:rPr>
        <w:t>line or</w:t>
      </w:r>
      <w:r w:rsidR="00723EBE" w:rsidRPr="00DE1D01">
        <w:rPr>
          <w:rFonts w:asciiTheme="minorHAnsi" w:hAnsiTheme="minorHAnsi" w:cstheme="minorHAnsi"/>
        </w:rPr>
        <w:t xml:space="preserve"> </w:t>
      </w:r>
      <w:r w:rsidRPr="00DE1D01">
        <w:rPr>
          <w:rFonts w:asciiTheme="minorHAnsi" w:hAnsiTheme="minorHAnsi" w:cstheme="minorHAnsi"/>
        </w:rPr>
        <w:t xml:space="preserve">import </w:t>
      </w:r>
      <w:r w:rsidR="00271A82" w:rsidRPr="00DE1D01">
        <w:rPr>
          <w:rFonts w:asciiTheme="minorHAnsi" w:hAnsiTheme="minorHAnsi" w:cstheme="minorHAnsi"/>
        </w:rPr>
        <w:t>datasets from GIS</w:t>
      </w:r>
      <w:r w:rsidR="0009152C" w:rsidRPr="00DE1D01">
        <w:rPr>
          <w:rFonts w:asciiTheme="minorHAnsi" w:hAnsiTheme="minorHAnsi" w:cstheme="minorHAnsi"/>
        </w:rPr>
        <w:t>, Excel, or a CSV file</w:t>
      </w:r>
      <w:r w:rsidRPr="00DE1D01">
        <w:rPr>
          <w:rFonts w:asciiTheme="minorHAnsi" w:hAnsiTheme="minorHAnsi" w:cstheme="minorHAnsi"/>
        </w:rPr>
        <w:t>. The more infrastructure your municipality manag</w:t>
      </w:r>
      <w:r w:rsidR="009808E7" w:rsidRPr="00DE1D01">
        <w:rPr>
          <w:rFonts w:asciiTheme="minorHAnsi" w:hAnsiTheme="minorHAnsi" w:cstheme="minorHAnsi"/>
        </w:rPr>
        <w:t>es</w:t>
      </w:r>
      <w:r w:rsidR="00DE595F" w:rsidRPr="00DE1D01">
        <w:rPr>
          <w:rFonts w:asciiTheme="minorHAnsi" w:hAnsiTheme="minorHAnsi" w:cstheme="minorHAnsi"/>
        </w:rPr>
        <w:t>,</w:t>
      </w:r>
      <w:r w:rsidRPr="00DE1D01">
        <w:rPr>
          <w:rFonts w:asciiTheme="minorHAnsi" w:hAnsiTheme="minorHAnsi" w:cstheme="minorHAnsi"/>
        </w:rPr>
        <w:t xml:space="preserve"> </w:t>
      </w:r>
      <w:r w:rsidR="009808E7" w:rsidRPr="00DE1D01">
        <w:rPr>
          <w:rFonts w:asciiTheme="minorHAnsi" w:hAnsiTheme="minorHAnsi" w:cstheme="minorHAnsi"/>
        </w:rPr>
        <w:t>the more likely it is that detailed inventory will give more useful reports</w:t>
      </w:r>
      <w:r w:rsidR="00723EBE" w:rsidRPr="00DE1D01">
        <w:rPr>
          <w:rFonts w:asciiTheme="minorHAnsi" w:hAnsiTheme="minorHAnsi" w:cstheme="minorHAnsi"/>
        </w:rPr>
        <w:t xml:space="preserve">. </w:t>
      </w:r>
      <w:r w:rsidR="008F5242" w:rsidRPr="00DE1D01">
        <w:rPr>
          <w:rFonts w:asciiTheme="minorHAnsi" w:hAnsiTheme="minorHAnsi" w:cstheme="minorHAnsi"/>
        </w:rPr>
        <w:t xml:space="preserve">There </w:t>
      </w:r>
      <w:r w:rsidR="00BC2F29" w:rsidRPr="00DE1D01">
        <w:rPr>
          <w:rFonts w:asciiTheme="minorHAnsi" w:hAnsiTheme="minorHAnsi" w:cstheme="minorHAnsi"/>
        </w:rPr>
        <w:t>are</w:t>
      </w:r>
      <w:r w:rsidR="008F5242" w:rsidRPr="00DE1D01">
        <w:rPr>
          <w:rFonts w:asciiTheme="minorHAnsi" w:hAnsiTheme="minorHAnsi" w:cstheme="minorHAnsi"/>
        </w:rPr>
        <w:t xml:space="preserve"> </w:t>
      </w:r>
      <w:r w:rsidR="004E2C97" w:rsidRPr="00DE1D01">
        <w:rPr>
          <w:rFonts w:asciiTheme="minorHAnsi" w:hAnsiTheme="minorHAnsi" w:cstheme="minorHAnsi"/>
        </w:rPr>
        <w:t>a minimum of</w:t>
      </w:r>
      <w:r w:rsidR="008F5242" w:rsidRPr="00DE1D01">
        <w:rPr>
          <w:rFonts w:asciiTheme="minorHAnsi" w:hAnsiTheme="minorHAnsi" w:cstheme="minorHAnsi"/>
        </w:rPr>
        <w:t xml:space="preserve"> </w:t>
      </w:r>
      <w:r w:rsidR="004A71C2" w:rsidRPr="00DE1D01">
        <w:rPr>
          <w:rFonts w:asciiTheme="minorHAnsi" w:hAnsiTheme="minorHAnsi" w:cstheme="minorHAnsi"/>
        </w:rPr>
        <w:t>five</w:t>
      </w:r>
      <w:r w:rsidR="008F5242" w:rsidRPr="00DE1D01">
        <w:rPr>
          <w:rFonts w:asciiTheme="minorHAnsi" w:hAnsiTheme="minorHAnsi" w:cstheme="minorHAnsi"/>
        </w:rPr>
        <w:t xml:space="preserve"> fields </w:t>
      </w:r>
      <w:r w:rsidR="009808E7" w:rsidRPr="00DE1D01">
        <w:rPr>
          <w:rFonts w:asciiTheme="minorHAnsi" w:hAnsiTheme="minorHAnsi" w:cstheme="minorHAnsi"/>
        </w:rPr>
        <w:t xml:space="preserve">required </w:t>
      </w:r>
      <w:r w:rsidR="00271A82" w:rsidRPr="00DE1D01">
        <w:rPr>
          <w:rFonts w:asciiTheme="minorHAnsi" w:hAnsiTheme="minorHAnsi" w:cstheme="minorHAnsi"/>
        </w:rPr>
        <w:t>that</w:t>
      </w:r>
      <w:r w:rsidR="008F5242" w:rsidRPr="00DE1D01">
        <w:rPr>
          <w:rFonts w:asciiTheme="minorHAnsi" w:hAnsiTheme="minorHAnsi" w:cstheme="minorHAnsi"/>
        </w:rPr>
        <w:t xml:space="preserve"> must be included in your data</w:t>
      </w:r>
      <w:r w:rsidR="009808E7" w:rsidRPr="00DE1D01">
        <w:rPr>
          <w:rFonts w:asciiTheme="minorHAnsi" w:hAnsiTheme="minorHAnsi" w:cstheme="minorHAnsi"/>
        </w:rPr>
        <w:t>:</w:t>
      </w:r>
    </w:p>
    <w:p w14:paraId="3B4C6EF1" w14:textId="14F213AA" w:rsidR="008F5242" w:rsidRPr="00DE1D01" w:rsidRDefault="008F5242" w:rsidP="007C0991">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Municipal ID</w:t>
      </w:r>
    </w:p>
    <w:p w14:paraId="25E92C83" w14:textId="2237591F" w:rsidR="0009152C" w:rsidRPr="00DE1D01" w:rsidRDefault="0009152C" w:rsidP="007C0991">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Found in the Inventory and Reporting Tool’s “Background” sheet in the Municipality ID table. This value will be the same for all your assets.</w:t>
      </w:r>
    </w:p>
    <w:p w14:paraId="242AEBC8" w14:textId="54B66A60" w:rsidR="008F5242" w:rsidRPr="00DE1D01" w:rsidRDefault="008F5242" w:rsidP="007C0991">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Feature Code</w:t>
      </w:r>
    </w:p>
    <w:p w14:paraId="751BBFAF" w14:textId="032544BC" w:rsidR="0009152C" w:rsidRPr="00DE1D01" w:rsidRDefault="0009152C" w:rsidP="007C0991">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 xml:space="preserve">A unique code used to represent a type of asset and must be in the “Feature Code” table in the “Background” Sheet, </w:t>
      </w:r>
      <w:r w:rsidR="00DE06D5" w:rsidRPr="00DE1D01">
        <w:rPr>
          <w:rFonts w:asciiTheme="minorHAnsi" w:hAnsiTheme="minorHAnsi" w:cstheme="minorHAnsi"/>
        </w:rPr>
        <w:t>e.g.,</w:t>
      </w:r>
      <w:r w:rsidRPr="00DE1D01">
        <w:rPr>
          <w:rFonts w:asciiTheme="minorHAnsi" w:hAnsiTheme="minorHAnsi" w:cstheme="minorHAnsi"/>
        </w:rPr>
        <w:t xml:space="preserve"> MHSA, is a </w:t>
      </w:r>
      <w:r w:rsidR="00920DC9">
        <w:rPr>
          <w:rFonts w:asciiTheme="minorHAnsi" w:hAnsiTheme="minorHAnsi" w:cstheme="minorHAnsi"/>
        </w:rPr>
        <w:t>maintenance hole</w:t>
      </w:r>
      <w:r w:rsidRPr="00DE1D01">
        <w:rPr>
          <w:rFonts w:asciiTheme="minorHAnsi" w:hAnsiTheme="minorHAnsi" w:cstheme="minorHAnsi"/>
        </w:rPr>
        <w:t xml:space="preserve"> for </w:t>
      </w:r>
      <w:r w:rsidR="001C5732" w:rsidRPr="00DE1D01">
        <w:rPr>
          <w:rFonts w:asciiTheme="minorHAnsi" w:hAnsiTheme="minorHAnsi" w:cstheme="minorHAnsi"/>
        </w:rPr>
        <w:t>your</w:t>
      </w:r>
      <w:r w:rsidRPr="00DE1D01">
        <w:rPr>
          <w:rFonts w:asciiTheme="minorHAnsi" w:hAnsiTheme="minorHAnsi" w:cstheme="minorHAnsi"/>
        </w:rPr>
        <w:t xml:space="preserve"> sanitary sewer main.</w:t>
      </w:r>
    </w:p>
    <w:p w14:paraId="5A5743DF" w14:textId="61DA1496" w:rsidR="008F5242" w:rsidRPr="00DE1D01" w:rsidRDefault="008F5242" w:rsidP="007C0991">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Condition</w:t>
      </w:r>
    </w:p>
    <w:p w14:paraId="0654A586" w14:textId="5B5CC105" w:rsidR="0009152C" w:rsidRPr="00DE1D01" w:rsidRDefault="0009152C" w:rsidP="007C0991">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Numerical value on a 1 to 5 scale, with 1 being “like new” and 5 being “extremely poor”.</w:t>
      </w:r>
    </w:p>
    <w:p w14:paraId="0E2B693A" w14:textId="5A778201" w:rsidR="008F5242" w:rsidRPr="00DE1D01" w:rsidRDefault="008F5242" w:rsidP="007C0991">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Quantity</w:t>
      </w:r>
    </w:p>
    <w:p w14:paraId="35C352B4" w14:textId="1E17ED95" w:rsidR="0009152C" w:rsidRPr="00DE1D01" w:rsidRDefault="0009152C" w:rsidP="007C0991">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 xml:space="preserve">The length or number of assets. </w:t>
      </w:r>
    </w:p>
    <w:p w14:paraId="0332A077" w14:textId="0306E31D" w:rsidR="008F5242" w:rsidRPr="00DE1D01" w:rsidRDefault="008F5242" w:rsidP="007C0991">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Status</w:t>
      </w:r>
    </w:p>
    <w:p w14:paraId="3A438928" w14:textId="39AB1E7E" w:rsidR="0009152C" w:rsidRPr="00DE1D01" w:rsidRDefault="0009152C" w:rsidP="007C0991">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 xml:space="preserve">Either “Active” or “Inactive”. Inactive assets will not be </w:t>
      </w:r>
      <w:r w:rsidR="00354213" w:rsidRPr="00DE1D01">
        <w:rPr>
          <w:rFonts w:asciiTheme="minorHAnsi" w:hAnsiTheme="minorHAnsi" w:cstheme="minorHAnsi"/>
        </w:rPr>
        <w:t>included in reports or projections</w:t>
      </w:r>
      <w:r w:rsidRPr="00DE1D01">
        <w:rPr>
          <w:rFonts w:asciiTheme="minorHAnsi" w:hAnsiTheme="minorHAnsi" w:cstheme="minorHAnsi"/>
        </w:rPr>
        <w:t>.</w:t>
      </w:r>
    </w:p>
    <w:p w14:paraId="5A058DF9" w14:textId="4D577643" w:rsidR="0009152C" w:rsidRPr="00DE1D01" w:rsidRDefault="0009152C"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334" behindDoc="0" locked="0" layoutInCell="1" allowOverlap="1" wp14:anchorId="222467F2" wp14:editId="69B46443">
            <wp:simplePos x="0" y="0"/>
            <wp:positionH relativeFrom="column">
              <wp:posOffset>311150</wp:posOffset>
            </wp:positionH>
            <wp:positionV relativeFrom="paragraph">
              <wp:posOffset>35560</wp:posOffset>
            </wp:positionV>
            <wp:extent cx="294005" cy="294005"/>
            <wp:effectExtent l="0" t="0" r="0" b="0"/>
            <wp:wrapNone/>
            <wp:docPr id="239" name="Graphic 239"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Staff, particularly those in the field, have a wealth of knowledge to offer. This knowledge will not be permanently available as people retire or move to other jobs so now is the time to convert this from human memory to digital memory. </w:t>
      </w:r>
    </w:p>
    <w:p w14:paraId="19726428" w14:textId="591AC3FF" w:rsidR="008F5242" w:rsidRPr="00DE1D01" w:rsidRDefault="00C66C26"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86" behindDoc="0" locked="0" layoutInCell="1" allowOverlap="1" wp14:anchorId="4EFA5FF4" wp14:editId="763FE04A">
            <wp:simplePos x="0" y="0"/>
            <wp:positionH relativeFrom="column">
              <wp:posOffset>311150</wp:posOffset>
            </wp:positionH>
            <wp:positionV relativeFrom="paragraph">
              <wp:posOffset>35560</wp:posOffset>
            </wp:positionV>
            <wp:extent cx="294005" cy="294005"/>
            <wp:effectExtent l="0" t="0" r="0" b="0"/>
            <wp:wrapNone/>
            <wp:docPr id="32" name="Graphic 32"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The </w:t>
      </w:r>
      <w:r w:rsidR="00075610" w:rsidRPr="00DE1D01">
        <w:rPr>
          <w:rFonts w:asciiTheme="minorHAnsi" w:hAnsiTheme="minorHAnsi" w:cstheme="minorHAnsi"/>
        </w:rPr>
        <w:t>“</w:t>
      </w:r>
      <w:r w:rsidRPr="00DE1D01">
        <w:rPr>
          <w:rFonts w:asciiTheme="minorHAnsi" w:hAnsiTheme="minorHAnsi" w:cstheme="minorHAnsi"/>
        </w:rPr>
        <w:t>Quantity</w:t>
      </w:r>
      <w:r w:rsidR="00075610" w:rsidRPr="00DE1D01">
        <w:rPr>
          <w:rFonts w:asciiTheme="minorHAnsi" w:hAnsiTheme="minorHAnsi" w:cstheme="minorHAnsi"/>
        </w:rPr>
        <w:t>”</w:t>
      </w:r>
      <w:r w:rsidRPr="00DE1D01">
        <w:rPr>
          <w:rFonts w:asciiTheme="minorHAnsi" w:hAnsiTheme="minorHAnsi" w:cstheme="minorHAnsi"/>
        </w:rPr>
        <w:t xml:space="preserve"> fie</w:t>
      </w:r>
      <w:r w:rsidR="009808E7" w:rsidRPr="00DE1D01">
        <w:rPr>
          <w:rFonts w:asciiTheme="minorHAnsi" w:hAnsiTheme="minorHAnsi" w:cstheme="minorHAnsi"/>
        </w:rPr>
        <w:t>l</w:t>
      </w:r>
      <w:r w:rsidRPr="00DE1D01">
        <w:rPr>
          <w:rFonts w:asciiTheme="minorHAnsi" w:hAnsiTheme="minorHAnsi" w:cstheme="minorHAnsi"/>
        </w:rPr>
        <w:t xml:space="preserve">d </w:t>
      </w:r>
      <w:r w:rsidR="009808E7" w:rsidRPr="00DE1D01">
        <w:rPr>
          <w:rFonts w:asciiTheme="minorHAnsi" w:hAnsiTheme="minorHAnsi" w:cstheme="minorHAnsi"/>
        </w:rPr>
        <w:t>notes</w:t>
      </w:r>
      <w:r w:rsidRPr="00DE1D01">
        <w:rPr>
          <w:rFonts w:asciiTheme="minorHAnsi" w:hAnsiTheme="minorHAnsi" w:cstheme="minorHAnsi"/>
        </w:rPr>
        <w:t xml:space="preserve"> the number of assets</w:t>
      </w:r>
      <w:r w:rsidR="00D06D61" w:rsidRPr="00DE1D01">
        <w:rPr>
          <w:rFonts w:asciiTheme="minorHAnsi" w:hAnsiTheme="minorHAnsi" w:cstheme="minorHAnsi"/>
        </w:rPr>
        <w:t xml:space="preserve"> and allows flexibility in data entry</w:t>
      </w:r>
      <w:r w:rsidRPr="00DE1D01">
        <w:rPr>
          <w:rFonts w:asciiTheme="minorHAnsi" w:hAnsiTheme="minorHAnsi" w:cstheme="minorHAnsi"/>
        </w:rPr>
        <w:t xml:space="preserve">. If you have </w:t>
      </w:r>
      <w:r w:rsidR="00D06D61" w:rsidRPr="00DE1D01">
        <w:rPr>
          <w:rFonts w:asciiTheme="minorHAnsi" w:hAnsiTheme="minorHAnsi" w:cstheme="minorHAnsi"/>
        </w:rPr>
        <w:t>ten</w:t>
      </w:r>
      <w:r w:rsidRPr="00DE1D01">
        <w:rPr>
          <w:rFonts w:asciiTheme="minorHAnsi" w:hAnsiTheme="minorHAnsi" w:cstheme="minorHAnsi"/>
        </w:rPr>
        <w:t xml:space="preserve"> hydrants in your Municipality</w:t>
      </w:r>
      <w:r w:rsidR="00114F4B" w:rsidRPr="00DE1D01">
        <w:rPr>
          <w:rFonts w:asciiTheme="minorHAnsi" w:hAnsiTheme="minorHAnsi" w:cstheme="minorHAnsi"/>
        </w:rPr>
        <w:t>,</w:t>
      </w:r>
      <w:r w:rsidRPr="00DE1D01">
        <w:rPr>
          <w:rFonts w:asciiTheme="minorHAnsi" w:hAnsiTheme="minorHAnsi" w:cstheme="minorHAnsi"/>
        </w:rPr>
        <w:t xml:space="preserve"> you may have </w:t>
      </w:r>
      <w:r w:rsidR="00D0685D" w:rsidRPr="00DE1D01">
        <w:rPr>
          <w:rFonts w:asciiTheme="minorHAnsi" w:hAnsiTheme="minorHAnsi" w:cstheme="minorHAnsi"/>
        </w:rPr>
        <w:t>one-line</w:t>
      </w:r>
      <w:r w:rsidRPr="00DE1D01">
        <w:rPr>
          <w:rFonts w:asciiTheme="minorHAnsi" w:hAnsiTheme="minorHAnsi" w:cstheme="minorHAnsi"/>
        </w:rPr>
        <w:t xml:space="preserve"> item with feature Code HY and Quantity 10, or you may break this out into </w:t>
      </w:r>
      <w:r w:rsidR="00D0685D" w:rsidRPr="00DE1D01">
        <w:rPr>
          <w:rFonts w:asciiTheme="minorHAnsi" w:hAnsiTheme="minorHAnsi" w:cstheme="minorHAnsi"/>
        </w:rPr>
        <w:t>ten-line</w:t>
      </w:r>
      <w:r w:rsidRPr="00DE1D01">
        <w:rPr>
          <w:rFonts w:asciiTheme="minorHAnsi" w:hAnsiTheme="minorHAnsi" w:cstheme="minorHAnsi"/>
        </w:rPr>
        <w:t xml:space="preserve"> items</w:t>
      </w:r>
      <w:r w:rsidR="00D06D61" w:rsidRPr="00DE1D01">
        <w:rPr>
          <w:rFonts w:asciiTheme="minorHAnsi" w:hAnsiTheme="minorHAnsi" w:cstheme="minorHAnsi"/>
        </w:rPr>
        <w:t>, each with quantity 1</w:t>
      </w:r>
      <w:r w:rsidRPr="00DE1D01">
        <w:rPr>
          <w:rFonts w:asciiTheme="minorHAnsi" w:hAnsiTheme="minorHAnsi" w:cstheme="minorHAnsi"/>
        </w:rPr>
        <w:t>. Linear infrastructure, such as roads or pipes work the same way. You may enter one item for 100</w:t>
      </w:r>
      <w:r w:rsidR="001950C4" w:rsidRPr="00DE1D01">
        <w:rPr>
          <w:rFonts w:asciiTheme="minorHAnsi" w:hAnsiTheme="minorHAnsi" w:cstheme="minorHAnsi"/>
        </w:rPr>
        <w:t>0</w:t>
      </w:r>
      <w:r w:rsidRPr="00DE1D01">
        <w:rPr>
          <w:rFonts w:asciiTheme="minorHAnsi" w:hAnsiTheme="minorHAnsi" w:cstheme="minorHAnsi"/>
        </w:rPr>
        <w:t xml:space="preserve"> m</w:t>
      </w:r>
      <w:r w:rsidR="001950C4" w:rsidRPr="00DE1D01">
        <w:rPr>
          <w:rFonts w:asciiTheme="minorHAnsi" w:hAnsiTheme="minorHAnsi" w:cstheme="minorHAnsi"/>
        </w:rPr>
        <w:t>etres</w:t>
      </w:r>
      <w:r w:rsidRPr="00DE1D01">
        <w:rPr>
          <w:rFonts w:asciiTheme="minorHAnsi" w:hAnsiTheme="minorHAnsi" w:cstheme="minorHAnsi"/>
        </w:rPr>
        <w:t xml:space="preserve"> of road or have one line item </w:t>
      </w:r>
      <w:r w:rsidR="001950C4" w:rsidRPr="00DE1D01">
        <w:rPr>
          <w:rFonts w:asciiTheme="minorHAnsi" w:hAnsiTheme="minorHAnsi" w:cstheme="minorHAnsi"/>
        </w:rPr>
        <w:t>for each intersection to intersection</w:t>
      </w:r>
      <w:r w:rsidRPr="00DE1D01">
        <w:rPr>
          <w:rFonts w:asciiTheme="minorHAnsi" w:hAnsiTheme="minorHAnsi" w:cstheme="minorHAnsi"/>
        </w:rPr>
        <w:t>.</w:t>
      </w:r>
    </w:p>
    <w:p w14:paraId="4A59DFAA" w14:textId="13D2EA97" w:rsidR="0045729F" w:rsidRPr="00DE1D01" w:rsidRDefault="0045729F" w:rsidP="007C0991">
      <w:pPr>
        <w:pStyle w:val="Heading3"/>
        <w:spacing w:line="276" w:lineRule="auto"/>
        <w:jc w:val="both"/>
        <w:rPr>
          <w:rFonts w:asciiTheme="minorHAnsi" w:hAnsiTheme="minorHAnsi" w:cstheme="minorHAnsi"/>
          <w:lang w:val="en-CA"/>
        </w:rPr>
      </w:pPr>
      <w:r w:rsidRPr="00DE1D01">
        <w:rPr>
          <w:rFonts w:asciiTheme="minorHAnsi" w:hAnsiTheme="minorHAnsi" w:cstheme="minorHAnsi"/>
          <w:lang w:val="en-CA"/>
        </w:rPr>
        <w:lastRenderedPageBreak/>
        <w:t>Level of Detail</w:t>
      </w:r>
    </w:p>
    <w:p w14:paraId="3F69FED3" w14:textId="4A1E0B17" w:rsidR="0045729F" w:rsidRPr="00DE1D01" w:rsidRDefault="00FE70CA" w:rsidP="007C0991">
      <w:pPr>
        <w:pStyle w:val="BodyText"/>
        <w:spacing w:line="276" w:lineRule="auto"/>
        <w:jc w:val="both"/>
        <w:rPr>
          <w:rFonts w:asciiTheme="minorHAnsi" w:hAnsiTheme="minorHAnsi" w:cstheme="minorHAnsi"/>
          <w:b/>
          <w:bCs/>
          <w:u w:val="single"/>
        </w:rPr>
      </w:pPr>
      <w:r w:rsidRPr="00DE1D01">
        <w:rPr>
          <w:rFonts w:asciiTheme="minorHAnsi" w:hAnsiTheme="minorHAnsi" w:cstheme="minorHAnsi"/>
        </w:rPr>
        <w:t xml:space="preserve">The </w:t>
      </w:r>
      <w:hyperlink r:id="rId24" w:history="1">
        <w:r w:rsidR="00952510" w:rsidRPr="00DE1D01">
          <w:rPr>
            <w:rStyle w:val="Hyperlink"/>
            <w:rFonts w:asciiTheme="minorHAnsi" w:hAnsiTheme="minorHAnsi" w:cstheme="minorHAnsi"/>
          </w:rPr>
          <w:t>A</w:t>
        </w:r>
        <w:r w:rsidRPr="00DE1D01">
          <w:rPr>
            <w:rStyle w:val="Hyperlink"/>
            <w:rFonts w:asciiTheme="minorHAnsi" w:hAnsiTheme="minorHAnsi" w:cstheme="minorHAnsi"/>
          </w:rPr>
          <w:t xml:space="preserve">sset </w:t>
        </w:r>
        <w:r w:rsidR="00952510" w:rsidRPr="00DE1D01">
          <w:rPr>
            <w:rStyle w:val="Hyperlink"/>
            <w:rFonts w:asciiTheme="minorHAnsi" w:hAnsiTheme="minorHAnsi" w:cstheme="minorHAnsi"/>
          </w:rPr>
          <w:t>R</w:t>
        </w:r>
        <w:r w:rsidRPr="00DE1D01">
          <w:rPr>
            <w:rStyle w:val="Hyperlink"/>
            <w:rFonts w:asciiTheme="minorHAnsi" w:hAnsiTheme="minorHAnsi" w:cstheme="minorHAnsi"/>
          </w:rPr>
          <w:t xml:space="preserve">eadiness </w:t>
        </w:r>
        <w:r w:rsidR="00952510" w:rsidRPr="00DE1D01">
          <w:rPr>
            <w:rStyle w:val="Hyperlink"/>
            <w:rFonts w:asciiTheme="minorHAnsi" w:hAnsiTheme="minorHAnsi" w:cstheme="minorHAnsi"/>
          </w:rPr>
          <w:t>S</w:t>
        </w:r>
        <w:r w:rsidRPr="00DE1D01">
          <w:rPr>
            <w:rStyle w:val="Hyperlink"/>
            <w:rFonts w:asciiTheme="minorHAnsi" w:hAnsiTheme="minorHAnsi" w:cstheme="minorHAnsi"/>
          </w:rPr>
          <w:t>cale</w:t>
        </w:r>
      </w:hyperlink>
      <w:r w:rsidRPr="00DE1D01">
        <w:rPr>
          <w:rFonts w:asciiTheme="minorHAnsi" w:hAnsiTheme="minorHAnsi" w:cstheme="minorHAnsi"/>
        </w:rPr>
        <w:t xml:space="preserve"> developed by the Federation of </w:t>
      </w:r>
      <w:r w:rsidR="00952510" w:rsidRPr="00DE1D01">
        <w:rPr>
          <w:rFonts w:asciiTheme="minorHAnsi" w:hAnsiTheme="minorHAnsi" w:cstheme="minorHAnsi"/>
        </w:rPr>
        <w:t xml:space="preserve">Canadian Municipalities is an excellent guide to help you </w:t>
      </w:r>
      <w:r w:rsidR="00F6665F" w:rsidRPr="00DE1D01">
        <w:rPr>
          <w:rFonts w:asciiTheme="minorHAnsi" w:hAnsiTheme="minorHAnsi" w:cstheme="minorHAnsi"/>
        </w:rPr>
        <w:t>asses the state</w:t>
      </w:r>
      <w:r w:rsidR="00952510" w:rsidRPr="00DE1D01">
        <w:rPr>
          <w:rFonts w:asciiTheme="minorHAnsi" w:hAnsiTheme="minorHAnsi" w:cstheme="minorHAnsi"/>
        </w:rPr>
        <w:t xml:space="preserve"> </w:t>
      </w:r>
      <w:r w:rsidR="00F6665F" w:rsidRPr="00DE1D01">
        <w:rPr>
          <w:rFonts w:asciiTheme="minorHAnsi" w:hAnsiTheme="minorHAnsi" w:cstheme="minorHAnsi"/>
        </w:rPr>
        <w:t>of</w:t>
      </w:r>
      <w:r w:rsidR="00952510" w:rsidRPr="00DE1D01">
        <w:rPr>
          <w:rFonts w:asciiTheme="minorHAnsi" w:hAnsiTheme="minorHAnsi" w:cstheme="minorHAnsi"/>
        </w:rPr>
        <w:t xml:space="preserve"> your Municipalit</w:t>
      </w:r>
      <w:r w:rsidR="0009152C" w:rsidRPr="00DE1D01">
        <w:rPr>
          <w:rFonts w:asciiTheme="minorHAnsi" w:hAnsiTheme="minorHAnsi" w:cstheme="minorHAnsi"/>
        </w:rPr>
        <w:t xml:space="preserve">y’s </w:t>
      </w:r>
      <w:r w:rsidR="00952510" w:rsidRPr="00DE1D01">
        <w:rPr>
          <w:rFonts w:asciiTheme="minorHAnsi" w:hAnsiTheme="minorHAnsi" w:cstheme="minorHAnsi"/>
        </w:rPr>
        <w:t>Asset Management. Th</w:t>
      </w:r>
      <w:r w:rsidR="0009152C" w:rsidRPr="00DE1D01">
        <w:rPr>
          <w:rFonts w:asciiTheme="minorHAnsi" w:hAnsiTheme="minorHAnsi" w:cstheme="minorHAnsi"/>
        </w:rPr>
        <w:t>e</w:t>
      </w:r>
      <w:r w:rsidR="00952510" w:rsidRPr="00DE1D01">
        <w:rPr>
          <w:rFonts w:asciiTheme="minorHAnsi" w:hAnsiTheme="minorHAnsi" w:cstheme="minorHAnsi"/>
        </w:rPr>
        <w:t xml:space="preserve"> Tool</w:t>
      </w:r>
      <w:r w:rsidR="0009152C" w:rsidRPr="00DE1D01">
        <w:rPr>
          <w:rFonts w:asciiTheme="minorHAnsi" w:hAnsiTheme="minorHAnsi" w:cstheme="minorHAnsi"/>
        </w:rPr>
        <w:t>s</w:t>
      </w:r>
      <w:r w:rsidR="00952510" w:rsidRPr="00DE1D01">
        <w:rPr>
          <w:rFonts w:asciiTheme="minorHAnsi" w:hAnsiTheme="minorHAnsi" w:cstheme="minorHAnsi"/>
        </w:rPr>
        <w:t xml:space="preserve"> accommodate all levels within the Data and Information section. It is recommended that you work your way up the scale and do</w:t>
      </w:r>
      <w:r w:rsidR="00F27E01" w:rsidRPr="00DE1D01">
        <w:rPr>
          <w:rFonts w:asciiTheme="minorHAnsi" w:hAnsiTheme="minorHAnsi" w:cstheme="minorHAnsi"/>
        </w:rPr>
        <w:t xml:space="preserve"> no</w:t>
      </w:r>
      <w:r w:rsidR="00952510" w:rsidRPr="00DE1D01">
        <w:rPr>
          <w:rFonts w:asciiTheme="minorHAnsi" w:hAnsiTheme="minorHAnsi" w:cstheme="minorHAnsi"/>
        </w:rPr>
        <w:t xml:space="preserve">t jump too far ahead. </w:t>
      </w:r>
      <w:r w:rsidR="00C50BCB" w:rsidRPr="00DE1D01">
        <w:rPr>
          <w:rFonts w:asciiTheme="minorHAnsi" w:hAnsiTheme="minorHAnsi" w:cstheme="minorHAnsi"/>
        </w:rPr>
        <w:t>To</w:t>
      </w:r>
      <w:r w:rsidR="00952510" w:rsidRPr="00DE1D01">
        <w:rPr>
          <w:rFonts w:asciiTheme="minorHAnsi" w:hAnsiTheme="minorHAnsi" w:cstheme="minorHAnsi"/>
        </w:rPr>
        <w:t xml:space="preserve"> reach level one in the Data and Information section</w:t>
      </w:r>
      <w:r w:rsidR="00F27E01" w:rsidRPr="00DE1D01">
        <w:rPr>
          <w:rFonts w:asciiTheme="minorHAnsi" w:hAnsiTheme="minorHAnsi" w:cstheme="minorHAnsi"/>
        </w:rPr>
        <w:t>,</w:t>
      </w:r>
      <w:r w:rsidR="0045729F" w:rsidRPr="00DE1D01">
        <w:rPr>
          <w:rFonts w:asciiTheme="minorHAnsi" w:hAnsiTheme="minorHAnsi" w:cstheme="minorHAnsi"/>
        </w:rPr>
        <w:t xml:space="preserve"> </w:t>
      </w:r>
      <w:r w:rsidR="0045729F" w:rsidRPr="00DE1D01">
        <w:rPr>
          <w:rFonts w:asciiTheme="minorHAnsi" w:hAnsiTheme="minorHAnsi" w:cstheme="minorHAnsi"/>
          <w:b/>
          <w:bCs/>
          <w:u w:val="single"/>
        </w:rPr>
        <w:t>no field work is required</w:t>
      </w:r>
      <w:r w:rsidR="0009152C" w:rsidRPr="00DE1D01">
        <w:rPr>
          <w:rFonts w:asciiTheme="minorHAnsi" w:hAnsiTheme="minorHAnsi" w:cstheme="minorHAnsi"/>
          <w:b/>
          <w:bCs/>
          <w:u w:val="single"/>
        </w:rPr>
        <w:t>!</w:t>
      </w:r>
    </w:p>
    <w:p w14:paraId="1FC19087" w14:textId="4C73A8F1" w:rsidR="00FE70CA" w:rsidRPr="00DE1D01" w:rsidRDefault="0045729F"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300" behindDoc="0" locked="0" layoutInCell="1" allowOverlap="1" wp14:anchorId="1FBEE5FE" wp14:editId="798A0468">
            <wp:simplePos x="0" y="0"/>
            <wp:positionH relativeFrom="column">
              <wp:posOffset>311150</wp:posOffset>
            </wp:positionH>
            <wp:positionV relativeFrom="paragraph">
              <wp:posOffset>35560</wp:posOffset>
            </wp:positionV>
            <wp:extent cx="294005" cy="294005"/>
            <wp:effectExtent l="0" t="0" r="0" b="0"/>
            <wp:wrapNone/>
            <wp:docPr id="47" name="Graphic 47"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When </w:t>
      </w:r>
      <w:r w:rsidR="00F27E01" w:rsidRPr="00DE1D01">
        <w:rPr>
          <w:rFonts w:asciiTheme="minorHAnsi" w:hAnsiTheme="minorHAnsi" w:cstheme="minorHAnsi"/>
        </w:rPr>
        <w:t>c</w:t>
      </w:r>
      <w:r w:rsidRPr="00DE1D01">
        <w:rPr>
          <w:rFonts w:asciiTheme="minorHAnsi" w:hAnsiTheme="minorHAnsi" w:cstheme="minorHAnsi"/>
        </w:rPr>
        <w:t>hoosing the level of detail of your data collection</w:t>
      </w:r>
      <w:r w:rsidR="00F27E01" w:rsidRPr="00DE1D01">
        <w:rPr>
          <w:rFonts w:asciiTheme="minorHAnsi" w:hAnsiTheme="minorHAnsi" w:cstheme="minorHAnsi"/>
        </w:rPr>
        <w:t>,</w:t>
      </w:r>
      <w:r w:rsidRPr="00DE1D01">
        <w:rPr>
          <w:rFonts w:asciiTheme="minorHAnsi" w:hAnsiTheme="minorHAnsi" w:cstheme="minorHAnsi"/>
        </w:rPr>
        <w:t xml:space="preserve"> focus on refining the detail </w:t>
      </w:r>
      <w:r w:rsidR="00F27E01" w:rsidRPr="00DE1D01">
        <w:rPr>
          <w:rFonts w:asciiTheme="minorHAnsi" w:hAnsiTheme="minorHAnsi" w:cstheme="minorHAnsi"/>
        </w:rPr>
        <w:t>by putting an emphasis on</w:t>
      </w:r>
      <w:r w:rsidRPr="00DE1D01">
        <w:rPr>
          <w:rFonts w:asciiTheme="minorHAnsi" w:hAnsiTheme="minorHAnsi" w:cstheme="minorHAnsi"/>
        </w:rPr>
        <w:t xml:space="preserve"> assets of high cost, high risk and high corporate priority.</w:t>
      </w:r>
    </w:p>
    <w:p w14:paraId="141CF2F6" w14:textId="6B5B44DB" w:rsidR="00CD4332" w:rsidRPr="00DE1D01" w:rsidRDefault="00CD4332" w:rsidP="007C0991">
      <w:pPr>
        <w:pStyle w:val="Heading3"/>
        <w:spacing w:line="276" w:lineRule="auto"/>
        <w:rPr>
          <w:rFonts w:asciiTheme="minorHAnsi" w:hAnsiTheme="minorHAnsi" w:cstheme="minorHAnsi"/>
          <w:lang w:val="en-CA"/>
        </w:rPr>
      </w:pPr>
      <w:r w:rsidRPr="00DE1D01">
        <w:rPr>
          <w:rFonts w:asciiTheme="minorHAnsi" w:hAnsiTheme="minorHAnsi" w:cstheme="minorHAnsi"/>
          <w:lang w:val="en-CA"/>
        </w:rPr>
        <w:t>Data Hierarchy</w:t>
      </w:r>
    </w:p>
    <w:p w14:paraId="0DA90EAE" w14:textId="01DD2FF6" w:rsidR="00D84DA0" w:rsidRPr="00DE1D01" w:rsidRDefault="00E4259A"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Data follows a general </w:t>
      </w:r>
      <w:r w:rsidR="00884AFE" w:rsidRPr="00DE1D01">
        <w:rPr>
          <w:rFonts w:asciiTheme="minorHAnsi" w:hAnsiTheme="minorHAnsi" w:cstheme="minorHAnsi"/>
        </w:rPr>
        <w:t>hierarchy</w:t>
      </w:r>
      <w:r w:rsidRPr="00DE1D01">
        <w:rPr>
          <w:rFonts w:asciiTheme="minorHAnsi" w:hAnsiTheme="minorHAnsi" w:cstheme="minorHAnsi"/>
        </w:rPr>
        <w:t xml:space="preserve"> in the Toolkit</w:t>
      </w:r>
      <w:r w:rsidR="00224C91" w:rsidRPr="00DE1D01">
        <w:rPr>
          <w:rFonts w:asciiTheme="minorHAnsi" w:hAnsiTheme="minorHAnsi" w:cstheme="minorHAnsi"/>
        </w:rPr>
        <w:t xml:space="preserve">, </w:t>
      </w:r>
      <w:r w:rsidR="00224C91" w:rsidRPr="00DE1D01">
        <w:rPr>
          <w:rFonts w:asciiTheme="minorHAnsi" w:hAnsiTheme="minorHAnsi" w:cstheme="minorHAnsi"/>
          <w:b/>
          <w:bCs/>
        </w:rPr>
        <w:fldChar w:fldCharType="begin"/>
      </w:r>
      <w:r w:rsidR="00224C91" w:rsidRPr="00DE1D01">
        <w:rPr>
          <w:rFonts w:asciiTheme="minorHAnsi" w:hAnsiTheme="minorHAnsi" w:cstheme="minorHAnsi"/>
          <w:b/>
          <w:bCs/>
        </w:rPr>
        <w:instrText xml:space="preserve"> REF _Ref7175050 \h </w:instrText>
      </w:r>
      <w:r w:rsidR="0060128E" w:rsidRPr="00DE1D01">
        <w:rPr>
          <w:rFonts w:asciiTheme="minorHAnsi" w:hAnsiTheme="minorHAnsi" w:cstheme="minorHAnsi"/>
          <w:b/>
          <w:bCs/>
        </w:rPr>
        <w:instrText xml:space="preserve"> \* MERGEFORMAT </w:instrText>
      </w:r>
      <w:r w:rsidR="00224C91" w:rsidRPr="00DE1D01">
        <w:rPr>
          <w:rFonts w:asciiTheme="minorHAnsi" w:hAnsiTheme="minorHAnsi" w:cstheme="minorHAnsi"/>
          <w:b/>
          <w:bCs/>
        </w:rPr>
      </w:r>
      <w:r w:rsidR="00224C91" w:rsidRPr="00DE1D01">
        <w:rPr>
          <w:rFonts w:asciiTheme="minorHAnsi" w:hAnsiTheme="minorHAnsi" w:cstheme="minorHAnsi"/>
          <w:b/>
          <w:bCs/>
        </w:rPr>
        <w:fldChar w:fldCharType="separate"/>
      </w:r>
      <w:r w:rsidR="00066F37" w:rsidRPr="00DE1D01">
        <w:rPr>
          <w:rFonts w:asciiTheme="minorHAnsi" w:hAnsiTheme="minorHAnsi" w:cstheme="minorHAnsi"/>
          <w:b/>
          <w:bCs/>
        </w:rPr>
        <w:t xml:space="preserve">Figure </w:t>
      </w:r>
      <w:r w:rsidR="00BC716A" w:rsidRPr="00DE1D01">
        <w:rPr>
          <w:rFonts w:asciiTheme="minorHAnsi" w:hAnsiTheme="minorHAnsi" w:cstheme="minorHAnsi"/>
          <w:b/>
          <w:bCs/>
        </w:rPr>
        <w:t>2</w:t>
      </w:r>
      <w:r w:rsidR="00066F37" w:rsidRPr="00DE1D01">
        <w:rPr>
          <w:rFonts w:asciiTheme="minorHAnsi" w:hAnsiTheme="minorHAnsi" w:cstheme="minorHAnsi"/>
          <w:b/>
          <w:bCs/>
        </w:rPr>
        <w:noBreakHyphen/>
        <w:t>1: Asset Hierarchy</w:t>
      </w:r>
      <w:r w:rsidR="00224C91" w:rsidRPr="00DE1D01">
        <w:rPr>
          <w:rFonts w:asciiTheme="minorHAnsi" w:hAnsiTheme="minorHAnsi" w:cstheme="minorHAnsi"/>
          <w:b/>
          <w:bCs/>
        </w:rPr>
        <w:fldChar w:fldCharType="end"/>
      </w:r>
      <w:r w:rsidR="0045729F" w:rsidRPr="00DE1D01">
        <w:rPr>
          <w:rFonts w:asciiTheme="minorHAnsi" w:hAnsiTheme="minorHAnsi" w:cstheme="minorHAnsi"/>
        </w:rPr>
        <w:t>,</w:t>
      </w:r>
      <w:r w:rsidR="00224C91" w:rsidRPr="00DE1D01">
        <w:rPr>
          <w:rFonts w:asciiTheme="minorHAnsi" w:hAnsiTheme="minorHAnsi" w:cstheme="minorHAnsi"/>
        </w:rPr>
        <w:t xml:space="preserve"> </w:t>
      </w:r>
      <w:r w:rsidR="007B5A22" w:rsidRPr="00DE1D01">
        <w:rPr>
          <w:rFonts w:asciiTheme="minorHAnsi" w:hAnsiTheme="minorHAnsi" w:cstheme="minorHAnsi"/>
        </w:rPr>
        <w:t>shows</w:t>
      </w:r>
      <w:r w:rsidR="00224C91" w:rsidRPr="00DE1D01">
        <w:rPr>
          <w:rFonts w:asciiTheme="minorHAnsi" w:hAnsiTheme="minorHAnsi" w:cstheme="minorHAnsi"/>
        </w:rPr>
        <w:t xml:space="preserve"> the</w:t>
      </w:r>
      <w:r w:rsidR="00F27E01" w:rsidRPr="00DE1D01">
        <w:rPr>
          <w:rFonts w:asciiTheme="minorHAnsi" w:hAnsiTheme="minorHAnsi" w:cstheme="minorHAnsi"/>
        </w:rPr>
        <w:t xml:space="preserve"> organization </w:t>
      </w:r>
      <w:r w:rsidR="007B5A22" w:rsidRPr="00DE1D01">
        <w:rPr>
          <w:rFonts w:asciiTheme="minorHAnsi" w:hAnsiTheme="minorHAnsi" w:cstheme="minorHAnsi"/>
        </w:rPr>
        <w:t>for</w:t>
      </w:r>
      <w:r w:rsidR="00F27E01" w:rsidRPr="00DE1D01">
        <w:rPr>
          <w:rFonts w:asciiTheme="minorHAnsi" w:hAnsiTheme="minorHAnsi" w:cstheme="minorHAnsi"/>
        </w:rPr>
        <w:t xml:space="preserve"> assets </w:t>
      </w:r>
      <w:r w:rsidR="007B5A22" w:rsidRPr="00DE1D01">
        <w:rPr>
          <w:rFonts w:asciiTheme="minorHAnsi" w:hAnsiTheme="minorHAnsi" w:cstheme="minorHAnsi"/>
        </w:rPr>
        <w:t>in</w:t>
      </w:r>
      <w:r w:rsidR="00224C91" w:rsidRPr="00DE1D01">
        <w:rPr>
          <w:rFonts w:asciiTheme="minorHAnsi" w:hAnsiTheme="minorHAnsi" w:cstheme="minorHAnsi"/>
        </w:rPr>
        <w:t xml:space="preserve"> the</w:t>
      </w:r>
      <w:r w:rsidR="00224C91" w:rsidRPr="00DE1D01">
        <w:rPr>
          <w:rFonts w:asciiTheme="minorHAnsi" w:hAnsiTheme="minorHAnsi" w:cstheme="minorHAnsi"/>
          <w:b/>
          <w:i/>
        </w:rPr>
        <w:t xml:space="preserve"> </w:t>
      </w:r>
      <w:r w:rsidR="00224C91" w:rsidRPr="00DE1D01">
        <w:rPr>
          <w:rFonts w:asciiTheme="minorHAnsi" w:hAnsiTheme="minorHAnsi" w:cstheme="minorHAnsi"/>
        </w:rPr>
        <w:t>Toolkit.</w:t>
      </w:r>
    </w:p>
    <w:p w14:paraId="61176703" w14:textId="235621B9" w:rsidR="00E4259A" w:rsidRPr="00DE1D01" w:rsidRDefault="00BC716A" w:rsidP="007C0991">
      <w:pPr>
        <w:pStyle w:val="BodyText"/>
        <w:spacing w:line="276" w:lineRule="auto"/>
        <w:rPr>
          <w:rFonts w:asciiTheme="minorHAnsi" w:hAnsiTheme="minorHAnsi" w:cstheme="minorHAnsi"/>
        </w:rPr>
      </w:pPr>
      <w:r w:rsidRPr="00DE1D01">
        <w:rPr>
          <w:rFonts w:asciiTheme="minorHAnsi" w:hAnsiTheme="minorHAnsi" w:cstheme="minorHAnsi"/>
          <w:noProof/>
          <w:lang w:val="en-US"/>
        </w:rPr>
        <mc:AlternateContent>
          <mc:Choice Requires="wps">
            <w:drawing>
              <wp:anchor distT="0" distB="0" distL="114300" distR="114300" simplePos="0" relativeHeight="251658264" behindDoc="0" locked="0" layoutInCell="1" allowOverlap="1" wp14:anchorId="5F4B87DC" wp14:editId="7B1D57C0">
                <wp:simplePos x="0" y="0"/>
                <wp:positionH relativeFrom="column">
                  <wp:posOffset>1849120</wp:posOffset>
                </wp:positionH>
                <wp:positionV relativeFrom="paragraph">
                  <wp:posOffset>3072130</wp:posOffset>
                </wp:positionV>
                <wp:extent cx="2355215" cy="635"/>
                <wp:effectExtent l="0" t="0" r="6985" b="0"/>
                <wp:wrapTopAndBottom/>
                <wp:docPr id="21" name="Text Box 21"/>
                <wp:cNvGraphicFramePr/>
                <a:graphic xmlns:a="http://schemas.openxmlformats.org/drawingml/2006/main">
                  <a:graphicData uri="http://schemas.microsoft.com/office/word/2010/wordprocessingShape">
                    <wps:wsp>
                      <wps:cNvSpPr txBox="1"/>
                      <wps:spPr>
                        <a:xfrm>
                          <a:off x="0" y="0"/>
                          <a:ext cx="2355215" cy="635"/>
                        </a:xfrm>
                        <a:prstGeom prst="rect">
                          <a:avLst/>
                        </a:prstGeom>
                        <a:solidFill>
                          <a:prstClr val="white"/>
                        </a:solidFill>
                        <a:ln>
                          <a:noFill/>
                        </a:ln>
                      </wps:spPr>
                      <wps:txbx>
                        <w:txbxContent>
                          <w:p w14:paraId="09957E86" w14:textId="7B0601DE" w:rsidR="004B2AE2" w:rsidRPr="007C0991" w:rsidRDefault="004B2AE2" w:rsidP="007C0991">
                            <w:pPr>
                              <w:pStyle w:val="Caption"/>
                              <w:ind w:left="0"/>
                              <w:rPr>
                                <w:rFonts w:asciiTheme="minorHAnsi" w:hAnsiTheme="minorHAnsi" w:cstheme="minorHAnsi"/>
                              </w:rPr>
                            </w:pPr>
                            <w:bookmarkStart w:id="6" w:name="_Ref7175050"/>
                            <w:r w:rsidRPr="007C0991">
                              <w:rPr>
                                <w:rFonts w:asciiTheme="minorHAnsi" w:hAnsiTheme="minorHAnsi" w:cstheme="minorHAnsi"/>
                              </w:rPr>
                              <w:t xml:space="preserve">Figure </w:t>
                            </w:r>
                            <w:r w:rsidRPr="007C0991">
                              <w:rPr>
                                <w:rFonts w:asciiTheme="minorHAnsi" w:hAnsiTheme="minorHAnsi" w:cstheme="minorHAnsi"/>
                              </w:rPr>
                              <w:fldChar w:fldCharType="begin"/>
                            </w:r>
                            <w:r w:rsidRPr="007C0991">
                              <w:rPr>
                                <w:rFonts w:asciiTheme="minorHAnsi" w:hAnsiTheme="minorHAnsi" w:cstheme="minorHAnsi"/>
                              </w:rPr>
                              <w:instrText xml:space="preserve"> STYLEREF 1 \s </w:instrText>
                            </w:r>
                            <w:r w:rsidRPr="007C0991">
                              <w:rPr>
                                <w:rFonts w:asciiTheme="minorHAnsi" w:hAnsiTheme="minorHAnsi" w:cstheme="minorHAnsi"/>
                              </w:rPr>
                              <w:fldChar w:fldCharType="separate"/>
                            </w:r>
                            <w:r w:rsidRPr="007C0991">
                              <w:rPr>
                                <w:rFonts w:asciiTheme="minorHAnsi" w:hAnsiTheme="minorHAnsi" w:cstheme="minorHAnsi"/>
                              </w:rPr>
                              <w:t>2</w:t>
                            </w:r>
                            <w:r w:rsidRPr="007C0991">
                              <w:rPr>
                                <w:rFonts w:asciiTheme="minorHAnsi" w:hAnsiTheme="minorHAnsi" w:cstheme="minorHAnsi"/>
                              </w:rPr>
                              <w:fldChar w:fldCharType="end"/>
                            </w:r>
                            <w:r w:rsidRPr="007C0991">
                              <w:rPr>
                                <w:rFonts w:asciiTheme="minorHAnsi" w:hAnsiTheme="minorHAnsi" w:cstheme="minorHAnsi"/>
                              </w:rPr>
                              <w:noBreakHyphen/>
                            </w:r>
                            <w:r w:rsidRPr="007C0991">
                              <w:rPr>
                                <w:rFonts w:asciiTheme="minorHAnsi" w:hAnsiTheme="minorHAnsi" w:cstheme="minorHAnsi"/>
                              </w:rPr>
                              <w:fldChar w:fldCharType="begin"/>
                            </w:r>
                            <w:r w:rsidRPr="007C0991">
                              <w:rPr>
                                <w:rFonts w:asciiTheme="minorHAnsi" w:hAnsiTheme="minorHAnsi" w:cstheme="minorHAnsi"/>
                              </w:rPr>
                              <w:instrText xml:space="preserve"> SEQ Figure \* ARABIC \s 1 </w:instrText>
                            </w:r>
                            <w:r w:rsidRPr="007C0991">
                              <w:rPr>
                                <w:rFonts w:asciiTheme="minorHAnsi" w:hAnsiTheme="minorHAnsi" w:cstheme="minorHAnsi"/>
                              </w:rPr>
                              <w:fldChar w:fldCharType="separate"/>
                            </w:r>
                            <w:r w:rsidRPr="007C0991">
                              <w:rPr>
                                <w:rFonts w:asciiTheme="minorHAnsi" w:hAnsiTheme="minorHAnsi" w:cstheme="minorHAnsi"/>
                              </w:rPr>
                              <w:t>1</w:t>
                            </w:r>
                            <w:r w:rsidRPr="007C0991">
                              <w:rPr>
                                <w:rFonts w:asciiTheme="minorHAnsi" w:hAnsiTheme="minorHAnsi" w:cstheme="minorHAnsi"/>
                              </w:rPr>
                              <w:fldChar w:fldCharType="end"/>
                            </w:r>
                            <w:r w:rsidRPr="007C0991">
                              <w:rPr>
                                <w:rFonts w:asciiTheme="minorHAnsi" w:hAnsiTheme="minorHAnsi" w:cstheme="minorHAnsi"/>
                              </w:rPr>
                              <w:t>: Asset Hierarchy</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F4B87DC" id="_x0000_t202" coordsize="21600,21600" o:spt="202" path="m,l,21600r21600,l21600,xe">
                <v:stroke joinstyle="miter"/>
                <v:path gradientshapeok="t" o:connecttype="rect"/>
              </v:shapetype>
              <v:shape id="Text Box 21" o:spid="_x0000_s1033" type="#_x0000_t202" style="position:absolute;left:0;text-align:left;margin-left:145.6pt;margin-top:241.9pt;width:185.45pt;height:.0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" stroked="f">
                <v:textbox style="mso-fit-shape-to-text:t" inset="0,0,0,0">
                  <w:txbxContent>
                    <w:p w14:paraId="09957E86" w14:textId="7B0601DE" w:rsidR="004B2AE2" w:rsidRPr="007C0991" w:rsidRDefault="004B2AE2" w:rsidP="007C0991">
                      <w:pPr>
                        <w:pStyle w:val="Caption"/>
                        <w:ind w:left="0"/>
                        <w:rPr>
                          <w:rFonts w:asciiTheme="minorHAnsi" w:hAnsiTheme="minorHAnsi" w:cstheme="minorHAnsi"/>
                        </w:rPr>
                      </w:pPr>
                      <w:bookmarkStart w:id="7" w:name="_Ref7175050"/>
                      <w:r w:rsidRPr="007C0991">
                        <w:rPr>
                          <w:rFonts w:asciiTheme="minorHAnsi" w:hAnsiTheme="minorHAnsi" w:cstheme="minorHAnsi"/>
                        </w:rPr>
                        <w:t xml:space="preserve">Figure </w:t>
                      </w:r>
                      <w:r w:rsidRPr="007C0991">
                        <w:rPr>
                          <w:rFonts w:asciiTheme="minorHAnsi" w:hAnsiTheme="minorHAnsi" w:cstheme="minorHAnsi"/>
                        </w:rPr>
                        <w:fldChar w:fldCharType="begin"/>
                      </w:r>
                      <w:r w:rsidRPr="007C0991">
                        <w:rPr>
                          <w:rFonts w:asciiTheme="minorHAnsi" w:hAnsiTheme="minorHAnsi" w:cstheme="minorHAnsi"/>
                        </w:rPr>
                        <w:instrText xml:space="preserve"> STYLEREF 1 \s </w:instrText>
                      </w:r>
                      <w:r w:rsidRPr="007C0991">
                        <w:rPr>
                          <w:rFonts w:asciiTheme="minorHAnsi" w:hAnsiTheme="minorHAnsi" w:cstheme="minorHAnsi"/>
                        </w:rPr>
                        <w:fldChar w:fldCharType="separate"/>
                      </w:r>
                      <w:r w:rsidRPr="007C0991">
                        <w:rPr>
                          <w:rFonts w:asciiTheme="minorHAnsi" w:hAnsiTheme="minorHAnsi" w:cstheme="minorHAnsi"/>
                        </w:rPr>
                        <w:t>2</w:t>
                      </w:r>
                      <w:r w:rsidRPr="007C0991">
                        <w:rPr>
                          <w:rFonts w:asciiTheme="minorHAnsi" w:hAnsiTheme="minorHAnsi" w:cstheme="minorHAnsi"/>
                        </w:rPr>
                        <w:fldChar w:fldCharType="end"/>
                      </w:r>
                      <w:r w:rsidRPr="007C0991">
                        <w:rPr>
                          <w:rFonts w:asciiTheme="minorHAnsi" w:hAnsiTheme="minorHAnsi" w:cstheme="minorHAnsi"/>
                        </w:rPr>
                        <w:noBreakHyphen/>
                      </w:r>
                      <w:r w:rsidRPr="007C0991">
                        <w:rPr>
                          <w:rFonts w:asciiTheme="minorHAnsi" w:hAnsiTheme="minorHAnsi" w:cstheme="minorHAnsi"/>
                        </w:rPr>
                        <w:fldChar w:fldCharType="begin"/>
                      </w:r>
                      <w:r w:rsidRPr="007C0991">
                        <w:rPr>
                          <w:rFonts w:asciiTheme="minorHAnsi" w:hAnsiTheme="minorHAnsi" w:cstheme="minorHAnsi"/>
                        </w:rPr>
                        <w:instrText xml:space="preserve"> SEQ Figure \* ARABIC \s 1 </w:instrText>
                      </w:r>
                      <w:r w:rsidRPr="007C0991">
                        <w:rPr>
                          <w:rFonts w:asciiTheme="minorHAnsi" w:hAnsiTheme="minorHAnsi" w:cstheme="minorHAnsi"/>
                        </w:rPr>
                        <w:fldChar w:fldCharType="separate"/>
                      </w:r>
                      <w:r w:rsidRPr="007C0991">
                        <w:rPr>
                          <w:rFonts w:asciiTheme="minorHAnsi" w:hAnsiTheme="minorHAnsi" w:cstheme="minorHAnsi"/>
                        </w:rPr>
                        <w:t>1</w:t>
                      </w:r>
                      <w:r w:rsidRPr="007C0991">
                        <w:rPr>
                          <w:rFonts w:asciiTheme="minorHAnsi" w:hAnsiTheme="minorHAnsi" w:cstheme="minorHAnsi"/>
                        </w:rPr>
                        <w:fldChar w:fldCharType="end"/>
                      </w:r>
                      <w:r w:rsidRPr="007C0991">
                        <w:rPr>
                          <w:rFonts w:asciiTheme="minorHAnsi" w:hAnsiTheme="minorHAnsi" w:cstheme="minorHAnsi"/>
                        </w:rPr>
                        <w:t>: Asset Hierarchy</w:t>
                      </w:r>
                      <w:bookmarkEnd w:id="7"/>
                    </w:p>
                  </w:txbxContent>
                </v:textbox>
                <w10:wrap type="topAndBottom"/>
              </v:shape>
            </w:pict>
          </mc:Fallback>
        </mc:AlternateContent>
      </w:r>
      <w:r w:rsidRPr="00DE1D01">
        <w:rPr>
          <w:rFonts w:asciiTheme="minorHAnsi" w:hAnsiTheme="minorHAnsi" w:cstheme="minorHAnsi"/>
          <w:noProof/>
          <w:lang w:val="en-US"/>
        </w:rPr>
        <mc:AlternateContent>
          <mc:Choice Requires="wpg">
            <w:drawing>
              <wp:anchor distT="0" distB="0" distL="114300" distR="114300" simplePos="0" relativeHeight="251658265" behindDoc="1" locked="0" layoutInCell="1" allowOverlap="1" wp14:anchorId="17B2C0A9" wp14:editId="5E627D0C">
                <wp:simplePos x="0" y="0"/>
                <wp:positionH relativeFrom="margin">
                  <wp:posOffset>2190750</wp:posOffset>
                </wp:positionH>
                <wp:positionV relativeFrom="paragraph">
                  <wp:posOffset>246380</wp:posOffset>
                </wp:positionV>
                <wp:extent cx="1737360" cy="2751455"/>
                <wp:effectExtent l="95250" t="57150" r="91440" b="106045"/>
                <wp:wrapTopAndBottom/>
                <wp:docPr id="11" name="Group 11"/>
                <wp:cNvGraphicFramePr/>
                <a:graphic xmlns:a="http://schemas.openxmlformats.org/drawingml/2006/main">
                  <a:graphicData uri="http://schemas.microsoft.com/office/word/2010/wordprocessingGroup">
                    <wpg:wgp>
                      <wpg:cNvGrpSpPr/>
                      <wpg:grpSpPr>
                        <a:xfrm>
                          <a:off x="0" y="0"/>
                          <a:ext cx="1737360" cy="2751455"/>
                          <a:chOff x="0" y="0"/>
                          <a:chExt cx="1507491" cy="3534024"/>
                        </a:xfrm>
                      </wpg:grpSpPr>
                      <wps:wsp>
                        <wps:cNvPr id="12" name="Straight Arrow Connector 12"/>
                        <wps:cNvCnPr/>
                        <wps:spPr>
                          <a:xfrm>
                            <a:off x="763326" y="2202511"/>
                            <a:ext cx="0" cy="6756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763326" y="270344"/>
                            <a:ext cx="0" cy="6756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0" y="0"/>
                            <a:ext cx="1507490" cy="647700"/>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37A1A245" w14:textId="77777777" w:rsidR="004B2AE2"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Asset Class</w:t>
                              </w:r>
                            </w:p>
                            <w:p w14:paraId="4EDAF001" w14:textId="515625E7" w:rsidR="004B2AE2" w:rsidRPr="006E29CF"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Potable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763326" y="1232452"/>
                            <a:ext cx="0" cy="6756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Rectangle 18"/>
                        <wps:cNvSpPr/>
                        <wps:spPr>
                          <a:xfrm>
                            <a:off x="0" y="962108"/>
                            <a:ext cx="1507490" cy="647700"/>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7D36E647" w14:textId="77777777" w:rsidR="004B2AE2" w:rsidRPr="0027241D" w:rsidRDefault="004B2AE2" w:rsidP="00224C91">
                              <w:pPr>
                                <w:jc w:val="center"/>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7241D">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Asset</w:t>
                              </w:r>
                              <w:proofErr w:type="spellEnd"/>
                              <w:r w:rsidRPr="0027241D">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1D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w:t>
                              </w:r>
                              <w:r w:rsidRPr="0027241D">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w:t>
                              </w:r>
                            </w:p>
                            <w:p w14:paraId="3E2D3957" w14:textId="39901FFD" w:rsidR="004B2AE2" w:rsidRPr="0027241D" w:rsidRDefault="004B2AE2" w:rsidP="00224C91">
                              <w:pPr>
                                <w:jc w:val="center"/>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241D">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 Pipe)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 y="1924215"/>
                            <a:ext cx="1507490" cy="647700"/>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04727A40" w14:textId="77777777" w:rsidR="004B2AE2"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 Code</w:t>
                              </w:r>
                            </w:p>
                            <w:p w14:paraId="36C88B58" w14:textId="16F44ECF" w:rsidR="004B2AE2" w:rsidRPr="006E29CF"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Distribution 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2886324"/>
                            <a:ext cx="1507490" cy="647700"/>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1602F648" w14:textId="77777777" w:rsidR="004B2AE2"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 Factor</w:t>
                              </w:r>
                            </w:p>
                            <w:p w14:paraId="0AAEEC32" w14:textId="3F32CDDE" w:rsidR="004B2AE2" w:rsidRPr="006E29CF"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Corrosion 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2C0A9" id="Group 11" o:spid="_x0000_s1034" style="position:absolute;left:0;text-align:left;margin-left:172.5pt;margin-top:19.4pt;width:136.8pt;height:216.65pt;z-index:-251658215;mso-position-horizontal-relative:margin;mso-width-relative:margin;mso-height-relative:margin" coordsize="15074,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">
                <v:shapetype id="_x0000_t32" coordsize="21600,21600" o:spt="32" o:oned="t" path="m,l21600,21600e" filled="f">
                  <v:path arrowok="t" fillok="f" o:connecttype="none"/>
                  <o:lock v:ext="edit" shapetype="t"/>
                </v:shapetype>
                <v:shape id="Straight Arrow Connector 12" o:spid="_x0000_s1035" type="#_x0000_t32" style="position:absolute;left:7633;top:22025;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" strokecolor="black [3213]" strokeweight="1pt">
                  <v:stroke endarrow="block"/>
                </v:shape>
                <v:shape id="Straight Arrow Connector 13" o:spid="_x0000_s1036" type="#_x0000_t32" style="position:absolute;left:7633;top:2703;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" strokecolor="black [3213]" strokeweight="1pt">
                  <v:stroke endarrow="block"/>
                </v:shape>
                <v:rect id="Rectangle 15" o:spid="_x0000_s1037" style="position:absolute;width:1507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" fillcolor="#fc0" stroked="f">
                  <v:shadow on="t" color="black" opacity="20971f" offset="0,2.2pt"/>
                  <v:textbox>
                    <w:txbxContent>
                      <w:p w14:paraId="37A1A245" w14:textId="77777777" w:rsidR="004B2AE2"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Asset Class</w:t>
                        </w:r>
                      </w:p>
                      <w:p w14:paraId="4EDAF001" w14:textId="515625E7" w:rsidR="004B2AE2" w:rsidRPr="006E29CF"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Potable Water)</w:t>
                        </w:r>
                      </w:p>
                    </w:txbxContent>
                  </v:textbox>
                </v:rect>
                <v:shape id="Straight Arrow Connector 16" o:spid="_x0000_s1038" type="#_x0000_t32" style="position:absolute;left:7633;top:12324;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" strokecolor="black [3213]" strokeweight="1pt">
                  <v:stroke endarrow="block"/>
                </v:shape>
                <v:rect id="Rectangle 18" o:spid="_x0000_s1039" style="position:absolute;top:9621;width:1507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" fillcolor="#fc0" stroked="f">
                  <v:shadow on="t" color="black" opacity="20971f" offset="0,2.2pt"/>
                  <v:textbox>
                    <w:txbxContent>
                      <w:p w14:paraId="7D36E647" w14:textId="77777777" w:rsidR="004B2AE2" w:rsidRPr="0027241D" w:rsidRDefault="004B2AE2" w:rsidP="00224C91">
                        <w:pPr>
                          <w:jc w:val="center"/>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7241D">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Asset</w:t>
                        </w:r>
                        <w:proofErr w:type="spellEnd"/>
                        <w:r w:rsidRPr="0027241D">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1D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w:t>
                        </w:r>
                        <w:r w:rsidRPr="0027241D">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w:t>
                        </w:r>
                      </w:p>
                      <w:p w14:paraId="3E2D3957" w14:textId="39901FFD" w:rsidR="004B2AE2" w:rsidRPr="0027241D" w:rsidRDefault="004B2AE2" w:rsidP="00224C91">
                        <w:pPr>
                          <w:jc w:val="center"/>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241D">
                          <w:rPr>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 Pipe)</w:t>
                        </w:r>
                      </w:p>
                    </w:txbxContent>
                  </v:textbox>
                </v:rect>
                <v:rect id="Rectangle 19" o:spid="_x0000_s1040" style="position:absolute;top:19242;width:1507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" fillcolor="#fc0" stroked="f">
                  <v:shadow on="t" color="black" opacity="20971f" offset="0,2.2pt"/>
                  <v:textbox>
                    <w:txbxContent>
                      <w:p w14:paraId="04727A40" w14:textId="77777777" w:rsidR="004B2AE2"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 Code</w:t>
                        </w:r>
                      </w:p>
                      <w:p w14:paraId="36C88B58" w14:textId="16F44ECF" w:rsidR="004B2AE2" w:rsidRPr="006E29CF"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Distribution Main)</w:t>
                        </w:r>
                      </w:p>
                    </w:txbxContent>
                  </v:textbox>
                </v:rect>
                <v:rect id="Rectangle 20" o:spid="_x0000_s1041" style="position:absolute;top:28863;width:1507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" fillcolor="#fc0" stroked="f">
                  <v:shadow on="t" color="black" opacity="20971f" offset="0,2.2pt"/>
                  <v:textbox>
                    <w:txbxContent>
                      <w:p w14:paraId="1602F648" w14:textId="77777777" w:rsidR="004B2AE2"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 Factor</w:t>
                        </w:r>
                      </w:p>
                      <w:p w14:paraId="0AAEEC32" w14:textId="3F32CDDE" w:rsidR="004B2AE2" w:rsidRPr="006E29CF" w:rsidRDefault="004B2AE2" w:rsidP="00224C9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Corrosion Protected)</w:t>
                        </w:r>
                      </w:p>
                    </w:txbxContent>
                  </v:textbox>
                </v:rect>
                <w10:wrap type="topAndBottom" anchorx="margin"/>
              </v:group>
            </w:pict>
          </mc:Fallback>
        </mc:AlternateContent>
      </w:r>
    </w:p>
    <w:p w14:paraId="148FEDD5" w14:textId="606D0967" w:rsidR="00DE595F" w:rsidRPr="00DE1D01" w:rsidRDefault="00DE595F" w:rsidP="007C0991">
      <w:pPr>
        <w:pStyle w:val="Heading2"/>
        <w:spacing w:line="276" w:lineRule="auto"/>
        <w:rPr>
          <w:rFonts w:asciiTheme="minorHAnsi" w:hAnsiTheme="minorHAnsi" w:cstheme="minorHAnsi"/>
        </w:rPr>
      </w:pPr>
      <w:r w:rsidRPr="00DE1D01">
        <w:rPr>
          <w:rFonts w:asciiTheme="minorHAnsi" w:hAnsiTheme="minorHAnsi" w:cstheme="minorHAnsi"/>
        </w:rPr>
        <w:t>Data Collection</w:t>
      </w:r>
    </w:p>
    <w:p w14:paraId="478EBF75" w14:textId="5383ECC1" w:rsidR="00DE595F" w:rsidRPr="00DE1D01" w:rsidRDefault="00DE595F" w:rsidP="007C0991">
      <w:pPr>
        <w:pStyle w:val="BodyText"/>
        <w:spacing w:line="276" w:lineRule="auto"/>
        <w:jc w:val="both"/>
        <w:rPr>
          <w:rFonts w:asciiTheme="minorHAnsi" w:hAnsiTheme="minorHAnsi" w:cstheme="minorHAnsi"/>
        </w:rPr>
      </w:pPr>
      <w:r w:rsidRPr="00DE1D01">
        <w:rPr>
          <w:rFonts w:asciiTheme="minorHAnsi" w:hAnsiTheme="minorHAnsi" w:cstheme="minorHAnsi"/>
        </w:rPr>
        <w:t>The Tool allows data entry in a variety of ways. You may type in your information line by line</w:t>
      </w:r>
      <w:r w:rsidR="0067782E" w:rsidRPr="00DE1D01">
        <w:rPr>
          <w:rFonts w:asciiTheme="minorHAnsi" w:hAnsiTheme="minorHAnsi" w:cstheme="minorHAnsi"/>
        </w:rPr>
        <w:t>,</w:t>
      </w:r>
      <w:r w:rsidRPr="00DE1D01">
        <w:rPr>
          <w:rFonts w:asciiTheme="minorHAnsi" w:hAnsiTheme="minorHAnsi" w:cstheme="minorHAnsi"/>
        </w:rPr>
        <w:t xml:space="preserve"> </w:t>
      </w:r>
      <w:r w:rsidR="0067782E" w:rsidRPr="00DE1D01">
        <w:rPr>
          <w:rFonts w:asciiTheme="minorHAnsi" w:hAnsiTheme="minorHAnsi" w:cstheme="minorHAnsi"/>
        </w:rPr>
        <w:t>i</w:t>
      </w:r>
      <w:r w:rsidRPr="00DE1D01">
        <w:rPr>
          <w:rFonts w:asciiTheme="minorHAnsi" w:hAnsiTheme="minorHAnsi" w:cstheme="minorHAnsi"/>
        </w:rPr>
        <w:t xml:space="preserve">mport survey data from a CSV file, or import excel compatible files from other software such </w:t>
      </w:r>
      <w:r w:rsidR="00824065" w:rsidRPr="00DE1D01">
        <w:rPr>
          <w:rFonts w:asciiTheme="minorHAnsi" w:hAnsiTheme="minorHAnsi" w:cstheme="minorHAnsi"/>
        </w:rPr>
        <w:t>as</w:t>
      </w:r>
      <w:r w:rsidRPr="00DE1D01">
        <w:rPr>
          <w:rFonts w:asciiTheme="minorHAnsi" w:hAnsiTheme="minorHAnsi" w:cstheme="minorHAnsi"/>
        </w:rPr>
        <w:t xml:space="preserve"> GIS.</w:t>
      </w:r>
    </w:p>
    <w:p w14:paraId="24AF252F" w14:textId="77777777" w:rsidR="006A18B9" w:rsidRPr="00DE1D01" w:rsidRDefault="006A18B9"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344" behindDoc="0" locked="0" layoutInCell="1" allowOverlap="1" wp14:anchorId="6E3241D4" wp14:editId="19146657">
            <wp:simplePos x="0" y="0"/>
            <wp:positionH relativeFrom="column">
              <wp:posOffset>311150</wp:posOffset>
            </wp:positionH>
            <wp:positionV relativeFrom="paragraph">
              <wp:posOffset>35560</wp:posOffset>
            </wp:positionV>
            <wp:extent cx="294005" cy="294005"/>
            <wp:effectExtent l="0" t="0" r="0" b="0"/>
            <wp:wrapNone/>
            <wp:docPr id="4" name="Graphic 4"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If you enable edit mode (see </w:t>
      </w:r>
      <w:r w:rsidRPr="00DE1D01">
        <w:rPr>
          <w:rFonts w:asciiTheme="minorHAnsi" w:hAnsiTheme="minorHAnsi" w:cstheme="minorHAnsi"/>
        </w:rPr>
        <w:fldChar w:fldCharType="begin"/>
      </w:r>
      <w:r w:rsidRPr="00DE1D01">
        <w:rPr>
          <w:rFonts w:asciiTheme="minorHAnsi" w:hAnsiTheme="minorHAnsi" w:cstheme="minorHAnsi"/>
        </w:rPr>
        <w:instrText xml:space="preserve"> REF _Ref12571484 \r \h  \* MERGEFORMAT </w:instrText>
      </w:r>
      <w:r w:rsidRPr="00DE1D01">
        <w:rPr>
          <w:rFonts w:asciiTheme="minorHAnsi" w:hAnsiTheme="minorHAnsi" w:cstheme="minorHAnsi"/>
        </w:rPr>
      </w:r>
      <w:r w:rsidRPr="00DE1D01">
        <w:rPr>
          <w:rFonts w:asciiTheme="minorHAnsi" w:hAnsiTheme="minorHAnsi" w:cstheme="minorHAnsi"/>
        </w:rPr>
        <w:fldChar w:fldCharType="separate"/>
      </w:r>
      <w:r w:rsidRPr="00DE1D01">
        <w:rPr>
          <w:rFonts w:asciiTheme="minorHAnsi" w:hAnsiTheme="minorHAnsi" w:cstheme="minorHAnsi"/>
        </w:rPr>
        <w:t>2.4.6</w:t>
      </w:r>
      <w:r w:rsidRPr="00DE1D01">
        <w:rPr>
          <w:rFonts w:asciiTheme="minorHAnsi" w:hAnsiTheme="minorHAnsi" w:cstheme="minorHAnsi"/>
        </w:rPr>
        <w:fldChar w:fldCharType="end"/>
      </w:r>
      <w:r w:rsidRPr="00DE1D01">
        <w:rPr>
          <w:rFonts w:asciiTheme="minorHAnsi" w:hAnsiTheme="minorHAnsi" w:cstheme="minorHAnsi"/>
        </w:rPr>
        <w:t>) you can simple start typing in your data line by line for a simplified Asset Management Program.</w:t>
      </w:r>
    </w:p>
    <w:p w14:paraId="47051CA5" w14:textId="76A427AB" w:rsidR="006A18B9" w:rsidRPr="00DE1D01" w:rsidRDefault="006A18B9" w:rsidP="007C0991">
      <w:pPr>
        <w:pStyle w:val="BodyText"/>
        <w:spacing w:line="276" w:lineRule="auto"/>
        <w:jc w:val="both"/>
        <w:rPr>
          <w:rFonts w:asciiTheme="minorHAnsi" w:hAnsiTheme="minorHAnsi" w:cstheme="minorHAnsi"/>
        </w:rPr>
      </w:pPr>
      <w:r w:rsidRPr="00DE1D01">
        <w:rPr>
          <w:rFonts w:asciiTheme="minorHAnsi" w:hAnsiTheme="minorHAnsi" w:cstheme="minorHAnsi"/>
        </w:rPr>
        <w:t>Data is imported through a spreadsheet</w:t>
      </w:r>
      <w:r w:rsidR="00182019" w:rsidRPr="00DE1D01">
        <w:rPr>
          <w:rFonts w:asciiTheme="minorHAnsi" w:hAnsiTheme="minorHAnsi" w:cstheme="minorHAnsi"/>
        </w:rPr>
        <w:t xml:space="preserve">, a DBF file from </w:t>
      </w:r>
      <w:r w:rsidR="00914FE8" w:rsidRPr="00DE1D01">
        <w:rPr>
          <w:rFonts w:asciiTheme="minorHAnsi" w:hAnsiTheme="minorHAnsi" w:cstheme="minorHAnsi"/>
        </w:rPr>
        <w:t xml:space="preserve">a </w:t>
      </w:r>
      <w:r w:rsidR="00182019" w:rsidRPr="00DE1D01">
        <w:rPr>
          <w:rFonts w:asciiTheme="minorHAnsi" w:hAnsiTheme="minorHAnsi" w:cstheme="minorHAnsi"/>
        </w:rPr>
        <w:t>GIS</w:t>
      </w:r>
      <w:r w:rsidR="00914FE8" w:rsidRPr="00DE1D01">
        <w:rPr>
          <w:rFonts w:asciiTheme="minorHAnsi" w:hAnsiTheme="minorHAnsi" w:cstheme="minorHAnsi"/>
        </w:rPr>
        <w:t xml:space="preserve"> system, a CSV export from GIS</w:t>
      </w:r>
      <w:r w:rsidRPr="00DE1D01">
        <w:rPr>
          <w:rFonts w:asciiTheme="minorHAnsi" w:hAnsiTheme="minorHAnsi" w:cstheme="minorHAnsi"/>
        </w:rPr>
        <w:t xml:space="preserve"> or CSV file using the “Import” button on the “Inventory” sheet (see </w:t>
      </w:r>
      <w:r w:rsidR="00C1147F" w:rsidRPr="00DE1D01">
        <w:rPr>
          <w:rFonts w:asciiTheme="minorHAnsi" w:hAnsiTheme="minorHAnsi" w:cstheme="minorHAnsi"/>
        </w:rPr>
        <w:fldChar w:fldCharType="begin"/>
      </w:r>
      <w:r w:rsidR="00C1147F" w:rsidRPr="00DE1D01">
        <w:rPr>
          <w:rFonts w:asciiTheme="minorHAnsi" w:hAnsiTheme="minorHAnsi" w:cstheme="minorHAnsi"/>
        </w:rPr>
        <w:instrText xml:space="preserve"> REF _Ref22124307 \n \h </w:instrText>
      </w:r>
      <w:r w:rsidR="00C1147F" w:rsidRPr="00DE1D01">
        <w:rPr>
          <w:rFonts w:asciiTheme="minorHAnsi" w:hAnsiTheme="minorHAnsi" w:cstheme="minorHAnsi"/>
        </w:rPr>
      </w:r>
      <w:r w:rsidR="00C1147F" w:rsidRPr="00DE1D01">
        <w:rPr>
          <w:rFonts w:asciiTheme="minorHAnsi" w:hAnsiTheme="minorHAnsi" w:cstheme="minorHAnsi"/>
        </w:rPr>
        <w:fldChar w:fldCharType="separate"/>
      </w:r>
      <w:r w:rsidR="00C1147F" w:rsidRPr="00DE1D01">
        <w:rPr>
          <w:rFonts w:asciiTheme="minorHAnsi" w:hAnsiTheme="minorHAnsi" w:cstheme="minorHAnsi"/>
        </w:rPr>
        <w:t>2.4.3</w:t>
      </w:r>
      <w:r w:rsidR="00C1147F" w:rsidRPr="00DE1D01">
        <w:rPr>
          <w:rFonts w:asciiTheme="minorHAnsi" w:hAnsiTheme="minorHAnsi" w:cstheme="minorHAnsi"/>
        </w:rPr>
        <w:fldChar w:fldCharType="end"/>
      </w:r>
      <w:r w:rsidR="00C1147F" w:rsidRPr="00DE1D01">
        <w:rPr>
          <w:rFonts w:asciiTheme="minorHAnsi" w:hAnsiTheme="minorHAnsi" w:cstheme="minorHAnsi"/>
        </w:rPr>
        <w:t>)</w:t>
      </w:r>
      <w:r w:rsidRPr="00DE1D01">
        <w:rPr>
          <w:rFonts w:asciiTheme="minorHAnsi" w:hAnsiTheme="minorHAnsi" w:cstheme="minorHAnsi"/>
        </w:rPr>
        <w:t>. The source of your import can be survey, user entry, or from a software like GIS. The Tool</w:t>
      </w:r>
      <w:r w:rsidR="003B5A75" w:rsidRPr="00DE1D01">
        <w:rPr>
          <w:rFonts w:asciiTheme="minorHAnsi" w:hAnsiTheme="minorHAnsi" w:cstheme="minorHAnsi"/>
          <w:color w:val="FF0000"/>
          <w:u w:val="single" w:color="FF0000"/>
        </w:rPr>
        <w:t xml:space="preserve"> </w:t>
      </w:r>
      <w:r w:rsidRPr="00DE1D01">
        <w:rPr>
          <w:rFonts w:asciiTheme="minorHAnsi" w:hAnsiTheme="minorHAnsi" w:cstheme="minorHAnsi"/>
        </w:rPr>
        <w:t xml:space="preserve">is simply performing a copy and paste with a few error checking processes. </w:t>
      </w:r>
    </w:p>
    <w:p w14:paraId="5A658305" w14:textId="633B5DA5" w:rsidR="006C6E19" w:rsidRPr="00DE1D01" w:rsidRDefault="00CD4332" w:rsidP="007C0991">
      <w:pPr>
        <w:pStyle w:val="Heading2"/>
        <w:spacing w:line="276" w:lineRule="auto"/>
        <w:rPr>
          <w:rFonts w:asciiTheme="minorHAnsi" w:hAnsiTheme="minorHAnsi" w:cstheme="minorHAnsi"/>
        </w:rPr>
      </w:pPr>
      <w:r w:rsidRPr="00DE1D01">
        <w:rPr>
          <w:rFonts w:asciiTheme="minorHAnsi" w:hAnsiTheme="minorHAnsi" w:cstheme="minorHAnsi"/>
        </w:rPr>
        <w:t>Data Management</w:t>
      </w:r>
    </w:p>
    <w:p w14:paraId="3CFDF2B3" w14:textId="1A22CCF9" w:rsidR="00D84DA0" w:rsidRPr="00DE1D01" w:rsidRDefault="009C23E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It is important to keep all data </w:t>
      </w:r>
      <w:r w:rsidR="00B64B47" w:rsidRPr="00DE1D01">
        <w:rPr>
          <w:rFonts w:asciiTheme="minorHAnsi" w:hAnsiTheme="minorHAnsi" w:cstheme="minorHAnsi"/>
        </w:rPr>
        <w:t>secure,</w:t>
      </w:r>
      <w:r w:rsidRPr="00DE1D01">
        <w:rPr>
          <w:rFonts w:asciiTheme="minorHAnsi" w:hAnsiTheme="minorHAnsi" w:cstheme="minorHAnsi"/>
        </w:rPr>
        <w:t xml:space="preserve"> so it is not </w:t>
      </w:r>
      <w:r w:rsidR="00830DB3" w:rsidRPr="00DE1D01">
        <w:rPr>
          <w:rFonts w:asciiTheme="minorHAnsi" w:hAnsiTheme="minorHAnsi" w:cstheme="minorHAnsi"/>
        </w:rPr>
        <w:t>corrupt</w:t>
      </w:r>
      <w:r w:rsidR="0067782E" w:rsidRPr="00DE1D01">
        <w:rPr>
          <w:rFonts w:asciiTheme="minorHAnsi" w:hAnsiTheme="minorHAnsi" w:cstheme="minorHAnsi"/>
        </w:rPr>
        <w:t>ed</w:t>
      </w:r>
      <w:r w:rsidR="00830DB3" w:rsidRPr="00DE1D01">
        <w:rPr>
          <w:rFonts w:asciiTheme="minorHAnsi" w:hAnsiTheme="minorHAnsi" w:cstheme="minorHAnsi"/>
        </w:rPr>
        <w:t xml:space="preserve"> or altered without </w:t>
      </w:r>
      <w:r w:rsidR="006A18B9" w:rsidRPr="00DE1D01">
        <w:rPr>
          <w:rFonts w:asciiTheme="minorHAnsi" w:hAnsiTheme="minorHAnsi" w:cstheme="minorHAnsi"/>
        </w:rPr>
        <w:t xml:space="preserve">you </w:t>
      </w:r>
      <w:r w:rsidR="00830DB3" w:rsidRPr="00DE1D01">
        <w:rPr>
          <w:rFonts w:asciiTheme="minorHAnsi" w:hAnsiTheme="minorHAnsi" w:cstheme="minorHAnsi"/>
        </w:rPr>
        <w:t>realizing</w:t>
      </w:r>
      <w:r w:rsidR="00F6665F" w:rsidRPr="00DE1D01">
        <w:rPr>
          <w:rFonts w:asciiTheme="minorHAnsi" w:hAnsiTheme="minorHAnsi" w:cstheme="minorHAnsi"/>
        </w:rPr>
        <w:t xml:space="preserve"> it</w:t>
      </w:r>
      <w:r w:rsidR="009D49C4" w:rsidRPr="00DE1D01">
        <w:rPr>
          <w:rFonts w:asciiTheme="minorHAnsi" w:hAnsiTheme="minorHAnsi" w:cstheme="minorHAnsi"/>
        </w:rPr>
        <w:t>. It</w:t>
      </w:r>
      <w:r w:rsidR="006822F5" w:rsidRPr="00DE1D01">
        <w:rPr>
          <w:rFonts w:asciiTheme="minorHAnsi" w:hAnsiTheme="minorHAnsi" w:cstheme="minorHAnsi"/>
        </w:rPr>
        <w:t xml:space="preserve"> </w:t>
      </w:r>
      <w:r w:rsidR="009D49C4" w:rsidRPr="00DE1D01">
        <w:rPr>
          <w:rFonts w:asciiTheme="minorHAnsi" w:hAnsiTheme="minorHAnsi" w:cstheme="minorHAnsi"/>
        </w:rPr>
        <w:t xml:space="preserve">is recommended to keep a </w:t>
      </w:r>
      <w:r w:rsidR="00B12685" w:rsidRPr="00DE1D01">
        <w:rPr>
          <w:rFonts w:asciiTheme="minorHAnsi" w:hAnsiTheme="minorHAnsi" w:cstheme="minorHAnsi"/>
        </w:rPr>
        <w:t xml:space="preserve">master copy </w:t>
      </w:r>
      <w:r w:rsidR="009D49C4" w:rsidRPr="00DE1D01">
        <w:rPr>
          <w:rFonts w:asciiTheme="minorHAnsi" w:hAnsiTheme="minorHAnsi" w:cstheme="minorHAnsi"/>
        </w:rPr>
        <w:t xml:space="preserve">data set in a </w:t>
      </w:r>
      <w:r w:rsidR="005A08E2" w:rsidRPr="00DE1D01">
        <w:rPr>
          <w:rFonts w:asciiTheme="minorHAnsi" w:hAnsiTheme="minorHAnsi" w:cstheme="minorHAnsi"/>
        </w:rPr>
        <w:t xml:space="preserve">protected </w:t>
      </w:r>
      <w:r w:rsidR="009D49C4" w:rsidRPr="00DE1D01">
        <w:rPr>
          <w:rFonts w:asciiTheme="minorHAnsi" w:hAnsiTheme="minorHAnsi" w:cstheme="minorHAnsi"/>
        </w:rPr>
        <w:t>location where limited user</w:t>
      </w:r>
      <w:r w:rsidR="00D95ACF" w:rsidRPr="00DE1D01">
        <w:rPr>
          <w:rFonts w:asciiTheme="minorHAnsi" w:hAnsiTheme="minorHAnsi" w:cstheme="minorHAnsi"/>
        </w:rPr>
        <w:t>s</w:t>
      </w:r>
      <w:r w:rsidR="009D49C4" w:rsidRPr="00DE1D01">
        <w:rPr>
          <w:rFonts w:asciiTheme="minorHAnsi" w:hAnsiTheme="minorHAnsi" w:cstheme="minorHAnsi"/>
        </w:rPr>
        <w:t xml:space="preserve"> </w:t>
      </w:r>
      <w:r w:rsidR="00AD28F9" w:rsidRPr="00DE1D01">
        <w:rPr>
          <w:rFonts w:asciiTheme="minorHAnsi" w:hAnsiTheme="minorHAnsi" w:cstheme="minorHAnsi"/>
        </w:rPr>
        <w:t>have</w:t>
      </w:r>
      <w:r w:rsidR="009D49C4" w:rsidRPr="00DE1D01">
        <w:rPr>
          <w:rFonts w:asciiTheme="minorHAnsi" w:hAnsiTheme="minorHAnsi" w:cstheme="minorHAnsi"/>
        </w:rPr>
        <w:t xml:space="preserve"> access. The master copy should not be worked </w:t>
      </w:r>
      <w:r w:rsidR="00F6665F" w:rsidRPr="00DE1D01">
        <w:rPr>
          <w:rFonts w:asciiTheme="minorHAnsi" w:hAnsiTheme="minorHAnsi" w:cstheme="minorHAnsi"/>
        </w:rPr>
        <w:t>o</w:t>
      </w:r>
      <w:r w:rsidR="009D49C4" w:rsidRPr="00DE1D01">
        <w:rPr>
          <w:rFonts w:asciiTheme="minorHAnsi" w:hAnsiTheme="minorHAnsi" w:cstheme="minorHAnsi"/>
        </w:rPr>
        <w:t xml:space="preserve">n or edited, only copies of it should be used day-to-day. Several backups on alternate storage locations </w:t>
      </w:r>
      <w:r w:rsidR="00A307DD" w:rsidRPr="00DE1D01">
        <w:rPr>
          <w:rFonts w:asciiTheme="minorHAnsi" w:hAnsiTheme="minorHAnsi" w:cstheme="minorHAnsi"/>
        </w:rPr>
        <w:t>are</w:t>
      </w:r>
      <w:r w:rsidR="009D49C4" w:rsidRPr="00DE1D01">
        <w:rPr>
          <w:rFonts w:asciiTheme="minorHAnsi" w:hAnsiTheme="minorHAnsi" w:cstheme="minorHAnsi"/>
        </w:rPr>
        <w:t xml:space="preserve"> also recommend</w:t>
      </w:r>
      <w:r w:rsidR="00F27E01" w:rsidRPr="00DE1D01">
        <w:rPr>
          <w:rFonts w:asciiTheme="minorHAnsi" w:hAnsiTheme="minorHAnsi" w:cstheme="minorHAnsi"/>
        </w:rPr>
        <w:t>ed</w:t>
      </w:r>
      <w:r w:rsidR="009D49C4" w:rsidRPr="00DE1D01">
        <w:rPr>
          <w:rFonts w:asciiTheme="minorHAnsi" w:hAnsiTheme="minorHAnsi" w:cstheme="minorHAnsi"/>
        </w:rPr>
        <w:t xml:space="preserve"> in ca</w:t>
      </w:r>
      <w:r w:rsidR="00AD28F9" w:rsidRPr="00DE1D01">
        <w:rPr>
          <w:rFonts w:asciiTheme="minorHAnsi" w:hAnsiTheme="minorHAnsi" w:cstheme="minorHAnsi"/>
        </w:rPr>
        <w:t>s</w:t>
      </w:r>
      <w:r w:rsidR="009D49C4" w:rsidRPr="00DE1D01">
        <w:rPr>
          <w:rFonts w:asciiTheme="minorHAnsi" w:hAnsiTheme="minorHAnsi" w:cstheme="minorHAnsi"/>
        </w:rPr>
        <w:t xml:space="preserve">e of accidental corruption or data loss. </w:t>
      </w:r>
      <w:r w:rsidR="00D84DA0" w:rsidRPr="00DE1D01">
        <w:rPr>
          <w:rFonts w:asciiTheme="minorHAnsi" w:hAnsiTheme="minorHAnsi" w:cstheme="minorHAnsi"/>
        </w:rPr>
        <w:br w:type="page"/>
      </w:r>
    </w:p>
    <w:p w14:paraId="53CFE337" w14:textId="77777777" w:rsidR="00224C91" w:rsidRPr="00DE1D01" w:rsidRDefault="00224C91" w:rsidP="007C0991">
      <w:pPr>
        <w:pStyle w:val="BodyText"/>
        <w:spacing w:line="276" w:lineRule="auto"/>
        <w:rPr>
          <w:rFonts w:asciiTheme="minorHAnsi" w:hAnsiTheme="minorHAnsi" w:cstheme="minorHAnsi"/>
        </w:rPr>
      </w:pPr>
    </w:p>
    <w:p w14:paraId="2737C692" w14:textId="6F5E6A20" w:rsidR="00CD4332" w:rsidRPr="00DE1D01" w:rsidRDefault="001D7121" w:rsidP="007C0991">
      <w:pPr>
        <w:pStyle w:val="Heading3"/>
        <w:spacing w:line="276" w:lineRule="auto"/>
        <w:rPr>
          <w:rFonts w:asciiTheme="minorHAnsi" w:hAnsiTheme="minorHAnsi" w:cstheme="minorHAnsi"/>
          <w:lang w:val="en-CA"/>
        </w:rPr>
      </w:pPr>
      <w:r w:rsidRPr="00DE1D01">
        <w:rPr>
          <w:rFonts w:asciiTheme="minorHAnsi" w:hAnsiTheme="minorHAnsi" w:cstheme="minorHAnsi"/>
          <w:lang w:val="en-CA"/>
        </w:rPr>
        <w:t>General</w:t>
      </w:r>
    </w:p>
    <w:p w14:paraId="4E1E45FC" w14:textId="708A687F" w:rsidR="009D49C4" w:rsidRPr="00DE1D01" w:rsidRDefault="002262B7" w:rsidP="007C0991">
      <w:pPr>
        <w:pStyle w:val="BodyText"/>
        <w:spacing w:line="276" w:lineRule="auto"/>
        <w:jc w:val="both"/>
        <w:rPr>
          <w:rFonts w:asciiTheme="minorHAnsi" w:hAnsiTheme="minorHAnsi" w:cstheme="minorHAnsi"/>
        </w:rPr>
      </w:pPr>
      <w:r w:rsidRPr="00DE1D01">
        <w:rPr>
          <w:rFonts w:asciiTheme="minorHAnsi" w:hAnsiTheme="minorHAnsi" w:cstheme="minorHAnsi"/>
          <w:b/>
          <w:bCs/>
        </w:rPr>
        <w:fldChar w:fldCharType="begin"/>
      </w:r>
      <w:r w:rsidRPr="00DE1D01">
        <w:rPr>
          <w:rFonts w:asciiTheme="minorHAnsi" w:hAnsiTheme="minorHAnsi" w:cstheme="minorHAnsi"/>
          <w:b/>
          <w:bCs/>
        </w:rPr>
        <w:instrText xml:space="preserve"> REF _Ref12570715 \h  \* MERGEFORMAT </w:instrText>
      </w:r>
      <w:r w:rsidRPr="00DE1D01">
        <w:rPr>
          <w:rFonts w:asciiTheme="minorHAnsi" w:hAnsiTheme="minorHAnsi" w:cstheme="minorHAnsi"/>
          <w:b/>
          <w:bCs/>
        </w:rPr>
      </w:r>
      <w:r w:rsidRPr="00DE1D01">
        <w:rPr>
          <w:rFonts w:asciiTheme="minorHAnsi" w:hAnsiTheme="minorHAnsi" w:cstheme="minorHAnsi"/>
          <w:b/>
          <w:bCs/>
        </w:rPr>
        <w:fldChar w:fldCharType="separate"/>
      </w:r>
      <w:r w:rsidR="00066F37" w:rsidRPr="00DE1D01">
        <w:rPr>
          <w:rFonts w:asciiTheme="minorHAnsi" w:hAnsiTheme="minorHAnsi" w:cstheme="minorHAnsi"/>
          <w:b/>
          <w:bCs/>
        </w:rPr>
        <w:t xml:space="preserve">Figure </w:t>
      </w:r>
      <w:r w:rsidR="00066F37" w:rsidRPr="00DE1D01">
        <w:rPr>
          <w:rFonts w:asciiTheme="minorHAnsi" w:hAnsiTheme="minorHAnsi" w:cstheme="minorHAnsi"/>
          <w:b/>
          <w:bCs/>
          <w:noProof/>
        </w:rPr>
        <w:t>2</w:t>
      </w:r>
      <w:r w:rsidR="00066F37" w:rsidRPr="00DE1D01">
        <w:rPr>
          <w:rFonts w:asciiTheme="minorHAnsi" w:hAnsiTheme="minorHAnsi" w:cstheme="minorHAnsi"/>
          <w:b/>
          <w:bCs/>
          <w:noProof/>
        </w:rPr>
        <w:noBreakHyphen/>
        <w:t>3</w:t>
      </w:r>
      <w:r w:rsidR="00066F37" w:rsidRPr="00DE1D01">
        <w:rPr>
          <w:rFonts w:asciiTheme="minorHAnsi" w:hAnsiTheme="minorHAnsi" w:cstheme="minorHAnsi"/>
          <w:b/>
          <w:bCs/>
        </w:rPr>
        <w:t>: Tool Overview</w:t>
      </w:r>
      <w:r w:rsidRPr="00DE1D01">
        <w:rPr>
          <w:rFonts w:asciiTheme="minorHAnsi" w:hAnsiTheme="minorHAnsi" w:cstheme="minorHAnsi"/>
          <w:b/>
          <w:bCs/>
        </w:rPr>
        <w:fldChar w:fldCharType="end"/>
      </w:r>
      <w:r w:rsidRPr="00DE1D01">
        <w:rPr>
          <w:rFonts w:asciiTheme="minorHAnsi" w:hAnsiTheme="minorHAnsi" w:cstheme="minorHAnsi"/>
          <w:b/>
          <w:bCs/>
        </w:rPr>
        <w:t>,</w:t>
      </w:r>
      <w:r w:rsidR="001C4B07" w:rsidRPr="00DE1D01">
        <w:rPr>
          <w:rFonts w:asciiTheme="minorHAnsi" w:hAnsiTheme="minorHAnsi" w:cstheme="minorHAnsi"/>
        </w:rPr>
        <w:t xml:space="preserve"> provides a general overview </w:t>
      </w:r>
      <w:r w:rsidR="00BB2C4D" w:rsidRPr="00DE1D01">
        <w:rPr>
          <w:rFonts w:asciiTheme="minorHAnsi" w:hAnsiTheme="minorHAnsi" w:cstheme="minorHAnsi"/>
        </w:rPr>
        <w:t xml:space="preserve">of where the </w:t>
      </w:r>
      <w:r w:rsidR="001C4B07" w:rsidRPr="00DE1D01">
        <w:rPr>
          <w:rFonts w:asciiTheme="minorHAnsi" w:hAnsiTheme="minorHAnsi" w:cstheme="minorHAnsi"/>
        </w:rPr>
        <w:t xml:space="preserve">features </w:t>
      </w:r>
      <w:r w:rsidR="00BB2C4D" w:rsidRPr="00DE1D01">
        <w:rPr>
          <w:rFonts w:asciiTheme="minorHAnsi" w:hAnsiTheme="minorHAnsi" w:cstheme="minorHAnsi"/>
        </w:rPr>
        <w:t xml:space="preserve">discussed </w:t>
      </w:r>
      <w:r w:rsidR="00C50BCB" w:rsidRPr="00DE1D01">
        <w:rPr>
          <w:rFonts w:asciiTheme="minorHAnsi" w:hAnsiTheme="minorHAnsi" w:cstheme="minorHAnsi"/>
        </w:rPr>
        <w:t>are in</w:t>
      </w:r>
      <w:r w:rsidR="00BB2C4D" w:rsidRPr="00DE1D01">
        <w:rPr>
          <w:rFonts w:asciiTheme="minorHAnsi" w:hAnsiTheme="minorHAnsi" w:cstheme="minorHAnsi"/>
        </w:rPr>
        <w:t xml:space="preserve"> the</w:t>
      </w:r>
      <w:r w:rsidR="001C4B07" w:rsidRPr="00DE1D01">
        <w:rPr>
          <w:rFonts w:asciiTheme="minorHAnsi" w:hAnsiTheme="minorHAnsi" w:cstheme="minorHAnsi"/>
        </w:rPr>
        <w:t xml:space="preserve"> Tool.</w:t>
      </w:r>
      <w:r w:rsidR="005A7F51" w:rsidRPr="00DE1D01">
        <w:rPr>
          <w:rFonts w:asciiTheme="minorHAnsi" w:hAnsiTheme="minorHAnsi" w:cstheme="minorHAnsi"/>
        </w:rPr>
        <w:t xml:space="preserve"> The relevant sections in the Guidance Documents are stated in the </w:t>
      </w:r>
      <w:r w:rsidR="00DA35B7" w:rsidRPr="00DE1D01">
        <w:rPr>
          <w:rFonts w:asciiTheme="minorHAnsi" w:hAnsiTheme="minorHAnsi" w:cstheme="minorHAnsi"/>
        </w:rPr>
        <w:t xml:space="preserve">Dashboard. </w:t>
      </w:r>
      <w:r w:rsidR="00E65D30" w:rsidRPr="00DE1D01">
        <w:rPr>
          <w:rFonts w:asciiTheme="minorHAnsi" w:hAnsiTheme="minorHAnsi" w:cstheme="minorHAnsi"/>
        </w:rPr>
        <w:t>A short form version of the</w:t>
      </w:r>
      <w:r w:rsidR="00DA35B7" w:rsidRPr="00DE1D01">
        <w:rPr>
          <w:rFonts w:asciiTheme="minorHAnsi" w:hAnsiTheme="minorHAnsi" w:cstheme="minorHAnsi"/>
        </w:rPr>
        <w:t xml:space="preserve"> Guidance Documents </w:t>
      </w:r>
      <w:r w:rsidR="00DE06D5" w:rsidRPr="00DE1D01">
        <w:rPr>
          <w:rFonts w:asciiTheme="minorHAnsi" w:hAnsiTheme="minorHAnsi" w:cstheme="minorHAnsi"/>
        </w:rPr>
        <w:t>has</w:t>
      </w:r>
      <w:r w:rsidR="00DA35B7" w:rsidRPr="00DE1D01">
        <w:rPr>
          <w:rFonts w:asciiTheme="minorHAnsi" w:hAnsiTheme="minorHAnsi" w:cstheme="minorHAnsi"/>
        </w:rPr>
        <w:t xml:space="preserve"> been included within the Tool on the sheet “User Guide</w:t>
      </w:r>
      <w:r w:rsidR="005F3803" w:rsidRPr="00DE1D01">
        <w:rPr>
          <w:rFonts w:asciiTheme="minorHAnsi" w:hAnsiTheme="minorHAnsi" w:cstheme="minorHAnsi"/>
        </w:rPr>
        <w:t>” and</w:t>
      </w:r>
      <w:r w:rsidR="00E65D30" w:rsidRPr="00DE1D01">
        <w:rPr>
          <w:rFonts w:asciiTheme="minorHAnsi" w:hAnsiTheme="minorHAnsi" w:cstheme="minorHAnsi"/>
        </w:rPr>
        <w:t xml:space="preserve"> can be </w:t>
      </w:r>
      <w:r w:rsidR="00D17CB3" w:rsidRPr="00DE1D01">
        <w:rPr>
          <w:rFonts w:asciiTheme="minorHAnsi" w:hAnsiTheme="minorHAnsi" w:cstheme="minorHAnsi"/>
        </w:rPr>
        <w:t xml:space="preserve">accessed through the links on the Inventory Tool </w:t>
      </w:r>
      <w:r w:rsidR="00D17CB3" w:rsidRPr="00DE1D01">
        <w:rPr>
          <w:rFonts w:asciiTheme="minorHAnsi" w:hAnsiTheme="minorHAnsi" w:cstheme="minorHAnsi"/>
          <w:b/>
          <w:bCs/>
        </w:rPr>
        <w:t>Dashboard</w:t>
      </w:r>
      <w:r w:rsidR="00D17CB3" w:rsidRPr="00DE1D01">
        <w:rPr>
          <w:rFonts w:asciiTheme="minorHAnsi" w:hAnsiTheme="minorHAnsi" w:cstheme="minorHAnsi"/>
        </w:rPr>
        <w:t>, shown in Figure 2-3.</w:t>
      </w:r>
    </w:p>
    <w:p w14:paraId="095B3575" w14:textId="1B3051EA" w:rsidR="00127FF2" w:rsidRPr="00DE1D01" w:rsidRDefault="0012390F" w:rsidP="007C0991">
      <w:pPr>
        <w:pStyle w:val="BodyText"/>
        <w:spacing w:line="276" w:lineRule="auto"/>
        <w:jc w:val="both"/>
        <w:rPr>
          <w:rFonts w:asciiTheme="minorHAnsi" w:hAnsiTheme="minorHAnsi" w:cstheme="minorHAnsi"/>
          <w:b/>
        </w:rPr>
      </w:pPr>
      <w:r w:rsidRPr="00DE1D01">
        <w:rPr>
          <w:rFonts w:asciiTheme="minorHAnsi" w:hAnsiTheme="minorHAnsi" w:cstheme="minorHAnsi"/>
          <w:noProof/>
          <w:lang w:val="en-US"/>
        </w:rPr>
        <w:drawing>
          <wp:anchor distT="0" distB="0" distL="114300" distR="114300" simplePos="0" relativeHeight="251658267" behindDoc="0" locked="0" layoutInCell="1" allowOverlap="1" wp14:anchorId="6F09B58B" wp14:editId="21667486">
            <wp:simplePos x="0" y="0"/>
            <wp:positionH relativeFrom="column">
              <wp:posOffset>311150</wp:posOffset>
            </wp:positionH>
            <wp:positionV relativeFrom="paragraph">
              <wp:posOffset>35560</wp:posOffset>
            </wp:positionV>
            <wp:extent cx="294005" cy="294005"/>
            <wp:effectExtent l="0" t="0" r="0" b="0"/>
            <wp:wrapNone/>
            <wp:docPr id="30" name="Graphic 30"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If you are importing a feature code that is not in the background or lookup table, the calculation operation will </w:t>
      </w:r>
      <w:r w:rsidR="00D06D61" w:rsidRPr="00DE1D01">
        <w:rPr>
          <w:rFonts w:asciiTheme="minorHAnsi" w:hAnsiTheme="minorHAnsi" w:cstheme="minorHAnsi"/>
        </w:rPr>
        <w:t>return an error</w:t>
      </w:r>
      <w:r w:rsidRPr="00DE1D01">
        <w:rPr>
          <w:rFonts w:asciiTheme="minorHAnsi" w:hAnsiTheme="minorHAnsi" w:cstheme="minorHAnsi"/>
        </w:rPr>
        <w:t xml:space="preserve">. </w:t>
      </w:r>
      <w:r w:rsidR="00D06D61" w:rsidRPr="00DE1D01">
        <w:rPr>
          <w:rFonts w:asciiTheme="minorHAnsi" w:hAnsiTheme="minorHAnsi" w:cstheme="minorHAnsi"/>
        </w:rPr>
        <w:t>T</w:t>
      </w:r>
      <w:r w:rsidRPr="00DE1D01">
        <w:rPr>
          <w:rFonts w:asciiTheme="minorHAnsi" w:hAnsiTheme="minorHAnsi" w:cstheme="minorHAnsi"/>
        </w:rPr>
        <w:t xml:space="preserve">his </w:t>
      </w:r>
      <w:r w:rsidR="00D06D61" w:rsidRPr="00DE1D01">
        <w:rPr>
          <w:rFonts w:asciiTheme="minorHAnsi" w:hAnsiTheme="minorHAnsi" w:cstheme="minorHAnsi"/>
        </w:rPr>
        <w:t xml:space="preserve">is fixed </w:t>
      </w:r>
      <w:r w:rsidRPr="00DE1D01">
        <w:rPr>
          <w:rFonts w:asciiTheme="minorHAnsi" w:hAnsiTheme="minorHAnsi" w:cstheme="minorHAnsi"/>
        </w:rPr>
        <w:t xml:space="preserve">by following </w:t>
      </w:r>
      <w:r w:rsidR="00D06D61" w:rsidRPr="00DE1D01">
        <w:rPr>
          <w:rFonts w:asciiTheme="minorHAnsi" w:hAnsiTheme="minorHAnsi" w:cstheme="minorHAnsi"/>
        </w:rPr>
        <w:t xml:space="preserve">Section </w:t>
      </w:r>
      <w:r w:rsidR="00BB2C4D" w:rsidRPr="00DE1D01">
        <w:rPr>
          <w:rFonts w:asciiTheme="minorHAnsi" w:hAnsiTheme="minorHAnsi" w:cstheme="minorHAnsi"/>
          <w:b/>
        </w:rPr>
        <w:fldChar w:fldCharType="begin"/>
      </w:r>
      <w:r w:rsidR="00BB2C4D" w:rsidRPr="00DE1D01">
        <w:rPr>
          <w:rFonts w:asciiTheme="minorHAnsi" w:hAnsiTheme="minorHAnsi" w:cstheme="minorHAnsi"/>
          <w:b/>
        </w:rPr>
        <w:instrText xml:space="preserve"> REF _Ref22046923 \r \h  \* MERGEFORMAT </w:instrText>
      </w:r>
      <w:r w:rsidR="00BB2C4D" w:rsidRPr="00DE1D01">
        <w:rPr>
          <w:rFonts w:asciiTheme="minorHAnsi" w:hAnsiTheme="minorHAnsi" w:cstheme="minorHAnsi"/>
          <w:b/>
        </w:rPr>
      </w:r>
      <w:r w:rsidR="00BB2C4D" w:rsidRPr="00DE1D01">
        <w:rPr>
          <w:rFonts w:asciiTheme="minorHAnsi" w:hAnsiTheme="minorHAnsi" w:cstheme="minorHAnsi"/>
          <w:b/>
        </w:rPr>
        <w:fldChar w:fldCharType="separate"/>
      </w:r>
      <w:r w:rsidR="00066F37" w:rsidRPr="00DE1D01">
        <w:rPr>
          <w:rFonts w:asciiTheme="minorHAnsi" w:hAnsiTheme="minorHAnsi" w:cstheme="minorHAnsi"/>
          <w:b/>
        </w:rPr>
        <w:t>2.4.8</w:t>
      </w:r>
      <w:r w:rsidR="00BB2C4D" w:rsidRPr="00DE1D01">
        <w:rPr>
          <w:rFonts w:asciiTheme="minorHAnsi" w:hAnsiTheme="minorHAnsi" w:cstheme="minorHAnsi"/>
          <w:b/>
        </w:rPr>
        <w:fldChar w:fldCharType="end"/>
      </w:r>
      <w:r w:rsidR="00BB2C4D" w:rsidRPr="00DE1D01">
        <w:rPr>
          <w:rFonts w:asciiTheme="minorHAnsi" w:hAnsiTheme="minorHAnsi" w:cstheme="minorHAnsi"/>
          <w:b/>
        </w:rPr>
        <w:t xml:space="preserve"> </w:t>
      </w:r>
      <w:r w:rsidR="00BB2C4D" w:rsidRPr="00DE1D01">
        <w:rPr>
          <w:rFonts w:asciiTheme="minorHAnsi" w:hAnsiTheme="minorHAnsi" w:cstheme="minorHAnsi"/>
          <w:b/>
        </w:rPr>
        <w:fldChar w:fldCharType="begin"/>
      </w:r>
      <w:r w:rsidR="00BB2C4D" w:rsidRPr="00DE1D01">
        <w:rPr>
          <w:rFonts w:asciiTheme="minorHAnsi" w:hAnsiTheme="minorHAnsi" w:cstheme="minorHAnsi"/>
          <w:b/>
        </w:rPr>
        <w:instrText xml:space="preserve"> REF _Ref22046923 \h  \* MERGEFORMAT </w:instrText>
      </w:r>
      <w:r w:rsidR="00BB2C4D" w:rsidRPr="00DE1D01">
        <w:rPr>
          <w:rFonts w:asciiTheme="minorHAnsi" w:hAnsiTheme="minorHAnsi" w:cstheme="minorHAnsi"/>
          <w:b/>
        </w:rPr>
      </w:r>
      <w:r w:rsidR="00BB2C4D" w:rsidRPr="00DE1D01">
        <w:rPr>
          <w:rFonts w:asciiTheme="minorHAnsi" w:hAnsiTheme="minorHAnsi" w:cstheme="minorHAnsi"/>
          <w:b/>
        </w:rPr>
        <w:fldChar w:fldCharType="separate"/>
      </w:r>
      <w:r w:rsidR="00066F37" w:rsidRPr="00DE1D01">
        <w:rPr>
          <w:rFonts w:asciiTheme="minorHAnsi" w:hAnsiTheme="minorHAnsi" w:cstheme="minorHAnsi"/>
          <w:b/>
        </w:rPr>
        <w:t>Error Checking</w:t>
      </w:r>
      <w:r w:rsidR="00BB2C4D" w:rsidRPr="00DE1D01">
        <w:rPr>
          <w:rFonts w:asciiTheme="minorHAnsi" w:hAnsiTheme="minorHAnsi" w:cstheme="minorHAnsi"/>
          <w:b/>
        </w:rPr>
        <w:fldChar w:fldCharType="end"/>
      </w:r>
      <w:r w:rsidR="00127FF2" w:rsidRPr="00DE1D01">
        <w:rPr>
          <w:rFonts w:asciiTheme="minorHAnsi" w:hAnsiTheme="minorHAnsi" w:cstheme="minorHAnsi"/>
          <w:b/>
        </w:rPr>
        <w:t>.</w:t>
      </w:r>
    </w:p>
    <w:p w14:paraId="0D599CAB" w14:textId="27C33F59" w:rsidR="00902872" w:rsidRPr="00DE1D01" w:rsidRDefault="00902872" w:rsidP="007C0991">
      <w:pPr>
        <w:pStyle w:val="BodyText"/>
        <w:spacing w:line="276" w:lineRule="auto"/>
        <w:jc w:val="both"/>
        <w:rPr>
          <w:rFonts w:asciiTheme="minorHAnsi" w:hAnsiTheme="minorHAnsi" w:cstheme="minorHAnsi"/>
          <w:b/>
        </w:rPr>
        <w:sectPr w:rsidR="00902872" w:rsidRPr="00DE1D01" w:rsidSect="007C0991">
          <w:pgSz w:w="12240" w:h="15840" w:code="1"/>
          <w:pgMar w:top="851" w:right="1440" w:bottom="1080" w:left="1440" w:header="720" w:footer="288" w:gutter="0"/>
          <w:pgNumType w:start="1"/>
          <w:cols w:space="720"/>
          <w:docGrid w:linePitch="272"/>
        </w:sectPr>
      </w:pPr>
    </w:p>
    <w:p w14:paraId="29A4A829" w14:textId="4E456A01" w:rsidR="001C4B07" w:rsidRPr="00DE1D01" w:rsidRDefault="001C4B07" w:rsidP="007C0991">
      <w:pPr>
        <w:pStyle w:val="BodyText"/>
        <w:keepNext/>
        <w:spacing w:line="276" w:lineRule="auto"/>
        <w:ind w:left="0"/>
        <w:rPr>
          <w:rFonts w:asciiTheme="minorHAnsi" w:hAnsiTheme="minorHAnsi" w:cstheme="minorHAnsi"/>
        </w:rPr>
      </w:pPr>
    </w:p>
    <w:p w14:paraId="2CD3E923" w14:textId="1D949698" w:rsidR="0012390F" w:rsidRPr="00DE1D01" w:rsidRDefault="001C4B07" w:rsidP="007C0991">
      <w:pPr>
        <w:pStyle w:val="Caption"/>
        <w:spacing w:line="276" w:lineRule="auto"/>
        <w:rPr>
          <w:rFonts w:asciiTheme="minorHAnsi" w:hAnsiTheme="minorHAnsi" w:cstheme="minorHAnsi"/>
        </w:rPr>
      </w:pPr>
      <w:bookmarkStart w:id="8" w:name="_Ref7178004"/>
      <w:bookmarkStart w:id="9" w:name="_Ref12570715"/>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2</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3</w:t>
      </w:r>
      <w:r w:rsidR="005934E0" w:rsidRPr="00DE1D01">
        <w:rPr>
          <w:rFonts w:asciiTheme="minorHAnsi" w:hAnsiTheme="minorHAnsi" w:cstheme="minorHAnsi"/>
        </w:rPr>
        <w:fldChar w:fldCharType="end"/>
      </w:r>
      <w:r w:rsidRPr="00DE1D01">
        <w:rPr>
          <w:rFonts w:asciiTheme="minorHAnsi" w:hAnsiTheme="minorHAnsi" w:cstheme="minorHAnsi"/>
        </w:rPr>
        <w:t xml:space="preserve">: </w:t>
      </w:r>
      <w:bookmarkEnd w:id="8"/>
      <w:r w:rsidR="00D3728E" w:rsidRPr="00DE1D01">
        <w:rPr>
          <w:rFonts w:asciiTheme="minorHAnsi" w:hAnsiTheme="minorHAnsi" w:cstheme="minorHAnsi"/>
        </w:rPr>
        <w:t>Inventory and Reporting Tool Dashboard Overview</w:t>
      </w:r>
      <w:bookmarkEnd w:id="9"/>
    </w:p>
    <w:p w14:paraId="220EE894" w14:textId="1EE40760" w:rsidR="00902872" w:rsidRPr="00DE1D01" w:rsidRDefault="00902872" w:rsidP="007C0991">
      <w:pPr>
        <w:spacing w:line="276" w:lineRule="auto"/>
      </w:pPr>
    </w:p>
    <w:p w14:paraId="47DD7751" w14:textId="44576A8C" w:rsidR="00DF3908" w:rsidRPr="00DE1D01" w:rsidRDefault="00063230" w:rsidP="007C0991">
      <w:pPr>
        <w:spacing w:line="276" w:lineRule="auto"/>
        <w:sectPr w:rsidR="00DF3908" w:rsidRPr="00DE1D01" w:rsidSect="007C0991">
          <w:pgSz w:w="15840" w:h="12240" w:orient="landscape" w:code="1"/>
          <w:pgMar w:top="851" w:right="1077" w:bottom="1440" w:left="720" w:header="720" w:footer="289" w:gutter="0"/>
          <w:pgNumType w:start="1"/>
          <w:cols w:space="720"/>
          <w:docGrid w:linePitch="272"/>
        </w:sectPr>
      </w:pPr>
      <w:r w:rsidRPr="00DE1D01">
        <w:rPr>
          <w:rFonts w:asciiTheme="minorHAnsi" w:hAnsiTheme="minorHAnsi" w:cstheme="minorHAnsi"/>
          <w:noProof/>
          <w:lang w:val="en-US"/>
        </w:rPr>
        <mc:AlternateContent>
          <mc:Choice Requires="wps">
            <w:drawing>
              <wp:anchor distT="0" distB="0" distL="114300" distR="114300" simplePos="0" relativeHeight="251679849" behindDoc="0" locked="0" layoutInCell="1" allowOverlap="1" wp14:anchorId="08DC42A7" wp14:editId="7037646A">
                <wp:simplePos x="0" y="0"/>
                <wp:positionH relativeFrom="column">
                  <wp:posOffset>387350</wp:posOffset>
                </wp:positionH>
                <wp:positionV relativeFrom="paragraph">
                  <wp:posOffset>3676016</wp:posOffset>
                </wp:positionV>
                <wp:extent cx="7410450" cy="194310"/>
                <wp:effectExtent l="0" t="0" r="19050" b="15240"/>
                <wp:wrapNone/>
                <wp:docPr id="265" name="Rectangle: Rounded Corners 265"/>
                <wp:cNvGraphicFramePr/>
                <a:graphic xmlns:a="http://schemas.openxmlformats.org/drawingml/2006/main">
                  <a:graphicData uri="http://schemas.microsoft.com/office/word/2010/wordprocessingShape">
                    <wps:wsp>
                      <wps:cNvSpPr/>
                      <wps:spPr>
                        <a:xfrm>
                          <a:off x="0" y="0"/>
                          <a:ext cx="7410450" cy="194310"/>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1C1DCAF" id="Rectangle: Rounded Corners 265" o:spid="_x0000_s1026" style="position:absolute;margin-left:30.5pt;margin-top:289.45pt;width:583.5pt;height:15.3pt;z-index:251679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" filled="f" strokecolor="red"/>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277" behindDoc="0" locked="0" layoutInCell="1" allowOverlap="1" wp14:anchorId="6D26C25F" wp14:editId="07493E75">
                <wp:simplePos x="0" y="0"/>
                <wp:positionH relativeFrom="column">
                  <wp:posOffset>1231900</wp:posOffset>
                </wp:positionH>
                <wp:positionV relativeFrom="paragraph">
                  <wp:posOffset>3870324</wp:posOffset>
                </wp:positionV>
                <wp:extent cx="45719" cy="351155"/>
                <wp:effectExtent l="38100" t="38100" r="50165" b="29845"/>
                <wp:wrapNone/>
                <wp:docPr id="29" name="Connector: Curved 29"/>
                <wp:cNvGraphicFramePr/>
                <a:graphic xmlns:a="http://schemas.openxmlformats.org/drawingml/2006/main">
                  <a:graphicData uri="http://schemas.microsoft.com/office/word/2010/wordprocessingShape">
                    <wps:wsp>
                      <wps:cNvCnPr/>
                      <wps:spPr>
                        <a:xfrm flipV="1">
                          <a:off x="0" y="0"/>
                          <a:ext cx="45719" cy="351155"/>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1131BA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9" o:spid="_x0000_s1026" type="#_x0000_t38" style="position:absolute;margin-left:97pt;margin-top:304.75pt;width:3.6pt;height:27.65pt;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" adj="8143" strokecolor="red">
                <v:stroke endarrow="block"/>
              </v:shape>
            </w:pict>
          </mc:Fallback>
        </mc:AlternateContent>
      </w:r>
      <w:r w:rsidRPr="00DE1D01">
        <w:rPr>
          <w:rFonts w:asciiTheme="minorHAnsi" w:hAnsiTheme="minorHAnsi" w:cstheme="minorHAnsi"/>
          <w:noProof/>
          <w:lang w:val="en-US"/>
        </w:rPr>
        <mc:AlternateContent>
          <mc:Choice Requires="wps">
            <w:drawing>
              <wp:anchor distT="45720" distB="45720" distL="114300" distR="114300" simplePos="0" relativeHeight="251658280" behindDoc="0" locked="0" layoutInCell="1" allowOverlap="1" wp14:anchorId="284F19F7" wp14:editId="324F8A03">
                <wp:simplePos x="0" y="0"/>
                <wp:positionH relativeFrom="column">
                  <wp:posOffset>448310</wp:posOffset>
                </wp:positionH>
                <wp:positionV relativeFrom="paragraph">
                  <wp:posOffset>4225925</wp:posOffset>
                </wp:positionV>
                <wp:extent cx="1552575" cy="2857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oundRect">
                          <a:avLst/>
                        </a:prstGeom>
                        <a:solidFill>
                          <a:srgbClr val="FFFFFF"/>
                        </a:solidFill>
                        <a:ln w="12700">
                          <a:solidFill>
                            <a:srgbClr val="FF0000"/>
                          </a:solidFill>
                          <a:miter lim="800000"/>
                          <a:headEnd/>
                          <a:tailEnd/>
                        </a:ln>
                      </wps:spPr>
                      <wps:txbx>
                        <w:txbxContent>
                          <w:p w14:paraId="29ADFBA1" w14:textId="1B10A37B" w:rsidR="004B2AE2" w:rsidRPr="001D7121" w:rsidRDefault="004B2AE2" w:rsidP="001D7121">
                            <w:r>
                              <w:t>These are your sheets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84F19F7" id="Text Box 2" o:spid="_x0000_s1042" style="position:absolute;margin-left:35.3pt;margin-top:332.75pt;width:122.25pt;height:22.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" strokecolor="red" strokeweight="1pt">
                <v:stroke joinstyle="miter"/>
                <v:textbox>
                  <w:txbxContent>
                    <w:p w14:paraId="29ADFBA1" w14:textId="1B10A37B" w:rsidR="004B2AE2" w:rsidRPr="001D7121" w:rsidRDefault="004B2AE2" w:rsidP="001D7121">
                      <w:r>
                        <w:t>These are your sheets</w:t>
                      </w:r>
                    </w:p>
                  </w:txbxContent>
                </v:textbox>
              </v:roundrect>
            </w:pict>
          </mc:Fallback>
        </mc:AlternateContent>
      </w:r>
      <w:r w:rsidRPr="00DE1D01">
        <w:rPr>
          <w:noProof/>
          <w:lang w:val="en-US"/>
        </w:rPr>
        <w:drawing>
          <wp:inline distT="0" distB="0" distL="0" distR="0" wp14:anchorId="757C789F" wp14:editId="55533134">
            <wp:extent cx="8917305" cy="387096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5"/>
                    <a:stretch>
                      <a:fillRect/>
                    </a:stretch>
                  </pic:blipFill>
                  <pic:spPr>
                    <a:xfrm>
                      <a:off x="0" y="0"/>
                      <a:ext cx="8917305" cy="3870960"/>
                    </a:xfrm>
                    <a:prstGeom prst="rect">
                      <a:avLst/>
                    </a:prstGeom>
                  </pic:spPr>
                </pic:pic>
              </a:graphicData>
            </a:graphic>
          </wp:inline>
        </w:drawing>
      </w:r>
    </w:p>
    <w:p w14:paraId="5F4F9746" w14:textId="5D5CFE21" w:rsidR="001D7121" w:rsidRPr="00DE1D01" w:rsidRDefault="004F2BF8" w:rsidP="007C0991">
      <w:pPr>
        <w:pStyle w:val="Heading3"/>
        <w:spacing w:line="276" w:lineRule="auto"/>
        <w:rPr>
          <w:rFonts w:asciiTheme="minorHAnsi" w:hAnsiTheme="minorHAnsi" w:cstheme="minorHAnsi"/>
          <w:lang w:val="en-CA"/>
        </w:rPr>
      </w:pPr>
      <w:r w:rsidRPr="00DE1D01">
        <w:rPr>
          <w:rFonts w:asciiTheme="minorHAnsi" w:hAnsiTheme="minorHAnsi" w:cstheme="minorHAnsi"/>
          <w:lang w:val="en-CA"/>
        </w:rPr>
        <w:lastRenderedPageBreak/>
        <w:t>Column</w:t>
      </w:r>
      <w:r w:rsidR="001D7121" w:rsidRPr="00DE1D01">
        <w:rPr>
          <w:rFonts w:asciiTheme="minorHAnsi" w:hAnsiTheme="minorHAnsi" w:cstheme="minorHAnsi"/>
          <w:lang w:val="en-CA"/>
        </w:rPr>
        <w:t xml:space="preserve"> Filters</w:t>
      </w:r>
    </w:p>
    <w:p w14:paraId="33EDFC75" w14:textId="46DC9957" w:rsidR="004A62E2" w:rsidRPr="00DE1D01" w:rsidRDefault="005934E0"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mc:AlternateContent>
          <mc:Choice Requires="wps">
            <w:drawing>
              <wp:anchor distT="45720" distB="45720" distL="114300" distR="114300" simplePos="0" relativeHeight="251664489" behindDoc="0" locked="0" layoutInCell="1" allowOverlap="1" wp14:anchorId="14E49654" wp14:editId="2AE76B0F">
                <wp:simplePos x="0" y="0"/>
                <wp:positionH relativeFrom="margin">
                  <wp:align>right</wp:align>
                </wp:positionH>
                <wp:positionV relativeFrom="paragraph">
                  <wp:posOffset>744855</wp:posOffset>
                </wp:positionV>
                <wp:extent cx="1495425" cy="285750"/>
                <wp:effectExtent l="0" t="0" r="28575" b="1905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oundRect">
                          <a:avLst/>
                        </a:prstGeom>
                        <a:solidFill>
                          <a:srgbClr val="FFFFFF"/>
                        </a:solidFill>
                        <a:ln w="12700">
                          <a:solidFill>
                            <a:srgbClr val="FF0000"/>
                          </a:solidFill>
                          <a:miter lim="800000"/>
                          <a:headEnd/>
                          <a:tailEnd/>
                        </a:ln>
                      </wps:spPr>
                      <wps:txbx>
                        <w:txbxContent>
                          <w:p w14:paraId="0D28F10E" w14:textId="685C5363" w:rsidR="004B2AE2" w:rsidRPr="001D7121" w:rsidRDefault="004B2AE2" w:rsidP="00D736CF">
                            <w:r>
                              <w:t>Add selected Columns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4E49654" id="_x0000_s1043" style="position:absolute;left:0;text-align:left;margin-left:66.55pt;margin-top:58.65pt;width:117.75pt;height:22.5pt;z-index:25166448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" strokecolor="red" strokeweight="1pt">
                <v:stroke joinstyle="miter"/>
                <v:textbox>
                  <w:txbxContent>
                    <w:p w14:paraId="0D28F10E" w14:textId="685C5363" w:rsidR="004B2AE2" w:rsidRPr="001D7121" w:rsidRDefault="004B2AE2" w:rsidP="00D736CF">
                      <w:r>
                        <w:t>Add selected Columns</w:t>
                      </w:r>
                    </w:p>
                  </w:txbxContent>
                </v:textbox>
                <w10:wrap anchorx="margin"/>
              </v:roundrect>
            </w:pict>
          </mc:Fallback>
        </mc:AlternateContent>
      </w:r>
      <w:r w:rsidR="001D7121" w:rsidRPr="00DE1D01">
        <w:rPr>
          <w:rFonts w:asciiTheme="minorHAnsi" w:hAnsiTheme="minorHAnsi" w:cstheme="minorHAnsi"/>
        </w:rPr>
        <w:t>The</w:t>
      </w:r>
      <w:r w:rsidR="004F2BF8" w:rsidRPr="00DE1D01">
        <w:rPr>
          <w:rFonts w:asciiTheme="minorHAnsi" w:hAnsiTheme="minorHAnsi" w:cstheme="minorHAnsi"/>
        </w:rPr>
        <w:t xml:space="preserve"> column</w:t>
      </w:r>
      <w:r w:rsidR="001D7121" w:rsidRPr="00DE1D01">
        <w:rPr>
          <w:rFonts w:asciiTheme="minorHAnsi" w:hAnsiTheme="minorHAnsi" w:cstheme="minorHAnsi"/>
        </w:rPr>
        <w:t xml:space="preserve"> filters are in place to </w:t>
      </w:r>
      <w:r w:rsidR="00BB2C4D" w:rsidRPr="00DE1D01">
        <w:rPr>
          <w:rFonts w:asciiTheme="minorHAnsi" w:hAnsiTheme="minorHAnsi" w:cstheme="minorHAnsi"/>
        </w:rPr>
        <w:t>help you</w:t>
      </w:r>
      <w:r w:rsidR="001D7121" w:rsidRPr="00DE1D01">
        <w:rPr>
          <w:rFonts w:asciiTheme="minorHAnsi" w:hAnsiTheme="minorHAnsi" w:cstheme="minorHAnsi"/>
        </w:rPr>
        <w:t xml:space="preserve"> navigate</w:t>
      </w:r>
      <w:r w:rsidR="00BB2C4D" w:rsidRPr="00DE1D01">
        <w:rPr>
          <w:rFonts w:asciiTheme="minorHAnsi" w:hAnsiTheme="minorHAnsi" w:cstheme="minorHAnsi"/>
        </w:rPr>
        <w:t xml:space="preserve"> </w:t>
      </w:r>
      <w:r w:rsidR="009F2FFD" w:rsidRPr="00DE1D01">
        <w:rPr>
          <w:rFonts w:asciiTheme="minorHAnsi" w:hAnsiTheme="minorHAnsi" w:cstheme="minorHAnsi"/>
        </w:rPr>
        <w:t>through y</w:t>
      </w:r>
      <w:r w:rsidR="00BB2C4D" w:rsidRPr="00DE1D01">
        <w:rPr>
          <w:rFonts w:asciiTheme="minorHAnsi" w:hAnsiTheme="minorHAnsi" w:cstheme="minorHAnsi"/>
        </w:rPr>
        <w:t>o</w:t>
      </w:r>
      <w:r w:rsidR="009F2FFD" w:rsidRPr="00DE1D01">
        <w:rPr>
          <w:rFonts w:asciiTheme="minorHAnsi" w:hAnsiTheme="minorHAnsi" w:cstheme="minorHAnsi"/>
        </w:rPr>
        <w:t>u</w:t>
      </w:r>
      <w:r w:rsidR="00BB2C4D" w:rsidRPr="00DE1D01">
        <w:rPr>
          <w:rFonts w:asciiTheme="minorHAnsi" w:hAnsiTheme="minorHAnsi" w:cstheme="minorHAnsi"/>
        </w:rPr>
        <w:t>r inventory</w:t>
      </w:r>
      <w:r w:rsidR="001D7121" w:rsidRPr="00DE1D01">
        <w:rPr>
          <w:rFonts w:asciiTheme="minorHAnsi" w:hAnsiTheme="minorHAnsi" w:cstheme="minorHAnsi"/>
        </w:rPr>
        <w:t>. The 7</w:t>
      </w:r>
      <w:r w:rsidR="00441685" w:rsidRPr="00DE1D01">
        <w:rPr>
          <w:rFonts w:asciiTheme="minorHAnsi" w:hAnsiTheme="minorHAnsi" w:cstheme="minorHAnsi"/>
        </w:rPr>
        <w:t>9</w:t>
      </w:r>
      <w:r w:rsidR="001D7121" w:rsidRPr="00DE1D01">
        <w:rPr>
          <w:rFonts w:asciiTheme="minorHAnsi" w:hAnsiTheme="minorHAnsi" w:cstheme="minorHAnsi"/>
        </w:rPr>
        <w:t xml:space="preserve"> headers used in the tool </w:t>
      </w:r>
      <w:r w:rsidR="004F2BF8" w:rsidRPr="00DE1D01">
        <w:rPr>
          <w:rFonts w:asciiTheme="minorHAnsi" w:hAnsiTheme="minorHAnsi" w:cstheme="minorHAnsi"/>
        </w:rPr>
        <w:t xml:space="preserve">can be filtered from </w:t>
      </w:r>
      <w:r w:rsidR="00705A12" w:rsidRPr="00DE1D01">
        <w:rPr>
          <w:rFonts w:asciiTheme="minorHAnsi" w:hAnsiTheme="minorHAnsi" w:cstheme="minorHAnsi"/>
        </w:rPr>
        <w:t>view,</w:t>
      </w:r>
      <w:r w:rsidR="004F2BF8" w:rsidRPr="00DE1D01">
        <w:rPr>
          <w:rFonts w:asciiTheme="minorHAnsi" w:hAnsiTheme="minorHAnsi" w:cstheme="minorHAnsi"/>
        </w:rPr>
        <w:t xml:space="preserve"> so you on</w:t>
      </w:r>
      <w:r w:rsidR="004A62E2" w:rsidRPr="00DE1D01">
        <w:rPr>
          <w:rFonts w:asciiTheme="minorHAnsi" w:hAnsiTheme="minorHAnsi" w:cstheme="minorHAnsi"/>
        </w:rPr>
        <w:t>ly see what you need</w:t>
      </w:r>
      <w:r w:rsidR="001D7121" w:rsidRPr="00DE1D01">
        <w:rPr>
          <w:rFonts w:asciiTheme="minorHAnsi" w:hAnsiTheme="minorHAnsi" w:cstheme="minorHAnsi"/>
        </w:rPr>
        <w:t xml:space="preserve">. </w:t>
      </w:r>
      <w:r w:rsidR="004A62E2" w:rsidRPr="00DE1D01">
        <w:rPr>
          <w:rFonts w:asciiTheme="minorHAnsi" w:hAnsiTheme="minorHAnsi" w:cstheme="minorHAnsi"/>
        </w:rPr>
        <w:t xml:space="preserve">You can filter columns by clicking the button on the “Inventory” sheet shown in </w:t>
      </w:r>
      <w:r w:rsidR="004A62E2" w:rsidRPr="00DE1D01">
        <w:rPr>
          <w:rFonts w:asciiTheme="minorHAnsi" w:hAnsiTheme="minorHAnsi" w:cstheme="minorHAnsi"/>
          <w:b/>
          <w:bCs/>
        </w:rPr>
        <w:fldChar w:fldCharType="begin"/>
      </w:r>
      <w:r w:rsidR="004A62E2" w:rsidRPr="00DE1D01">
        <w:rPr>
          <w:rFonts w:asciiTheme="minorHAnsi" w:hAnsiTheme="minorHAnsi" w:cstheme="minorHAnsi"/>
          <w:b/>
          <w:bCs/>
        </w:rPr>
        <w:instrText xml:space="preserve"> REF _Ref104971911 \h  \* MERGEFORMAT </w:instrText>
      </w:r>
      <w:r w:rsidR="004A62E2" w:rsidRPr="00DE1D01">
        <w:rPr>
          <w:rFonts w:asciiTheme="minorHAnsi" w:hAnsiTheme="minorHAnsi" w:cstheme="minorHAnsi"/>
          <w:b/>
          <w:bCs/>
        </w:rPr>
      </w:r>
      <w:r w:rsidR="004A62E2" w:rsidRPr="00DE1D01">
        <w:rPr>
          <w:rFonts w:asciiTheme="minorHAnsi" w:hAnsiTheme="minorHAnsi" w:cstheme="minorHAnsi"/>
          <w:b/>
          <w:bCs/>
        </w:rPr>
        <w:fldChar w:fldCharType="separate"/>
      </w:r>
      <w:r w:rsidR="004A62E2" w:rsidRPr="00DE1D01">
        <w:rPr>
          <w:rFonts w:asciiTheme="minorHAnsi" w:hAnsiTheme="minorHAnsi" w:cstheme="minorHAnsi"/>
          <w:b/>
          <w:bCs/>
        </w:rPr>
        <w:t>Figure 2</w:t>
      </w:r>
      <w:r w:rsidR="004A62E2" w:rsidRPr="00DE1D01">
        <w:rPr>
          <w:rFonts w:asciiTheme="minorHAnsi" w:hAnsiTheme="minorHAnsi" w:cstheme="minorHAnsi"/>
          <w:b/>
          <w:bCs/>
        </w:rPr>
        <w:noBreakHyphen/>
        <w:t>4: Filter Columns Form</w:t>
      </w:r>
      <w:r w:rsidR="004A62E2" w:rsidRPr="00DE1D01">
        <w:rPr>
          <w:rFonts w:asciiTheme="minorHAnsi" w:hAnsiTheme="minorHAnsi" w:cstheme="minorHAnsi"/>
          <w:b/>
          <w:bCs/>
        </w:rPr>
        <w:fldChar w:fldCharType="end"/>
      </w:r>
      <w:r w:rsidR="004A62E2" w:rsidRPr="00DE1D01">
        <w:rPr>
          <w:rFonts w:asciiTheme="minorHAnsi" w:hAnsiTheme="minorHAnsi" w:cstheme="minorHAnsi"/>
        </w:rPr>
        <w:t>.</w:t>
      </w:r>
    </w:p>
    <w:p w14:paraId="6E16B565" w14:textId="467569D7" w:rsidR="001D7121" w:rsidRPr="00DE1D01" w:rsidRDefault="008C5B3A"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mc:AlternateContent>
          <mc:Choice Requires="wps">
            <w:drawing>
              <wp:anchor distT="45720" distB="45720" distL="114300" distR="114300" simplePos="0" relativeHeight="251661417" behindDoc="0" locked="0" layoutInCell="1" allowOverlap="1" wp14:anchorId="2A381166" wp14:editId="1104E637">
                <wp:simplePos x="0" y="0"/>
                <wp:positionH relativeFrom="column">
                  <wp:posOffset>2701290</wp:posOffset>
                </wp:positionH>
                <wp:positionV relativeFrom="paragraph">
                  <wp:posOffset>11430</wp:posOffset>
                </wp:positionV>
                <wp:extent cx="1171575" cy="285750"/>
                <wp:effectExtent l="0" t="0" r="28575" b="1905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85750"/>
                        </a:xfrm>
                        <a:prstGeom prst="roundRect">
                          <a:avLst/>
                        </a:prstGeom>
                        <a:solidFill>
                          <a:srgbClr val="FFFFFF"/>
                        </a:solidFill>
                        <a:ln w="12700">
                          <a:solidFill>
                            <a:srgbClr val="FF0000"/>
                          </a:solidFill>
                          <a:miter lim="800000"/>
                          <a:headEnd/>
                          <a:tailEnd/>
                        </a:ln>
                      </wps:spPr>
                      <wps:txbx>
                        <w:txbxContent>
                          <w:p w14:paraId="5E012702" w14:textId="38F7F586" w:rsidR="004B2AE2" w:rsidRPr="001D7121" w:rsidRDefault="004B2AE2" w:rsidP="003B0910">
                            <w:r>
                              <w:t>Add all Columns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A381166" id="_x0000_s1044" style="position:absolute;left:0;text-align:left;margin-left:212.7pt;margin-top:.9pt;width:92.25pt;height:22.5pt;z-index:2516614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" strokecolor="red" strokeweight="1pt">
                <v:stroke joinstyle="miter"/>
                <v:textbox>
                  <w:txbxContent>
                    <w:p w14:paraId="5E012702" w14:textId="38F7F586" w:rsidR="004B2AE2" w:rsidRPr="001D7121" w:rsidRDefault="004B2AE2" w:rsidP="003B0910">
                      <w:r>
                        <w:t>Add all Columns</w:t>
                      </w:r>
                    </w:p>
                  </w:txbxContent>
                </v:textbox>
              </v:roundrect>
            </w:pict>
          </mc:Fallback>
        </mc:AlternateContent>
      </w:r>
      <w:r w:rsidRPr="00DE1D01">
        <w:rPr>
          <w:rFonts w:asciiTheme="minorHAnsi" w:hAnsiTheme="minorHAnsi" w:cstheme="minorHAnsi"/>
          <w:noProof/>
          <w:lang w:val="en-US"/>
        </w:rPr>
        <mc:AlternateContent>
          <mc:Choice Requires="wps">
            <w:drawing>
              <wp:anchor distT="45720" distB="45720" distL="114300" distR="114300" simplePos="0" relativeHeight="251673705" behindDoc="0" locked="0" layoutInCell="1" allowOverlap="1" wp14:anchorId="053B9F08" wp14:editId="53556B1A">
                <wp:simplePos x="0" y="0"/>
                <wp:positionH relativeFrom="column">
                  <wp:posOffset>809625</wp:posOffset>
                </wp:positionH>
                <wp:positionV relativeFrom="paragraph">
                  <wp:posOffset>8255</wp:posOffset>
                </wp:positionV>
                <wp:extent cx="1685925" cy="285750"/>
                <wp:effectExtent l="0" t="0" r="28575" b="1905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85750"/>
                        </a:xfrm>
                        <a:prstGeom prst="roundRect">
                          <a:avLst/>
                        </a:prstGeom>
                        <a:solidFill>
                          <a:srgbClr val="FFFFFF"/>
                        </a:solidFill>
                        <a:ln w="12700">
                          <a:solidFill>
                            <a:srgbClr val="FF0000"/>
                          </a:solidFill>
                          <a:miter lim="800000"/>
                          <a:headEnd/>
                          <a:tailEnd/>
                        </a:ln>
                      </wps:spPr>
                      <wps:txbx>
                        <w:txbxContent>
                          <w:p w14:paraId="6BCB7EB7" w14:textId="1B92F97D" w:rsidR="004B2AE2" w:rsidRPr="001D7121" w:rsidRDefault="004B2AE2" w:rsidP="00293A40">
                            <w:r>
                              <w:t>Click here to display form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53B9F08" id="_x0000_s1045" style="position:absolute;left:0;text-align:left;margin-left:63.75pt;margin-top:.65pt;width:132.75pt;height:22.5pt;z-index:2516737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" strokecolor="red" strokeweight="1pt">
                <v:stroke joinstyle="miter"/>
                <v:textbox>
                  <w:txbxContent>
                    <w:p w14:paraId="6BCB7EB7" w14:textId="1B92F97D" w:rsidR="004B2AE2" w:rsidRPr="001D7121" w:rsidRDefault="004B2AE2" w:rsidP="00293A40">
                      <w:r>
                        <w:t>Click here to display form</w:t>
                      </w:r>
                    </w:p>
                  </w:txbxContent>
                </v:textbox>
              </v:roundrect>
            </w:pict>
          </mc:Fallback>
        </mc:AlternateContent>
      </w:r>
      <w:r w:rsidR="004A62E2" w:rsidRPr="00DE1D01" w:rsidDel="004A62E2">
        <w:rPr>
          <w:rFonts w:asciiTheme="minorHAnsi" w:hAnsiTheme="minorHAnsi" w:cstheme="minorHAnsi"/>
          <w:highlight w:val="yellow"/>
        </w:rPr>
        <w:t xml:space="preserve"> </w:t>
      </w:r>
    </w:p>
    <w:p w14:paraId="21E8E787" w14:textId="2D90EF61" w:rsidR="005934E0" w:rsidRPr="00DE1D01" w:rsidRDefault="008C5B3A"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mc:AlternateContent>
          <mc:Choice Requires="wps">
            <w:drawing>
              <wp:anchor distT="0" distB="0" distL="114300" distR="114300" simplePos="0" relativeHeight="251663465" behindDoc="0" locked="0" layoutInCell="1" allowOverlap="1" wp14:anchorId="24E9715E" wp14:editId="1EB7B7C2">
                <wp:simplePos x="0" y="0"/>
                <wp:positionH relativeFrom="column">
                  <wp:posOffset>3327400</wp:posOffset>
                </wp:positionH>
                <wp:positionV relativeFrom="paragraph">
                  <wp:posOffset>27305</wp:posOffset>
                </wp:positionV>
                <wp:extent cx="1282700" cy="1397000"/>
                <wp:effectExtent l="38100" t="0" r="12700" b="88900"/>
                <wp:wrapNone/>
                <wp:docPr id="253" name="Connector: Curved 253"/>
                <wp:cNvGraphicFramePr/>
                <a:graphic xmlns:a="http://schemas.openxmlformats.org/drawingml/2006/main">
                  <a:graphicData uri="http://schemas.microsoft.com/office/word/2010/wordprocessingShape">
                    <wps:wsp>
                      <wps:cNvCnPr/>
                      <wps:spPr>
                        <a:xfrm flipH="1">
                          <a:off x="0" y="0"/>
                          <a:ext cx="1282700" cy="1397000"/>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BF4739" id="Connector: Curved 253" o:spid="_x0000_s1026" type="#_x0000_t38" style="position:absolute;margin-left:262pt;margin-top:2.15pt;width:101pt;height:110pt;flip:x;z-index:251663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" adj="8143" strokecolor="red">
                <v:stroke endarrow="block"/>
              </v:shape>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60393" behindDoc="0" locked="0" layoutInCell="1" allowOverlap="1" wp14:anchorId="7E09F509" wp14:editId="2E75A80A">
                <wp:simplePos x="0" y="0"/>
                <wp:positionH relativeFrom="column">
                  <wp:posOffset>3145790</wp:posOffset>
                </wp:positionH>
                <wp:positionV relativeFrom="paragraph">
                  <wp:posOffset>30480</wp:posOffset>
                </wp:positionV>
                <wp:extent cx="102235" cy="1104900"/>
                <wp:effectExtent l="38100" t="0" r="12065" b="57150"/>
                <wp:wrapNone/>
                <wp:docPr id="241" name="Connector: Curved 241"/>
                <wp:cNvGraphicFramePr/>
                <a:graphic xmlns:a="http://schemas.openxmlformats.org/drawingml/2006/main">
                  <a:graphicData uri="http://schemas.microsoft.com/office/word/2010/wordprocessingShape">
                    <wps:wsp>
                      <wps:cNvCnPr/>
                      <wps:spPr>
                        <a:xfrm flipH="1">
                          <a:off x="0" y="0"/>
                          <a:ext cx="102235" cy="1104900"/>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F988AA" id="Connector: Curved 241" o:spid="_x0000_s1026" type="#_x0000_t38" style="position:absolute;margin-left:247.7pt;margin-top:2.4pt;width:8.05pt;height:87pt;flip:x;z-index:251660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" adj="8143" strokecolor="red">
                <v:stroke endarrow="block"/>
              </v:shape>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72681" behindDoc="0" locked="0" layoutInCell="1" allowOverlap="1" wp14:anchorId="6DDCA61D" wp14:editId="6A91B8BC">
                <wp:simplePos x="0" y="0"/>
                <wp:positionH relativeFrom="column">
                  <wp:posOffset>1351280</wp:posOffset>
                </wp:positionH>
                <wp:positionV relativeFrom="paragraph">
                  <wp:posOffset>27305</wp:posOffset>
                </wp:positionV>
                <wp:extent cx="45719" cy="304800"/>
                <wp:effectExtent l="38100" t="0" r="50165" b="57150"/>
                <wp:wrapNone/>
                <wp:docPr id="260" name="Connector: Curved 260"/>
                <wp:cNvGraphicFramePr/>
                <a:graphic xmlns:a="http://schemas.openxmlformats.org/drawingml/2006/main">
                  <a:graphicData uri="http://schemas.microsoft.com/office/word/2010/wordprocessingShape">
                    <wps:wsp>
                      <wps:cNvCnPr/>
                      <wps:spPr>
                        <a:xfrm>
                          <a:off x="0" y="0"/>
                          <a:ext cx="45719" cy="304800"/>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FE7559" id="Connector: Curved 260" o:spid="_x0000_s1026" type="#_x0000_t38" style="position:absolute;margin-left:106.4pt;margin-top:2.15pt;width:3.6pt;height:24pt;z-index:251672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" adj="8143" strokecolor="red">
                <v:stroke endarrow="block"/>
              </v:shape>
            </w:pict>
          </mc:Fallback>
        </mc:AlternateContent>
      </w:r>
      <w:r w:rsidRPr="00DE1D01">
        <w:rPr>
          <w:noProof/>
          <w:lang w:val="en-US"/>
        </w:rPr>
        <w:drawing>
          <wp:anchor distT="0" distB="0" distL="114300" distR="114300" simplePos="0" relativeHeight="251654140" behindDoc="0" locked="0" layoutInCell="1" allowOverlap="1" wp14:anchorId="44AE3103" wp14:editId="104AA6BC">
            <wp:simplePos x="0" y="0"/>
            <wp:positionH relativeFrom="column">
              <wp:posOffset>412750</wp:posOffset>
            </wp:positionH>
            <wp:positionV relativeFrom="paragraph">
              <wp:posOffset>160655</wp:posOffset>
            </wp:positionV>
            <wp:extent cx="5943600" cy="2776855"/>
            <wp:effectExtent l="0" t="0" r="0" b="4445"/>
            <wp:wrapNone/>
            <wp:docPr id="309" name="Picture 30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2776855"/>
                    </a:xfrm>
                    <a:prstGeom prst="rect">
                      <a:avLst/>
                    </a:prstGeom>
                  </pic:spPr>
                </pic:pic>
              </a:graphicData>
            </a:graphic>
          </wp:anchor>
        </w:drawing>
      </w:r>
    </w:p>
    <w:p w14:paraId="796948BC" w14:textId="216A3D17" w:rsidR="005934E0" w:rsidRPr="00DE1D01" w:rsidRDefault="00DD136D" w:rsidP="007C0991">
      <w:pPr>
        <w:pStyle w:val="BodyText"/>
        <w:keepNext/>
        <w:spacing w:line="276" w:lineRule="auto"/>
        <w:jc w:val="both"/>
      </w:pPr>
      <w:r w:rsidRPr="00DE1D01">
        <w:rPr>
          <w:rFonts w:asciiTheme="minorHAnsi" w:hAnsiTheme="minorHAnsi" w:cstheme="minorHAnsi"/>
          <w:noProof/>
          <w:lang w:val="en-US"/>
        </w:rPr>
        <mc:AlternateContent>
          <mc:Choice Requires="wps">
            <w:drawing>
              <wp:anchor distT="0" distB="0" distL="114300" distR="114300" simplePos="0" relativeHeight="251677801" behindDoc="0" locked="0" layoutInCell="1" allowOverlap="1" wp14:anchorId="41735BA0" wp14:editId="1FCA3EDE">
                <wp:simplePos x="0" y="0"/>
                <wp:positionH relativeFrom="margin">
                  <wp:align>right</wp:align>
                </wp:positionH>
                <wp:positionV relativeFrom="paragraph">
                  <wp:posOffset>735330</wp:posOffset>
                </wp:positionV>
                <wp:extent cx="45719" cy="514350"/>
                <wp:effectExtent l="38100" t="0" r="50165" b="57150"/>
                <wp:wrapNone/>
                <wp:docPr id="263" name="Connector: Curved 263"/>
                <wp:cNvGraphicFramePr/>
                <a:graphic xmlns:a="http://schemas.openxmlformats.org/drawingml/2006/main">
                  <a:graphicData uri="http://schemas.microsoft.com/office/word/2010/wordprocessingShape">
                    <wps:wsp>
                      <wps:cNvCnPr/>
                      <wps:spPr>
                        <a:xfrm flipH="1">
                          <a:off x="0" y="0"/>
                          <a:ext cx="45719" cy="514350"/>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639E11" id="Connector: Curved 263" o:spid="_x0000_s1026" type="#_x0000_t38" style="position:absolute;margin-left:-47.6pt;margin-top:57.9pt;width:3.6pt;height:40.5pt;flip:x;z-index:2516778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" adj="8143" strokecolor="red">
                <v:stroke endarrow="block"/>
                <w10:wrap anchorx="margin"/>
              </v:shape>
            </w:pict>
          </mc:Fallback>
        </mc:AlternateContent>
      </w:r>
      <w:r w:rsidR="00293A40" w:rsidRPr="00DE1D01">
        <w:rPr>
          <w:rFonts w:asciiTheme="minorHAnsi" w:hAnsiTheme="minorHAnsi" w:cstheme="minorHAnsi"/>
          <w:noProof/>
          <w:lang w:val="en-US"/>
        </w:rPr>
        <mc:AlternateContent>
          <mc:Choice Requires="wps">
            <w:drawing>
              <wp:anchor distT="45720" distB="45720" distL="114300" distR="114300" simplePos="0" relativeHeight="251678825" behindDoc="0" locked="0" layoutInCell="1" allowOverlap="1" wp14:anchorId="1B77AF64" wp14:editId="44A12404">
                <wp:simplePos x="0" y="0"/>
                <wp:positionH relativeFrom="column">
                  <wp:posOffset>5105400</wp:posOffset>
                </wp:positionH>
                <wp:positionV relativeFrom="paragraph">
                  <wp:posOffset>306704</wp:posOffset>
                </wp:positionV>
                <wp:extent cx="1685925" cy="600075"/>
                <wp:effectExtent l="0" t="0" r="28575" b="2857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00075"/>
                        </a:xfrm>
                        <a:prstGeom prst="roundRect">
                          <a:avLst/>
                        </a:prstGeom>
                        <a:solidFill>
                          <a:srgbClr val="FFFFFF"/>
                        </a:solidFill>
                        <a:ln w="12700">
                          <a:solidFill>
                            <a:srgbClr val="FF0000"/>
                          </a:solidFill>
                          <a:miter lim="800000"/>
                          <a:headEnd/>
                          <a:tailEnd/>
                        </a:ln>
                      </wps:spPr>
                      <wps:txbx>
                        <w:txbxContent>
                          <w:p w14:paraId="6E14427C" w14:textId="7079E1C9" w:rsidR="004B2AE2" w:rsidRPr="001D7121" w:rsidRDefault="004B2AE2" w:rsidP="00293A40">
                            <w:r>
                              <w:t>Click here when finished to display selected columns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B77AF64" id="_x0000_s1046" style="position:absolute;left:0;text-align:left;margin-left:402pt;margin-top:24.15pt;width:132.75pt;height:47.25pt;z-index:2516788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" strokecolor="red" strokeweight="1pt">
                <v:stroke joinstyle="miter"/>
                <v:textbox>
                  <w:txbxContent>
                    <w:p w14:paraId="6E14427C" w14:textId="7079E1C9" w:rsidR="004B2AE2" w:rsidRPr="001D7121" w:rsidRDefault="004B2AE2" w:rsidP="00293A40">
                      <w:r>
                        <w:t>Click here when finished to display selected columns</w:t>
                      </w:r>
                    </w:p>
                  </w:txbxContent>
                </v:textbox>
              </v:roundrect>
            </w:pict>
          </mc:Fallback>
        </mc:AlternateContent>
      </w:r>
    </w:p>
    <w:p w14:paraId="5D59359F" w14:textId="5086682B" w:rsidR="005934E0" w:rsidRPr="00DE1D01" w:rsidRDefault="005934E0" w:rsidP="007C0991">
      <w:pPr>
        <w:pStyle w:val="Caption"/>
        <w:spacing w:line="276" w:lineRule="auto"/>
        <w:rPr>
          <w:rFonts w:asciiTheme="minorHAnsi" w:hAnsiTheme="minorHAnsi" w:cstheme="minorHAnsi"/>
        </w:rPr>
      </w:pPr>
    </w:p>
    <w:p w14:paraId="3E360663" w14:textId="78C876D7" w:rsidR="005934E0" w:rsidRPr="00DE1D01" w:rsidRDefault="005934E0" w:rsidP="007C0991">
      <w:pPr>
        <w:pStyle w:val="Caption"/>
        <w:spacing w:line="276" w:lineRule="auto"/>
        <w:rPr>
          <w:rFonts w:asciiTheme="minorHAnsi" w:hAnsiTheme="minorHAnsi" w:cstheme="minorHAnsi"/>
        </w:rPr>
      </w:pPr>
    </w:p>
    <w:p w14:paraId="3C273E95" w14:textId="3CD993A6" w:rsidR="008C5B3A" w:rsidRPr="00DE1D01" w:rsidRDefault="008C5B3A" w:rsidP="007C0991">
      <w:pPr>
        <w:spacing w:line="276" w:lineRule="auto"/>
      </w:pPr>
    </w:p>
    <w:p w14:paraId="08D29282" w14:textId="784B654D" w:rsidR="008C5B3A" w:rsidRPr="00DE1D01" w:rsidRDefault="008C5B3A" w:rsidP="007C0991">
      <w:pPr>
        <w:spacing w:line="276" w:lineRule="auto"/>
      </w:pPr>
    </w:p>
    <w:p w14:paraId="5C2698C7" w14:textId="079BB625" w:rsidR="008C5B3A" w:rsidRPr="00DE1D01" w:rsidRDefault="008C5B3A" w:rsidP="007C0991">
      <w:pPr>
        <w:spacing w:line="276" w:lineRule="auto"/>
      </w:pPr>
    </w:p>
    <w:p w14:paraId="23985B40" w14:textId="29364A5B" w:rsidR="008C5B3A" w:rsidRPr="00DE1D01" w:rsidRDefault="008C5B3A" w:rsidP="007C0991">
      <w:pPr>
        <w:spacing w:line="276" w:lineRule="auto"/>
      </w:pPr>
    </w:p>
    <w:p w14:paraId="5E786325" w14:textId="4713F59C" w:rsidR="008C5B3A" w:rsidRPr="00DE1D01" w:rsidRDefault="008C5B3A" w:rsidP="007C0991">
      <w:pPr>
        <w:spacing w:line="276" w:lineRule="auto"/>
      </w:pPr>
    </w:p>
    <w:p w14:paraId="12AC90B4" w14:textId="6A35C979" w:rsidR="008C5B3A" w:rsidRPr="00DE1D01" w:rsidRDefault="008C5B3A" w:rsidP="007C0991">
      <w:pPr>
        <w:spacing w:line="276" w:lineRule="auto"/>
      </w:pPr>
      <w:r w:rsidRPr="00DE1D01">
        <w:rPr>
          <w:rFonts w:asciiTheme="minorHAnsi" w:hAnsiTheme="minorHAnsi" w:cstheme="minorHAnsi"/>
          <w:noProof/>
          <w:lang w:val="en-US"/>
        </w:rPr>
        <mc:AlternateContent>
          <mc:Choice Requires="wps">
            <w:drawing>
              <wp:anchor distT="0" distB="0" distL="114300" distR="114300" simplePos="0" relativeHeight="251666537" behindDoc="0" locked="0" layoutInCell="1" allowOverlap="1" wp14:anchorId="2C5BF19D" wp14:editId="4588A087">
                <wp:simplePos x="0" y="0"/>
                <wp:positionH relativeFrom="column">
                  <wp:posOffset>2276475</wp:posOffset>
                </wp:positionH>
                <wp:positionV relativeFrom="paragraph">
                  <wp:posOffset>22225</wp:posOffset>
                </wp:positionV>
                <wp:extent cx="727075" cy="768350"/>
                <wp:effectExtent l="0" t="57150" r="15875" b="31750"/>
                <wp:wrapNone/>
                <wp:docPr id="256" name="Connector: Curved 256"/>
                <wp:cNvGraphicFramePr/>
                <a:graphic xmlns:a="http://schemas.openxmlformats.org/drawingml/2006/main">
                  <a:graphicData uri="http://schemas.microsoft.com/office/word/2010/wordprocessingShape">
                    <wps:wsp>
                      <wps:cNvCnPr/>
                      <wps:spPr>
                        <a:xfrm flipV="1">
                          <a:off x="0" y="0"/>
                          <a:ext cx="727075" cy="768350"/>
                        </a:xfrm>
                        <a:prstGeom prst="curvedConnector3">
                          <a:avLst>
                            <a:gd name="adj1" fmla="val 4031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C73134" id="Connector: Curved 256" o:spid="_x0000_s1026" type="#_x0000_t38" style="position:absolute;margin-left:179.25pt;margin-top:1.75pt;width:57.25pt;height:60.5pt;flip:y;z-index:251666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" adj="8707" strokecolor="red">
                <v:stroke endarrow="block"/>
              </v:shape>
            </w:pict>
          </mc:Fallback>
        </mc:AlternateContent>
      </w:r>
    </w:p>
    <w:p w14:paraId="7FA68BB9" w14:textId="721BFF38" w:rsidR="008C5B3A" w:rsidRPr="00DE1D01" w:rsidRDefault="008C5B3A" w:rsidP="007C0991">
      <w:pPr>
        <w:spacing w:line="276" w:lineRule="auto"/>
      </w:pPr>
    </w:p>
    <w:p w14:paraId="5C4A0139" w14:textId="4DCE620D" w:rsidR="008C5B3A" w:rsidRPr="00DE1D01" w:rsidRDefault="008C5B3A" w:rsidP="007C0991">
      <w:pPr>
        <w:spacing w:line="276" w:lineRule="auto"/>
      </w:pPr>
      <w:r w:rsidRPr="00DE1D01">
        <w:rPr>
          <w:rFonts w:asciiTheme="minorHAnsi" w:hAnsiTheme="minorHAnsi" w:cstheme="minorHAnsi"/>
          <w:noProof/>
          <w:lang w:val="en-US"/>
        </w:rPr>
        <mc:AlternateContent>
          <mc:Choice Requires="wps">
            <w:drawing>
              <wp:anchor distT="0" distB="0" distL="114300" distR="114300" simplePos="0" relativeHeight="251669609" behindDoc="0" locked="0" layoutInCell="1" allowOverlap="1" wp14:anchorId="063A6D6C" wp14:editId="7CABF9D0">
                <wp:simplePos x="0" y="0"/>
                <wp:positionH relativeFrom="column">
                  <wp:posOffset>3245485</wp:posOffset>
                </wp:positionH>
                <wp:positionV relativeFrom="paragraph">
                  <wp:posOffset>15875</wp:posOffset>
                </wp:positionV>
                <wp:extent cx="1898015" cy="571500"/>
                <wp:effectExtent l="38100" t="76200" r="26035" b="19050"/>
                <wp:wrapNone/>
                <wp:docPr id="258" name="Connector: Curved 258"/>
                <wp:cNvGraphicFramePr/>
                <a:graphic xmlns:a="http://schemas.openxmlformats.org/drawingml/2006/main">
                  <a:graphicData uri="http://schemas.microsoft.com/office/word/2010/wordprocessingShape">
                    <wps:wsp>
                      <wps:cNvCnPr/>
                      <wps:spPr>
                        <a:xfrm flipH="1" flipV="1">
                          <a:off x="0" y="0"/>
                          <a:ext cx="1898015" cy="571500"/>
                        </a:xfrm>
                        <a:prstGeom prst="curvedConnector3">
                          <a:avLst>
                            <a:gd name="adj1" fmla="val 35796"/>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6643C5" id="Connector: Curved 258" o:spid="_x0000_s1026" type="#_x0000_t38" style="position:absolute;margin-left:255.55pt;margin-top:1.25pt;width:149.45pt;height:45pt;flip:x y;z-index:251669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" adj="7732" strokecolor="red">
                <v:stroke endarrow="block"/>
              </v:shape>
            </w:pict>
          </mc:Fallback>
        </mc:AlternateContent>
      </w:r>
    </w:p>
    <w:p w14:paraId="76A5B2A4" w14:textId="42AA6C4C" w:rsidR="008C5B3A" w:rsidRPr="00DE1D01" w:rsidRDefault="008C5B3A" w:rsidP="007C0991">
      <w:pPr>
        <w:spacing w:line="276" w:lineRule="auto"/>
      </w:pPr>
    </w:p>
    <w:p w14:paraId="7B83AB51" w14:textId="3995FC5E" w:rsidR="008C5B3A" w:rsidRPr="00DE1D01" w:rsidRDefault="008C5B3A" w:rsidP="007C0991">
      <w:pPr>
        <w:spacing w:line="276" w:lineRule="auto"/>
      </w:pPr>
      <w:r w:rsidRPr="00DE1D01">
        <w:rPr>
          <w:rFonts w:asciiTheme="minorHAnsi" w:hAnsiTheme="minorHAnsi" w:cstheme="minorHAnsi"/>
          <w:noProof/>
          <w:lang w:val="en-US"/>
        </w:rPr>
        <mc:AlternateContent>
          <mc:Choice Requires="wps">
            <w:drawing>
              <wp:anchor distT="45720" distB="45720" distL="114300" distR="114300" simplePos="0" relativeHeight="251667561" behindDoc="0" locked="0" layoutInCell="1" allowOverlap="1" wp14:anchorId="60B16855" wp14:editId="753393BC">
                <wp:simplePos x="0" y="0"/>
                <wp:positionH relativeFrom="margin">
                  <wp:posOffset>533400</wp:posOffset>
                </wp:positionH>
                <wp:positionV relativeFrom="paragraph">
                  <wp:posOffset>98425</wp:posOffset>
                </wp:positionV>
                <wp:extent cx="1743075" cy="285750"/>
                <wp:effectExtent l="0" t="0" r="28575" b="1905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85750"/>
                        </a:xfrm>
                        <a:prstGeom prst="roundRect">
                          <a:avLst/>
                        </a:prstGeom>
                        <a:solidFill>
                          <a:srgbClr val="FFFFFF"/>
                        </a:solidFill>
                        <a:ln w="12700">
                          <a:solidFill>
                            <a:srgbClr val="FF0000"/>
                          </a:solidFill>
                          <a:miter lim="800000"/>
                          <a:headEnd/>
                          <a:tailEnd/>
                        </a:ln>
                      </wps:spPr>
                      <wps:txbx>
                        <w:txbxContent>
                          <w:p w14:paraId="38A37130" w14:textId="0ED7D0C3" w:rsidR="004B2AE2" w:rsidRPr="001D7121" w:rsidRDefault="004B2AE2" w:rsidP="00D736CF">
                            <w:r>
                              <w:t>Remove selected Columns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0B16855" id="_x0000_s1047" style="position:absolute;margin-left:42pt;margin-top:7.75pt;width:137.25pt;height:22.5pt;z-index:2516675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" strokecolor="red" strokeweight="1pt">
                <v:stroke joinstyle="miter"/>
                <v:textbox>
                  <w:txbxContent>
                    <w:p w14:paraId="38A37130" w14:textId="0ED7D0C3" w:rsidR="004B2AE2" w:rsidRPr="001D7121" w:rsidRDefault="004B2AE2" w:rsidP="00D736CF">
                      <w:r>
                        <w:t>Remove selected Columns</w:t>
                      </w:r>
                    </w:p>
                  </w:txbxContent>
                </v:textbox>
                <w10:wrap anchorx="margin"/>
              </v:roundrect>
            </w:pict>
          </mc:Fallback>
        </mc:AlternateContent>
      </w:r>
      <w:r w:rsidRPr="00DE1D01">
        <w:rPr>
          <w:rFonts w:asciiTheme="minorHAnsi" w:hAnsiTheme="minorHAnsi" w:cstheme="minorHAnsi"/>
          <w:noProof/>
          <w:lang w:val="en-US"/>
        </w:rPr>
        <mc:AlternateContent>
          <mc:Choice Requires="wps">
            <w:drawing>
              <wp:anchor distT="45720" distB="45720" distL="114300" distR="114300" simplePos="0" relativeHeight="251670633" behindDoc="0" locked="0" layoutInCell="1" allowOverlap="1" wp14:anchorId="178AC6CB" wp14:editId="7C367D65">
                <wp:simplePos x="0" y="0"/>
                <wp:positionH relativeFrom="margin">
                  <wp:posOffset>5143500</wp:posOffset>
                </wp:positionH>
                <wp:positionV relativeFrom="paragraph">
                  <wp:posOffset>123825</wp:posOffset>
                </wp:positionV>
                <wp:extent cx="1428750" cy="285750"/>
                <wp:effectExtent l="0" t="0" r="19050" b="1905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5750"/>
                        </a:xfrm>
                        <a:prstGeom prst="roundRect">
                          <a:avLst/>
                        </a:prstGeom>
                        <a:solidFill>
                          <a:srgbClr val="FFFFFF"/>
                        </a:solidFill>
                        <a:ln w="12700">
                          <a:solidFill>
                            <a:srgbClr val="FF0000"/>
                          </a:solidFill>
                          <a:miter lim="800000"/>
                          <a:headEnd/>
                          <a:tailEnd/>
                        </a:ln>
                      </wps:spPr>
                      <wps:txbx>
                        <w:txbxContent>
                          <w:p w14:paraId="51A60EA0" w14:textId="08707C52" w:rsidR="004B2AE2" w:rsidRPr="001D7121" w:rsidRDefault="004B2AE2" w:rsidP="00D736CF">
                            <w:r>
                              <w:t>Remove all Columns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78AC6CB" id="_x0000_s1048" style="position:absolute;margin-left:405pt;margin-top:9.75pt;width:112.5pt;height:22.5pt;z-index:2516706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" strokecolor="red" strokeweight="1pt">
                <v:stroke joinstyle="miter"/>
                <v:textbox>
                  <w:txbxContent>
                    <w:p w14:paraId="51A60EA0" w14:textId="08707C52" w:rsidR="004B2AE2" w:rsidRPr="001D7121" w:rsidRDefault="004B2AE2" w:rsidP="00D736CF">
                      <w:r>
                        <w:t>Remove all Columns</w:t>
                      </w:r>
                    </w:p>
                  </w:txbxContent>
                </v:textbox>
                <w10:wrap anchorx="margin"/>
              </v:roundrect>
            </w:pict>
          </mc:Fallback>
        </mc:AlternateContent>
      </w:r>
    </w:p>
    <w:p w14:paraId="704179CB" w14:textId="77777777" w:rsidR="008C5B3A" w:rsidRPr="00DE1D01" w:rsidRDefault="008C5B3A" w:rsidP="007C0991">
      <w:pPr>
        <w:spacing w:line="276" w:lineRule="auto"/>
      </w:pPr>
    </w:p>
    <w:p w14:paraId="413AB147" w14:textId="77777777" w:rsidR="008C5B3A" w:rsidRPr="00DE1D01" w:rsidRDefault="008C5B3A" w:rsidP="007C0991">
      <w:pPr>
        <w:spacing w:line="276" w:lineRule="auto"/>
      </w:pPr>
    </w:p>
    <w:p w14:paraId="051D860F" w14:textId="77777777" w:rsidR="008C5B3A" w:rsidRPr="00DE1D01" w:rsidRDefault="008C5B3A" w:rsidP="007C0991">
      <w:pPr>
        <w:spacing w:line="276" w:lineRule="auto"/>
      </w:pPr>
    </w:p>
    <w:p w14:paraId="7AFA927B" w14:textId="2F8F2A28" w:rsidR="00F479F9" w:rsidRPr="00DE1D01" w:rsidRDefault="005934E0" w:rsidP="007C0991">
      <w:pPr>
        <w:pStyle w:val="Caption"/>
        <w:spacing w:line="276" w:lineRule="auto"/>
        <w:rPr>
          <w:rFonts w:asciiTheme="minorHAnsi" w:hAnsiTheme="minorHAnsi" w:cstheme="minorHAnsi"/>
        </w:rPr>
      </w:pPr>
      <w:bookmarkStart w:id="10" w:name="_Ref104971911"/>
      <w:r w:rsidRPr="00DE1D01">
        <w:rPr>
          <w:rFonts w:asciiTheme="minorHAnsi" w:hAnsiTheme="minorHAnsi" w:cstheme="minorHAnsi"/>
        </w:rPr>
        <w:t xml:space="preserve">Figure </w:t>
      </w:r>
      <w:r w:rsidRPr="00DE1D01">
        <w:rPr>
          <w:rFonts w:asciiTheme="minorHAnsi" w:hAnsiTheme="minorHAnsi" w:cstheme="minorHAnsi"/>
        </w:rPr>
        <w:fldChar w:fldCharType="begin"/>
      </w:r>
      <w:r w:rsidRPr="00DE1D01">
        <w:rPr>
          <w:rFonts w:asciiTheme="minorHAnsi" w:hAnsiTheme="minorHAnsi" w:cstheme="minorHAnsi"/>
        </w:rPr>
        <w:instrText xml:space="preserve"> STYLEREF 1 \s </w:instrText>
      </w:r>
      <w:r w:rsidRPr="00DE1D01">
        <w:rPr>
          <w:rFonts w:asciiTheme="minorHAnsi" w:hAnsiTheme="minorHAnsi" w:cstheme="minorHAnsi"/>
        </w:rPr>
        <w:fldChar w:fldCharType="separate"/>
      </w:r>
      <w:r w:rsidRPr="00DE1D01">
        <w:rPr>
          <w:rFonts w:asciiTheme="minorHAnsi" w:hAnsiTheme="minorHAnsi" w:cstheme="minorHAnsi"/>
        </w:rPr>
        <w:t>2</w:t>
      </w:r>
      <w:r w:rsidRPr="00DE1D01">
        <w:rPr>
          <w:rFonts w:asciiTheme="minorHAnsi" w:hAnsiTheme="minorHAnsi" w:cstheme="minorHAnsi"/>
        </w:rPr>
        <w:fldChar w:fldCharType="end"/>
      </w:r>
      <w:r w:rsidRPr="00DE1D01">
        <w:rPr>
          <w:rFonts w:asciiTheme="minorHAnsi" w:hAnsiTheme="minorHAnsi" w:cstheme="minorHAnsi"/>
        </w:rPr>
        <w:noBreakHyphen/>
      </w:r>
      <w:r w:rsidRPr="00DE1D01">
        <w:rPr>
          <w:rFonts w:asciiTheme="minorHAnsi" w:hAnsiTheme="minorHAnsi" w:cstheme="minorHAnsi"/>
        </w:rPr>
        <w:fldChar w:fldCharType="begin"/>
      </w:r>
      <w:r w:rsidRPr="00DE1D01">
        <w:rPr>
          <w:rFonts w:asciiTheme="minorHAnsi" w:hAnsiTheme="minorHAnsi" w:cstheme="minorHAnsi"/>
        </w:rPr>
        <w:instrText xml:space="preserve"> SEQ Figure \* ARABIC \s 1 </w:instrText>
      </w:r>
      <w:r w:rsidRPr="00DE1D01">
        <w:rPr>
          <w:rFonts w:asciiTheme="minorHAnsi" w:hAnsiTheme="minorHAnsi" w:cstheme="minorHAnsi"/>
        </w:rPr>
        <w:fldChar w:fldCharType="separate"/>
      </w:r>
      <w:r w:rsidRPr="00DE1D01">
        <w:rPr>
          <w:rFonts w:asciiTheme="minorHAnsi" w:hAnsiTheme="minorHAnsi" w:cstheme="minorHAnsi"/>
        </w:rPr>
        <w:t>4</w:t>
      </w:r>
      <w:r w:rsidRPr="00DE1D01">
        <w:rPr>
          <w:rFonts w:asciiTheme="minorHAnsi" w:hAnsiTheme="minorHAnsi" w:cstheme="minorHAnsi"/>
        </w:rPr>
        <w:fldChar w:fldCharType="end"/>
      </w:r>
      <w:r w:rsidRPr="00DE1D01">
        <w:rPr>
          <w:rFonts w:asciiTheme="minorHAnsi" w:hAnsiTheme="minorHAnsi" w:cstheme="minorHAnsi"/>
        </w:rPr>
        <w:t>: Filter Columns Form</w:t>
      </w:r>
      <w:bookmarkEnd w:id="10"/>
    </w:p>
    <w:p w14:paraId="47BADC77" w14:textId="5A2AB623" w:rsidR="001D7121" w:rsidRPr="00DE1D01" w:rsidRDefault="001D7121" w:rsidP="007C0991">
      <w:pPr>
        <w:pStyle w:val="Heading3"/>
        <w:spacing w:line="276" w:lineRule="auto"/>
        <w:rPr>
          <w:rFonts w:asciiTheme="minorHAnsi" w:hAnsiTheme="minorHAnsi" w:cstheme="minorHAnsi"/>
          <w:lang w:val="en-CA"/>
        </w:rPr>
      </w:pPr>
      <w:bookmarkStart w:id="11" w:name="_Ref22124307"/>
      <w:r w:rsidRPr="00DE1D01">
        <w:rPr>
          <w:rFonts w:asciiTheme="minorHAnsi" w:hAnsiTheme="minorHAnsi" w:cstheme="minorHAnsi"/>
          <w:lang w:val="en-CA"/>
        </w:rPr>
        <w:t>Import</w:t>
      </w:r>
      <w:bookmarkEnd w:id="11"/>
    </w:p>
    <w:p w14:paraId="196C45EA" w14:textId="03B668FC" w:rsidR="00D06D61" w:rsidRPr="00DE1D01" w:rsidRDefault="001D7121" w:rsidP="007C0991">
      <w:pPr>
        <w:pStyle w:val="BodyText"/>
        <w:spacing w:line="276" w:lineRule="auto"/>
        <w:rPr>
          <w:rFonts w:asciiTheme="minorHAnsi" w:hAnsiTheme="minorHAnsi" w:cstheme="minorHAnsi"/>
        </w:rPr>
      </w:pPr>
      <w:r w:rsidRPr="00DE1D01">
        <w:rPr>
          <w:rFonts w:asciiTheme="minorHAnsi" w:hAnsiTheme="minorHAnsi" w:cstheme="minorHAnsi"/>
        </w:rPr>
        <w:t xml:space="preserve">The spreadsheet allows multiple </w:t>
      </w:r>
      <w:r w:rsidR="00D06D61" w:rsidRPr="00DE1D01">
        <w:rPr>
          <w:rFonts w:asciiTheme="minorHAnsi" w:hAnsiTheme="minorHAnsi" w:cstheme="minorHAnsi"/>
        </w:rPr>
        <w:t>method</w:t>
      </w:r>
      <w:r w:rsidRPr="00DE1D01">
        <w:rPr>
          <w:rFonts w:asciiTheme="minorHAnsi" w:hAnsiTheme="minorHAnsi" w:cstheme="minorHAnsi"/>
        </w:rPr>
        <w:t xml:space="preserve">s of data entry. </w:t>
      </w:r>
      <w:r w:rsidR="00D06D61" w:rsidRPr="00DE1D01">
        <w:rPr>
          <w:rFonts w:asciiTheme="minorHAnsi" w:hAnsiTheme="minorHAnsi" w:cstheme="minorHAnsi"/>
        </w:rPr>
        <w:t>The simplest method is to</w:t>
      </w:r>
      <w:r w:rsidRPr="00DE1D01">
        <w:rPr>
          <w:rFonts w:asciiTheme="minorHAnsi" w:hAnsiTheme="minorHAnsi" w:cstheme="minorHAnsi"/>
        </w:rPr>
        <w:t xml:space="preserve"> type in you</w:t>
      </w:r>
      <w:r w:rsidR="00D06D61" w:rsidRPr="00DE1D01">
        <w:rPr>
          <w:rFonts w:asciiTheme="minorHAnsi" w:hAnsiTheme="minorHAnsi" w:cstheme="minorHAnsi"/>
        </w:rPr>
        <w:t>r</w:t>
      </w:r>
      <w:r w:rsidRPr="00DE1D01">
        <w:rPr>
          <w:rFonts w:asciiTheme="minorHAnsi" w:hAnsiTheme="minorHAnsi" w:cstheme="minorHAnsi"/>
        </w:rPr>
        <w:t xml:space="preserve"> data</w:t>
      </w:r>
      <w:r w:rsidR="00D06D61" w:rsidRPr="00DE1D01">
        <w:rPr>
          <w:rFonts w:asciiTheme="minorHAnsi" w:hAnsiTheme="minorHAnsi" w:cstheme="minorHAnsi"/>
        </w:rPr>
        <w:t xml:space="preserve"> directly into the spreadsheet</w:t>
      </w:r>
      <w:r w:rsidR="00441685" w:rsidRPr="00DE1D01">
        <w:rPr>
          <w:rFonts w:asciiTheme="minorHAnsi" w:hAnsiTheme="minorHAnsi" w:cstheme="minorHAnsi"/>
        </w:rPr>
        <w:t xml:space="preserve"> while in edit mode (see </w:t>
      </w:r>
      <w:r w:rsidR="00441685" w:rsidRPr="00DE1D01">
        <w:rPr>
          <w:rFonts w:asciiTheme="minorHAnsi" w:hAnsiTheme="minorHAnsi" w:cstheme="minorHAnsi"/>
        </w:rPr>
        <w:fldChar w:fldCharType="begin"/>
      </w:r>
      <w:r w:rsidR="00441685" w:rsidRPr="00DE1D01">
        <w:rPr>
          <w:rFonts w:asciiTheme="minorHAnsi" w:hAnsiTheme="minorHAnsi" w:cstheme="minorHAnsi"/>
        </w:rPr>
        <w:instrText xml:space="preserve"> REF _Ref12571484 \r \h </w:instrText>
      </w:r>
      <w:r w:rsidR="0060128E" w:rsidRPr="00DE1D01">
        <w:rPr>
          <w:rFonts w:asciiTheme="minorHAnsi" w:hAnsiTheme="minorHAnsi" w:cstheme="minorHAnsi"/>
        </w:rPr>
        <w:instrText xml:space="preserve"> \* MERGEFORMAT </w:instrText>
      </w:r>
      <w:r w:rsidR="00441685" w:rsidRPr="00DE1D01">
        <w:rPr>
          <w:rFonts w:asciiTheme="minorHAnsi" w:hAnsiTheme="minorHAnsi" w:cstheme="minorHAnsi"/>
        </w:rPr>
      </w:r>
      <w:r w:rsidR="00441685" w:rsidRPr="00DE1D01">
        <w:rPr>
          <w:rFonts w:asciiTheme="minorHAnsi" w:hAnsiTheme="minorHAnsi" w:cstheme="minorHAnsi"/>
        </w:rPr>
        <w:fldChar w:fldCharType="separate"/>
      </w:r>
      <w:r w:rsidR="00066F37" w:rsidRPr="00DE1D01">
        <w:rPr>
          <w:rFonts w:asciiTheme="minorHAnsi" w:hAnsiTheme="minorHAnsi" w:cstheme="minorHAnsi"/>
        </w:rPr>
        <w:t>2.4.6</w:t>
      </w:r>
      <w:r w:rsidR="00441685" w:rsidRPr="00DE1D01">
        <w:rPr>
          <w:rFonts w:asciiTheme="minorHAnsi" w:hAnsiTheme="minorHAnsi" w:cstheme="minorHAnsi"/>
        </w:rPr>
        <w:fldChar w:fldCharType="end"/>
      </w:r>
      <w:r w:rsidR="00441685" w:rsidRPr="00DE1D01">
        <w:rPr>
          <w:rFonts w:asciiTheme="minorHAnsi" w:hAnsiTheme="minorHAnsi" w:cstheme="minorHAnsi"/>
        </w:rPr>
        <w:t>)</w:t>
      </w:r>
      <w:r w:rsidR="00D06D61" w:rsidRPr="00DE1D01">
        <w:rPr>
          <w:rFonts w:asciiTheme="minorHAnsi" w:hAnsiTheme="minorHAnsi" w:cstheme="minorHAnsi"/>
        </w:rPr>
        <w:t xml:space="preserve">. However, this is not always practical for larger sets of data. </w:t>
      </w:r>
    </w:p>
    <w:p w14:paraId="70B5EE16" w14:textId="2AB12426" w:rsidR="001D7121" w:rsidRPr="00DE1D01" w:rsidRDefault="00D06D61" w:rsidP="007C0991">
      <w:pPr>
        <w:pStyle w:val="BodyText"/>
        <w:spacing w:line="276" w:lineRule="auto"/>
        <w:rPr>
          <w:rFonts w:asciiTheme="minorHAnsi" w:hAnsiTheme="minorHAnsi" w:cstheme="minorHAnsi"/>
        </w:rPr>
      </w:pPr>
      <w:r w:rsidRPr="00DE1D01">
        <w:rPr>
          <w:rFonts w:asciiTheme="minorHAnsi" w:hAnsiTheme="minorHAnsi" w:cstheme="minorHAnsi"/>
        </w:rPr>
        <w:t>If you have existing data, you</w:t>
      </w:r>
      <w:r w:rsidR="00C66C26" w:rsidRPr="00DE1D01">
        <w:rPr>
          <w:rFonts w:asciiTheme="minorHAnsi" w:hAnsiTheme="minorHAnsi" w:cstheme="minorHAnsi"/>
        </w:rPr>
        <w:t xml:space="preserve"> may use the </w:t>
      </w:r>
      <w:r w:rsidR="00F6665F" w:rsidRPr="00DE1D01">
        <w:rPr>
          <w:rFonts w:asciiTheme="minorHAnsi" w:hAnsiTheme="minorHAnsi" w:cstheme="minorHAnsi"/>
        </w:rPr>
        <w:t>“</w:t>
      </w:r>
      <w:r w:rsidR="00C66C26" w:rsidRPr="00DE1D01">
        <w:rPr>
          <w:rFonts w:asciiTheme="minorHAnsi" w:hAnsiTheme="minorHAnsi" w:cstheme="minorHAnsi"/>
        </w:rPr>
        <w:t>Import</w:t>
      </w:r>
      <w:r w:rsidR="00F6665F" w:rsidRPr="00DE1D01">
        <w:rPr>
          <w:rFonts w:asciiTheme="minorHAnsi" w:hAnsiTheme="minorHAnsi" w:cstheme="minorHAnsi"/>
        </w:rPr>
        <w:t>”</w:t>
      </w:r>
      <w:r w:rsidR="00C66C26" w:rsidRPr="00DE1D01">
        <w:rPr>
          <w:rFonts w:asciiTheme="minorHAnsi" w:hAnsiTheme="minorHAnsi" w:cstheme="minorHAnsi"/>
        </w:rPr>
        <w:t xml:space="preserve"> button to bring in data from an external source. When you click the </w:t>
      </w:r>
      <w:r w:rsidR="00D0685D" w:rsidRPr="00DE1D01">
        <w:rPr>
          <w:rFonts w:asciiTheme="minorHAnsi" w:hAnsiTheme="minorHAnsi" w:cstheme="minorHAnsi"/>
        </w:rPr>
        <w:t>button,</w:t>
      </w:r>
      <w:r w:rsidR="00C66C26" w:rsidRPr="00DE1D01">
        <w:rPr>
          <w:rFonts w:asciiTheme="minorHAnsi" w:hAnsiTheme="minorHAnsi" w:cstheme="minorHAnsi"/>
        </w:rPr>
        <w:t xml:space="preserve"> you may choose between importing Spreadsheet data such as a </w:t>
      </w:r>
      <w:r w:rsidR="009F2FFD" w:rsidRPr="00DE1D01">
        <w:rPr>
          <w:rFonts w:asciiTheme="minorHAnsi" w:hAnsiTheme="minorHAnsi" w:cstheme="minorHAnsi"/>
        </w:rPr>
        <w:t>s</w:t>
      </w:r>
      <w:r w:rsidR="00C66C26" w:rsidRPr="00DE1D01">
        <w:rPr>
          <w:rFonts w:asciiTheme="minorHAnsi" w:hAnsiTheme="minorHAnsi" w:cstheme="minorHAnsi"/>
        </w:rPr>
        <w:t xml:space="preserve">urvey file, other software export, </w:t>
      </w:r>
      <w:proofErr w:type="gramStart"/>
      <w:r w:rsidR="00C66C26" w:rsidRPr="00DE1D01">
        <w:rPr>
          <w:rFonts w:asciiTheme="minorHAnsi" w:hAnsiTheme="minorHAnsi" w:cstheme="minorHAnsi"/>
        </w:rPr>
        <w:t>or</w:t>
      </w:r>
      <w:proofErr w:type="gramEnd"/>
      <w:r w:rsidR="00C66C26" w:rsidRPr="00DE1D01">
        <w:rPr>
          <w:rFonts w:asciiTheme="minorHAnsi" w:hAnsiTheme="minorHAnsi" w:cstheme="minorHAnsi"/>
        </w:rPr>
        <w:t xml:space="preserve"> pre-existing inventory. You </w:t>
      </w:r>
      <w:r w:rsidRPr="00DE1D01">
        <w:rPr>
          <w:rFonts w:asciiTheme="minorHAnsi" w:hAnsiTheme="minorHAnsi" w:cstheme="minorHAnsi"/>
        </w:rPr>
        <w:t>will a</w:t>
      </w:r>
      <w:r w:rsidR="00C66C26" w:rsidRPr="00DE1D01">
        <w:rPr>
          <w:rFonts w:asciiTheme="minorHAnsi" w:hAnsiTheme="minorHAnsi" w:cstheme="minorHAnsi"/>
        </w:rPr>
        <w:t xml:space="preserve">lso </w:t>
      </w:r>
      <w:r w:rsidRPr="00DE1D01">
        <w:rPr>
          <w:rFonts w:asciiTheme="minorHAnsi" w:hAnsiTheme="minorHAnsi" w:cstheme="minorHAnsi"/>
        </w:rPr>
        <w:t xml:space="preserve">use this tool to </w:t>
      </w:r>
      <w:r w:rsidR="00C66C26" w:rsidRPr="00DE1D01">
        <w:rPr>
          <w:rFonts w:asciiTheme="minorHAnsi" w:hAnsiTheme="minorHAnsi" w:cstheme="minorHAnsi"/>
        </w:rPr>
        <w:t>import Facility and Fleet Tool information.</w:t>
      </w:r>
    </w:p>
    <w:p w14:paraId="26CDF563" w14:textId="315E6B14" w:rsidR="003225DE" w:rsidRPr="00DE1D01" w:rsidRDefault="003225DE" w:rsidP="007C0991">
      <w:pPr>
        <w:pStyle w:val="BodyText"/>
        <w:spacing w:line="276" w:lineRule="auto"/>
        <w:rPr>
          <w:rFonts w:asciiTheme="minorHAnsi" w:hAnsiTheme="minorHAnsi" w:cstheme="minorHAnsi"/>
        </w:rPr>
      </w:pPr>
      <w:r w:rsidRPr="00DE1D01">
        <w:rPr>
          <w:rFonts w:asciiTheme="minorHAnsi" w:hAnsiTheme="minorHAnsi" w:cstheme="minorHAnsi"/>
        </w:rPr>
        <w:t xml:space="preserve">The Import </w:t>
      </w:r>
      <w:r w:rsidR="00D06D61" w:rsidRPr="00DE1D01">
        <w:rPr>
          <w:rFonts w:asciiTheme="minorHAnsi" w:hAnsiTheme="minorHAnsi" w:cstheme="minorHAnsi"/>
        </w:rPr>
        <w:t xml:space="preserve">tool </w:t>
      </w:r>
      <w:r w:rsidRPr="00DE1D01">
        <w:rPr>
          <w:rFonts w:asciiTheme="minorHAnsi" w:hAnsiTheme="minorHAnsi" w:cstheme="minorHAnsi"/>
        </w:rPr>
        <w:t xml:space="preserve">will </w:t>
      </w:r>
      <w:r w:rsidR="00D06D61" w:rsidRPr="00DE1D01">
        <w:rPr>
          <w:rFonts w:asciiTheme="minorHAnsi" w:hAnsiTheme="minorHAnsi" w:cstheme="minorHAnsi"/>
        </w:rPr>
        <w:t>ask that</w:t>
      </w:r>
      <w:r w:rsidRPr="00DE1D01">
        <w:rPr>
          <w:rFonts w:asciiTheme="minorHAnsi" w:hAnsiTheme="minorHAnsi" w:cstheme="minorHAnsi"/>
        </w:rPr>
        <w:t xml:space="preserve"> you </w:t>
      </w:r>
      <w:r w:rsidRPr="00DE1D01">
        <w:rPr>
          <w:rFonts w:asciiTheme="minorHAnsi" w:hAnsiTheme="minorHAnsi" w:cstheme="minorHAnsi"/>
          <w:b/>
          <w:bCs/>
          <w:i/>
          <w:iCs/>
        </w:rPr>
        <w:t>map</w:t>
      </w:r>
      <w:r w:rsidRPr="00DE1D01">
        <w:rPr>
          <w:rFonts w:asciiTheme="minorHAnsi" w:hAnsiTheme="minorHAnsi" w:cstheme="minorHAnsi"/>
        </w:rPr>
        <w:t xml:space="preserve"> your headers. This match</w:t>
      </w:r>
      <w:r w:rsidR="00D06D61" w:rsidRPr="00DE1D01">
        <w:rPr>
          <w:rFonts w:asciiTheme="minorHAnsi" w:hAnsiTheme="minorHAnsi" w:cstheme="minorHAnsi"/>
        </w:rPr>
        <w:t>es</w:t>
      </w:r>
      <w:r w:rsidRPr="00DE1D01">
        <w:rPr>
          <w:rFonts w:asciiTheme="minorHAnsi" w:hAnsiTheme="minorHAnsi" w:cstheme="minorHAnsi"/>
        </w:rPr>
        <w:t xml:space="preserve"> the header in your imp</w:t>
      </w:r>
      <w:r w:rsidR="00F833D4" w:rsidRPr="00DE1D01">
        <w:rPr>
          <w:rFonts w:asciiTheme="minorHAnsi" w:hAnsiTheme="minorHAnsi" w:cstheme="minorHAnsi"/>
        </w:rPr>
        <w:t>ort source data,</w:t>
      </w:r>
      <w:r w:rsidRPr="00DE1D01">
        <w:rPr>
          <w:rFonts w:asciiTheme="minorHAnsi" w:hAnsiTheme="minorHAnsi" w:cstheme="minorHAnsi"/>
        </w:rPr>
        <w:t xml:space="preserve"> with where you want</w:t>
      </w:r>
      <w:r w:rsidR="00FE70CA" w:rsidRPr="00DE1D01">
        <w:rPr>
          <w:rFonts w:asciiTheme="minorHAnsi" w:hAnsiTheme="minorHAnsi" w:cstheme="minorHAnsi"/>
        </w:rPr>
        <w:t xml:space="preserve"> the information to </w:t>
      </w:r>
      <w:r w:rsidR="009F2FFD" w:rsidRPr="00DE1D01">
        <w:rPr>
          <w:rFonts w:asciiTheme="minorHAnsi" w:hAnsiTheme="minorHAnsi" w:cstheme="minorHAnsi"/>
        </w:rPr>
        <w:t>appear</w:t>
      </w:r>
      <w:r w:rsidR="00FE70CA" w:rsidRPr="00DE1D01">
        <w:rPr>
          <w:rFonts w:asciiTheme="minorHAnsi" w:hAnsiTheme="minorHAnsi" w:cstheme="minorHAnsi"/>
        </w:rPr>
        <w:t xml:space="preserve"> in the </w:t>
      </w:r>
      <w:r w:rsidR="00441685" w:rsidRPr="00DE1D01">
        <w:rPr>
          <w:rFonts w:asciiTheme="minorHAnsi" w:hAnsiTheme="minorHAnsi" w:cstheme="minorHAnsi"/>
        </w:rPr>
        <w:t xml:space="preserve">Inventory and Reporting </w:t>
      </w:r>
      <w:r w:rsidR="00FE70CA" w:rsidRPr="00DE1D01">
        <w:rPr>
          <w:rFonts w:asciiTheme="minorHAnsi" w:hAnsiTheme="minorHAnsi" w:cstheme="minorHAnsi"/>
        </w:rPr>
        <w:t>Tool.</w:t>
      </w:r>
    </w:p>
    <w:p w14:paraId="5B88BC9E" w14:textId="6D30D587" w:rsidR="00FE70CA" w:rsidRPr="00DE1D01" w:rsidRDefault="00FE70CA" w:rsidP="007C0991">
      <w:pPr>
        <w:pStyle w:val="BodyText"/>
        <w:keepNext/>
        <w:spacing w:line="276" w:lineRule="auto"/>
        <w:jc w:val="center"/>
        <w:rPr>
          <w:rFonts w:asciiTheme="minorHAnsi" w:hAnsiTheme="minorHAnsi" w:cstheme="minorHAnsi"/>
        </w:rPr>
      </w:pPr>
      <w:r w:rsidRPr="00DE1D01">
        <w:rPr>
          <w:rFonts w:asciiTheme="minorHAnsi" w:hAnsiTheme="minorHAnsi" w:cstheme="minorHAnsi"/>
          <w:noProof/>
          <w:lang w:val="en-US"/>
        </w:rPr>
        <w:lastRenderedPageBreak/>
        <mc:AlternateContent>
          <mc:Choice Requires="wps">
            <w:drawing>
              <wp:anchor distT="45720" distB="45720" distL="114300" distR="114300" simplePos="0" relativeHeight="251658296" behindDoc="0" locked="0" layoutInCell="1" allowOverlap="1" wp14:anchorId="27AEAF4E" wp14:editId="3B877A0C">
                <wp:simplePos x="0" y="0"/>
                <wp:positionH relativeFrom="column">
                  <wp:posOffset>4238624</wp:posOffset>
                </wp:positionH>
                <wp:positionV relativeFrom="paragraph">
                  <wp:posOffset>1689100</wp:posOffset>
                </wp:positionV>
                <wp:extent cx="1438275" cy="2857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85750"/>
                        </a:xfrm>
                        <a:prstGeom prst="roundRect">
                          <a:avLst/>
                        </a:prstGeom>
                        <a:solidFill>
                          <a:srgbClr val="FFFFFF"/>
                        </a:solidFill>
                        <a:ln w="12700">
                          <a:solidFill>
                            <a:srgbClr val="FF0000"/>
                          </a:solidFill>
                          <a:miter lim="800000"/>
                          <a:headEnd/>
                          <a:tailEnd/>
                        </a:ln>
                      </wps:spPr>
                      <wps:txbx>
                        <w:txbxContent>
                          <w:p w14:paraId="39910D77" w14:textId="339B413A" w:rsidR="004B2AE2" w:rsidRPr="00FE70CA" w:rsidRDefault="004B2AE2" w:rsidP="00FE70CA">
                            <w:pPr>
                              <w:rPr>
                                <w:lang w:val="en-US"/>
                              </w:rPr>
                            </w:pPr>
                            <w:r>
                              <w:rPr>
                                <w:lang w:val="en-US"/>
                              </w:rPr>
                              <w:t>Drop-down selection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7AEAF4E" id="_x0000_s1049" style="position:absolute;left:0;text-align:left;margin-left:333.75pt;margin-top:133pt;width:113.25pt;height:22.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" strokecolor="red" strokeweight="1pt">
                <v:stroke joinstyle="miter"/>
                <v:textbox>
                  <w:txbxContent>
                    <w:p w14:paraId="39910D77" w14:textId="339B413A" w:rsidR="004B2AE2" w:rsidRPr="00FE70CA" w:rsidRDefault="004B2AE2" w:rsidP="00FE70CA">
                      <w:pPr>
                        <w:rPr>
                          <w:lang w:val="en-US"/>
                        </w:rPr>
                      </w:pPr>
                      <w:r>
                        <w:rPr>
                          <w:lang w:val="en-US"/>
                        </w:rPr>
                        <w:t>Drop-down selection</w:t>
                      </w:r>
                    </w:p>
                  </w:txbxContent>
                </v:textbox>
              </v:round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295" behindDoc="0" locked="0" layoutInCell="1" allowOverlap="1" wp14:anchorId="0BA04998" wp14:editId="3C9AF702">
                <wp:simplePos x="0" y="0"/>
                <wp:positionH relativeFrom="column">
                  <wp:posOffset>3829050</wp:posOffset>
                </wp:positionH>
                <wp:positionV relativeFrom="paragraph">
                  <wp:posOffset>1342390</wp:posOffset>
                </wp:positionV>
                <wp:extent cx="438150" cy="495300"/>
                <wp:effectExtent l="38100" t="57150" r="19050" b="19050"/>
                <wp:wrapNone/>
                <wp:docPr id="42" name="Connector: Curved 42"/>
                <wp:cNvGraphicFramePr/>
                <a:graphic xmlns:a="http://schemas.openxmlformats.org/drawingml/2006/main">
                  <a:graphicData uri="http://schemas.microsoft.com/office/word/2010/wordprocessingShape">
                    <wps:wsp>
                      <wps:cNvCnPr/>
                      <wps:spPr>
                        <a:xfrm flipH="1" flipV="1">
                          <a:off x="0" y="0"/>
                          <a:ext cx="438150" cy="495300"/>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D9AF11" id="Connector: Curved 42" o:spid="_x0000_s1026" type="#_x0000_t38" style="position:absolute;margin-left:301.5pt;margin-top:105.7pt;width:34.5pt;height:39pt;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" adj="8143" strokecolor="red">
                <v:stroke endarrow="block"/>
              </v:shape>
            </w:pict>
          </mc:Fallback>
        </mc:AlternateContent>
      </w:r>
      <w:r w:rsidRPr="00DE1D01">
        <w:rPr>
          <w:rFonts w:asciiTheme="minorHAnsi" w:hAnsiTheme="minorHAnsi" w:cstheme="minorHAnsi"/>
          <w:noProof/>
          <w:lang w:val="en-US"/>
        </w:rPr>
        <mc:AlternateContent>
          <mc:Choice Requires="wps">
            <w:drawing>
              <wp:anchor distT="45720" distB="45720" distL="114300" distR="114300" simplePos="0" relativeHeight="251658294" behindDoc="0" locked="0" layoutInCell="1" allowOverlap="1" wp14:anchorId="1054FAC6" wp14:editId="2F8F7E4E">
                <wp:simplePos x="0" y="0"/>
                <wp:positionH relativeFrom="column">
                  <wp:posOffset>2400300</wp:posOffset>
                </wp:positionH>
                <wp:positionV relativeFrom="paragraph">
                  <wp:posOffset>1946275</wp:posOffset>
                </wp:positionV>
                <wp:extent cx="1085850" cy="285750"/>
                <wp:effectExtent l="0" t="0" r="1905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oundRect">
                          <a:avLst/>
                        </a:prstGeom>
                        <a:solidFill>
                          <a:srgbClr val="FFFFFF"/>
                        </a:solidFill>
                        <a:ln w="12700">
                          <a:solidFill>
                            <a:srgbClr val="FF0000"/>
                          </a:solidFill>
                          <a:miter lim="800000"/>
                          <a:headEnd/>
                          <a:tailEnd/>
                        </a:ln>
                      </wps:spPr>
                      <wps:txbx>
                        <w:txbxContent>
                          <w:p w14:paraId="346F4673" w14:textId="7C9EA9E8" w:rsidR="004B2AE2" w:rsidRPr="00FE70CA" w:rsidRDefault="004B2AE2" w:rsidP="00FE70CA">
                            <w:pPr>
                              <w:rPr>
                                <w:lang w:val="en-US"/>
                              </w:rPr>
                            </w:pPr>
                            <w:r>
                              <w:rPr>
                                <w:lang w:val="en-US"/>
                              </w:rPr>
                              <w:t>Import Header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054FAC6" id="_x0000_s1050" style="position:absolute;left:0;text-align:left;margin-left:189pt;margin-top:153.25pt;width:85.5pt;height:2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" strokecolor="red" strokeweight="1pt">
                <v:stroke joinstyle="miter"/>
                <v:textbox>
                  <w:txbxContent>
                    <w:p w14:paraId="346F4673" w14:textId="7C9EA9E8" w:rsidR="004B2AE2" w:rsidRPr="00FE70CA" w:rsidRDefault="004B2AE2" w:rsidP="00FE70CA">
                      <w:pPr>
                        <w:rPr>
                          <w:lang w:val="en-US"/>
                        </w:rPr>
                      </w:pPr>
                      <w:r>
                        <w:rPr>
                          <w:lang w:val="en-US"/>
                        </w:rPr>
                        <w:t>Import Header</w:t>
                      </w:r>
                    </w:p>
                  </w:txbxContent>
                </v:textbox>
              </v:round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293" behindDoc="0" locked="0" layoutInCell="1" allowOverlap="1" wp14:anchorId="583647AE" wp14:editId="2EED5220">
                <wp:simplePos x="0" y="0"/>
                <wp:positionH relativeFrom="column">
                  <wp:posOffset>2428875</wp:posOffset>
                </wp:positionH>
                <wp:positionV relativeFrom="paragraph">
                  <wp:posOffset>812800</wp:posOffset>
                </wp:positionV>
                <wp:extent cx="628650" cy="1285875"/>
                <wp:effectExtent l="0" t="57150" r="0" b="28575"/>
                <wp:wrapNone/>
                <wp:docPr id="40" name="Connector: Curved 40"/>
                <wp:cNvGraphicFramePr/>
                <a:graphic xmlns:a="http://schemas.openxmlformats.org/drawingml/2006/main">
                  <a:graphicData uri="http://schemas.microsoft.com/office/word/2010/wordprocessingShape">
                    <wps:wsp>
                      <wps:cNvCnPr/>
                      <wps:spPr>
                        <a:xfrm flipV="1">
                          <a:off x="0" y="0"/>
                          <a:ext cx="628650" cy="1285875"/>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DD7470" id="Connector: Curved 40" o:spid="_x0000_s1026" type="#_x0000_t38" style="position:absolute;margin-left:191.25pt;margin-top:64pt;width:49.5pt;height:101.25pt;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" adj="8143" strokecolor="red">
                <v:stroke endarrow="block"/>
              </v:shape>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291" behindDoc="0" locked="0" layoutInCell="1" allowOverlap="1" wp14:anchorId="382894D6" wp14:editId="61745CA8">
                <wp:simplePos x="0" y="0"/>
                <wp:positionH relativeFrom="column">
                  <wp:posOffset>476249</wp:posOffset>
                </wp:positionH>
                <wp:positionV relativeFrom="paragraph">
                  <wp:posOffset>803275</wp:posOffset>
                </wp:positionV>
                <wp:extent cx="1514475" cy="542925"/>
                <wp:effectExtent l="0" t="76200" r="0" b="28575"/>
                <wp:wrapNone/>
                <wp:docPr id="38" name="Connector: Curved 38"/>
                <wp:cNvGraphicFramePr/>
                <a:graphic xmlns:a="http://schemas.openxmlformats.org/drawingml/2006/main">
                  <a:graphicData uri="http://schemas.microsoft.com/office/word/2010/wordprocessingShape">
                    <wps:wsp>
                      <wps:cNvCnPr/>
                      <wps:spPr>
                        <a:xfrm flipV="1">
                          <a:off x="0" y="0"/>
                          <a:ext cx="1514475" cy="542925"/>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4B3A5A" id="Connector: Curved 38" o:spid="_x0000_s1026" type="#_x0000_t38" style="position:absolute;margin-left:37.5pt;margin-top:63.25pt;width:119.25pt;height:42.75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" adj="8143" strokecolor="red">
                <v:stroke endarrow="block"/>
              </v:shape>
            </w:pict>
          </mc:Fallback>
        </mc:AlternateContent>
      </w:r>
      <w:r w:rsidRPr="00DE1D01">
        <w:rPr>
          <w:rFonts w:asciiTheme="minorHAnsi" w:hAnsiTheme="minorHAnsi" w:cstheme="minorHAnsi"/>
          <w:noProof/>
          <w:lang w:val="en-US"/>
        </w:rPr>
        <mc:AlternateContent>
          <mc:Choice Requires="wps">
            <w:drawing>
              <wp:anchor distT="45720" distB="45720" distL="114300" distR="114300" simplePos="0" relativeHeight="251658292" behindDoc="0" locked="0" layoutInCell="1" allowOverlap="1" wp14:anchorId="1E0C5D97" wp14:editId="48137A5D">
                <wp:simplePos x="0" y="0"/>
                <wp:positionH relativeFrom="column">
                  <wp:posOffset>447675</wp:posOffset>
                </wp:positionH>
                <wp:positionV relativeFrom="paragraph">
                  <wp:posOffset>1203325</wp:posOffset>
                </wp:positionV>
                <wp:extent cx="1085850" cy="285750"/>
                <wp:effectExtent l="0" t="0" r="19050"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oundRect">
                          <a:avLst/>
                        </a:prstGeom>
                        <a:solidFill>
                          <a:srgbClr val="FFFFFF"/>
                        </a:solidFill>
                        <a:ln w="12700">
                          <a:solidFill>
                            <a:srgbClr val="FF0000"/>
                          </a:solidFill>
                          <a:miter lim="800000"/>
                          <a:headEnd/>
                          <a:tailEnd/>
                        </a:ln>
                      </wps:spPr>
                      <wps:txbx>
                        <w:txbxContent>
                          <w:p w14:paraId="54B4D21F" w14:textId="5A5971CA" w:rsidR="004B2AE2" w:rsidRPr="00FE70CA" w:rsidRDefault="004B2AE2" w:rsidP="00FE70CA">
                            <w:pPr>
                              <w:rPr>
                                <w:lang w:val="en-US"/>
                              </w:rPr>
                            </w:pPr>
                            <w:r>
                              <w:rPr>
                                <w:lang w:val="en-US"/>
                              </w:rPr>
                              <w:t>Tool Header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E0C5D97" id="_x0000_s1051" style="position:absolute;left:0;text-align:left;margin-left:35.25pt;margin-top:94.75pt;width:85.5pt;height:22.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" strokecolor="red" strokeweight="1pt">
                <v:stroke joinstyle="miter"/>
                <v:textbox>
                  <w:txbxContent>
                    <w:p w14:paraId="54B4D21F" w14:textId="5A5971CA" w:rsidR="004B2AE2" w:rsidRPr="00FE70CA" w:rsidRDefault="004B2AE2" w:rsidP="00FE70CA">
                      <w:pPr>
                        <w:rPr>
                          <w:lang w:val="en-US"/>
                        </w:rPr>
                      </w:pPr>
                      <w:r>
                        <w:rPr>
                          <w:lang w:val="en-US"/>
                        </w:rPr>
                        <w:t>Tool Header</w:t>
                      </w:r>
                    </w:p>
                  </w:txbxContent>
                </v:textbox>
              </v:round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289" behindDoc="0" locked="0" layoutInCell="1" allowOverlap="1" wp14:anchorId="38E999F6" wp14:editId="2E4A19C1">
                <wp:simplePos x="0" y="0"/>
                <wp:positionH relativeFrom="column">
                  <wp:posOffset>4800599</wp:posOffset>
                </wp:positionH>
                <wp:positionV relativeFrom="paragraph">
                  <wp:posOffset>393700</wp:posOffset>
                </wp:positionV>
                <wp:extent cx="257175" cy="171450"/>
                <wp:effectExtent l="0" t="57150" r="28575" b="19050"/>
                <wp:wrapNone/>
                <wp:docPr id="36" name="Connector: Curved 36"/>
                <wp:cNvGraphicFramePr/>
                <a:graphic xmlns:a="http://schemas.openxmlformats.org/drawingml/2006/main">
                  <a:graphicData uri="http://schemas.microsoft.com/office/word/2010/wordprocessingShape">
                    <wps:wsp>
                      <wps:cNvCnPr/>
                      <wps:spPr>
                        <a:xfrm flipH="1" flipV="1">
                          <a:off x="0" y="0"/>
                          <a:ext cx="257175" cy="171450"/>
                        </a:xfrm>
                        <a:prstGeom prst="curvedConnector3">
                          <a:avLst>
                            <a:gd name="adj1" fmla="val -156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3FB258" id="Connector: Curved 36" o:spid="_x0000_s1026" type="#_x0000_t38" style="position:absolute;margin-left:378pt;margin-top:31pt;width:20.25pt;height:13.5pt;flip:x 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" adj="-338" strokecolor="red">
                <v:stroke endarrow="block"/>
              </v:shape>
            </w:pict>
          </mc:Fallback>
        </mc:AlternateContent>
      </w:r>
      <w:r w:rsidRPr="00DE1D01">
        <w:rPr>
          <w:rFonts w:asciiTheme="minorHAnsi" w:hAnsiTheme="minorHAnsi" w:cstheme="minorHAnsi"/>
          <w:noProof/>
          <w:lang w:val="en-US"/>
        </w:rPr>
        <mc:AlternateContent>
          <mc:Choice Requires="wps">
            <w:drawing>
              <wp:anchor distT="45720" distB="45720" distL="114300" distR="114300" simplePos="0" relativeHeight="251658290" behindDoc="0" locked="0" layoutInCell="1" allowOverlap="1" wp14:anchorId="270E9D0F" wp14:editId="6BCABE07">
                <wp:simplePos x="0" y="0"/>
                <wp:positionH relativeFrom="column">
                  <wp:posOffset>5026025</wp:posOffset>
                </wp:positionH>
                <wp:positionV relativeFrom="paragraph">
                  <wp:posOffset>543560</wp:posOffset>
                </wp:positionV>
                <wp:extent cx="1085850" cy="285750"/>
                <wp:effectExtent l="0" t="0" r="1905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oundRect">
                          <a:avLst/>
                        </a:prstGeom>
                        <a:solidFill>
                          <a:srgbClr val="FFFFFF"/>
                        </a:solidFill>
                        <a:ln w="12700">
                          <a:solidFill>
                            <a:srgbClr val="FF0000"/>
                          </a:solidFill>
                          <a:miter lim="800000"/>
                          <a:headEnd/>
                          <a:tailEnd/>
                        </a:ln>
                      </wps:spPr>
                      <wps:txbx>
                        <w:txbxContent>
                          <w:p w14:paraId="4F832E5D" w14:textId="07AEB726" w:rsidR="004B2AE2" w:rsidRPr="00FE70CA" w:rsidRDefault="004B2AE2" w:rsidP="00FE70CA">
                            <w:pPr>
                              <w:rPr>
                                <w:lang w:val="en-US"/>
                              </w:rPr>
                            </w:pPr>
                            <w:r>
                              <w:rPr>
                                <w:lang w:val="en-US"/>
                              </w:rPr>
                              <w:t>Section Filters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70E9D0F" id="_x0000_s1052" style="position:absolute;left:0;text-align:left;margin-left:395.75pt;margin-top:42.8pt;width:85.5pt;height:22.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" strokecolor="red" strokeweight="1pt">
                <v:stroke joinstyle="miter"/>
                <v:textbox>
                  <w:txbxContent>
                    <w:p w14:paraId="4F832E5D" w14:textId="07AEB726" w:rsidR="004B2AE2" w:rsidRPr="00FE70CA" w:rsidRDefault="004B2AE2" w:rsidP="00FE70CA">
                      <w:pPr>
                        <w:rPr>
                          <w:lang w:val="en-US"/>
                        </w:rPr>
                      </w:pPr>
                      <w:r>
                        <w:rPr>
                          <w:lang w:val="en-US"/>
                        </w:rPr>
                        <w:t>Section Filters</w:t>
                      </w:r>
                    </w:p>
                  </w:txbxContent>
                </v:textbox>
              </v:roundrect>
            </w:pict>
          </mc:Fallback>
        </mc:AlternateContent>
      </w:r>
      <w:r w:rsidRPr="00DE1D01">
        <w:rPr>
          <w:rFonts w:asciiTheme="minorHAnsi" w:hAnsiTheme="minorHAnsi" w:cstheme="minorHAnsi"/>
          <w:noProof/>
          <w:lang w:val="en-US"/>
        </w:rPr>
        <mc:AlternateContent>
          <mc:Choice Requires="wps">
            <w:drawing>
              <wp:anchor distT="45720" distB="45720" distL="114300" distR="114300" simplePos="0" relativeHeight="251658288" behindDoc="0" locked="0" layoutInCell="1" allowOverlap="1" wp14:anchorId="18CBF236" wp14:editId="5BE9063B">
                <wp:simplePos x="0" y="0"/>
                <wp:positionH relativeFrom="column">
                  <wp:posOffset>4838700</wp:posOffset>
                </wp:positionH>
                <wp:positionV relativeFrom="paragraph">
                  <wp:posOffset>860425</wp:posOffset>
                </wp:positionV>
                <wp:extent cx="1219200" cy="28575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85750"/>
                        </a:xfrm>
                        <a:prstGeom prst="roundRect">
                          <a:avLst/>
                        </a:prstGeom>
                        <a:solidFill>
                          <a:srgbClr val="FFFFFF"/>
                        </a:solidFill>
                        <a:ln w="12700">
                          <a:solidFill>
                            <a:srgbClr val="FF0000"/>
                          </a:solidFill>
                          <a:miter lim="800000"/>
                          <a:headEnd/>
                          <a:tailEnd/>
                        </a:ln>
                      </wps:spPr>
                      <wps:txbx>
                        <w:txbxContent>
                          <w:p w14:paraId="770C1055" w14:textId="2DA78C5F" w:rsidR="004B2AE2" w:rsidRPr="00FE70CA" w:rsidRDefault="004B2AE2" w:rsidP="00FE70CA">
                            <w:pPr>
                              <w:rPr>
                                <w:lang w:val="en-US"/>
                              </w:rPr>
                            </w:pPr>
                            <w:r>
                              <w:rPr>
                                <w:lang w:val="en-US"/>
                              </w:rPr>
                              <w:t>Import file name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8CBF236" id="_x0000_s1053" style="position:absolute;left:0;text-align:left;margin-left:381pt;margin-top:67.75pt;width:96pt;height:22.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" strokecolor="red" strokeweight="1pt">
                <v:stroke joinstyle="miter"/>
                <v:textbox>
                  <w:txbxContent>
                    <w:p w14:paraId="770C1055" w14:textId="2DA78C5F" w:rsidR="004B2AE2" w:rsidRPr="00FE70CA" w:rsidRDefault="004B2AE2" w:rsidP="00FE70CA">
                      <w:pPr>
                        <w:rPr>
                          <w:lang w:val="en-US"/>
                        </w:rPr>
                      </w:pPr>
                      <w:r>
                        <w:rPr>
                          <w:lang w:val="en-US"/>
                        </w:rPr>
                        <w:t>Import file name</w:t>
                      </w:r>
                    </w:p>
                  </w:txbxContent>
                </v:textbox>
              </v:roundrect>
            </w:pict>
          </mc:Fallback>
        </mc:AlternateContent>
      </w:r>
      <w:r w:rsidRPr="00DE1D01">
        <w:rPr>
          <w:rFonts w:asciiTheme="minorHAnsi" w:hAnsiTheme="minorHAnsi" w:cstheme="minorHAnsi"/>
          <w:noProof/>
          <w:lang w:val="en-US"/>
        </w:rPr>
        <mc:AlternateContent>
          <mc:Choice Requires="wps">
            <w:drawing>
              <wp:anchor distT="0" distB="0" distL="114300" distR="114300" simplePos="0" relativeHeight="251658287" behindDoc="0" locked="0" layoutInCell="1" allowOverlap="1" wp14:anchorId="59977CF7" wp14:editId="15A0F0A9">
                <wp:simplePos x="0" y="0"/>
                <wp:positionH relativeFrom="column">
                  <wp:posOffset>4429125</wp:posOffset>
                </wp:positionH>
                <wp:positionV relativeFrom="paragraph">
                  <wp:posOffset>513715</wp:posOffset>
                </wp:positionV>
                <wp:extent cx="438150" cy="495300"/>
                <wp:effectExtent l="38100" t="57150" r="19050" b="19050"/>
                <wp:wrapNone/>
                <wp:docPr id="34" name="Connector: Curved 34"/>
                <wp:cNvGraphicFramePr/>
                <a:graphic xmlns:a="http://schemas.openxmlformats.org/drawingml/2006/main">
                  <a:graphicData uri="http://schemas.microsoft.com/office/word/2010/wordprocessingShape">
                    <wps:wsp>
                      <wps:cNvCnPr/>
                      <wps:spPr>
                        <a:xfrm flipH="1" flipV="1">
                          <a:off x="0" y="0"/>
                          <a:ext cx="438150" cy="495300"/>
                        </a:xfrm>
                        <a:prstGeom prst="curvedConnector3">
                          <a:avLst>
                            <a:gd name="adj1" fmla="val 3770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76C4A6" id="Connector: Curved 34" o:spid="_x0000_s1026" type="#_x0000_t38" style="position:absolute;margin-left:348.75pt;margin-top:40.45pt;width:34.5pt;height:39pt;flip:x 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" adj="8143" strokecolor="red">
                <v:stroke endarrow="block"/>
              </v:shape>
            </w:pict>
          </mc:Fallback>
        </mc:AlternateContent>
      </w:r>
      <w:r w:rsidRPr="00DE1D01">
        <w:rPr>
          <w:rFonts w:asciiTheme="minorHAnsi" w:hAnsiTheme="minorHAnsi" w:cstheme="minorHAnsi"/>
          <w:noProof/>
          <w:lang w:val="en-US"/>
        </w:rPr>
        <w:drawing>
          <wp:inline distT="0" distB="0" distL="0" distR="0" wp14:anchorId="22A04889" wp14:editId="5A3D3419">
            <wp:extent cx="3009900" cy="2666112"/>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4751" cy="2670409"/>
                    </a:xfrm>
                    <a:prstGeom prst="rect">
                      <a:avLst/>
                    </a:prstGeom>
                  </pic:spPr>
                </pic:pic>
              </a:graphicData>
            </a:graphic>
          </wp:inline>
        </w:drawing>
      </w:r>
    </w:p>
    <w:p w14:paraId="6A91B4F4" w14:textId="4AEB8487" w:rsidR="00FE70CA" w:rsidRPr="00DE1D01" w:rsidRDefault="00FE70CA" w:rsidP="007C0991">
      <w:pPr>
        <w:pStyle w:val="Caption"/>
        <w:spacing w:line="276" w:lineRule="auto"/>
        <w:rPr>
          <w:rFonts w:asciiTheme="minorHAnsi" w:hAnsiTheme="minorHAnsi" w:cstheme="minorHAnsi"/>
        </w:rPr>
      </w:pPr>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2</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5</w:t>
      </w:r>
      <w:r w:rsidR="005934E0" w:rsidRPr="00DE1D01">
        <w:rPr>
          <w:rFonts w:asciiTheme="minorHAnsi" w:hAnsiTheme="minorHAnsi" w:cstheme="minorHAnsi"/>
        </w:rPr>
        <w:fldChar w:fldCharType="end"/>
      </w:r>
      <w:r w:rsidRPr="00DE1D01">
        <w:rPr>
          <w:rFonts w:asciiTheme="minorHAnsi" w:hAnsiTheme="minorHAnsi" w:cstheme="minorHAnsi"/>
        </w:rPr>
        <w:t>: Import Header Mapping</w:t>
      </w:r>
    </w:p>
    <w:p w14:paraId="295032F3" w14:textId="7FE857D2" w:rsidR="00441685" w:rsidRPr="00DE1D01" w:rsidRDefault="00441685"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304" behindDoc="0" locked="0" layoutInCell="1" allowOverlap="1" wp14:anchorId="3E242FC1" wp14:editId="0D48CA32">
            <wp:simplePos x="0" y="0"/>
            <wp:positionH relativeFrom="column">
              <wp:posOffset>312420</wp:posOffset>
            </wp:positionH>
            <wp:positionV relativeFrom="paragraph">
              <wp:posOffset>116205</wp:posOffset>
            </wp:positionV>
            <wp:extent cx="294005" cy="294005"/>
            <wp:effectExtent l="0" t="0" r="0" b="0"/>
            <wp:wrapNone/>
            <wp:docPr id="53" name="Graphic 53"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The import mapping automatically selects headers</w:t>
      </w:r>
      <w:r w:rsidR="004143A7" w:rsidRPr="00DE1D01">
        <w:rPr>
          <w:rFonts w:asciiTheme="minorHAnsi" w:hAnsiTheme="minorHAnsi" w:cstheme="minorHAnsi"/>
        </w:rPr>
        <w:t xml:space="preserve"> in your source</w:t>
      </w:r>
      <w:r w:rsidRPr="00DE1D01">
        <w:rPr>
          <w:rFonts w:asciiTheme="minorHAnsi" w:hAnsiTheme="minorHAnsi" w:cstheme="minorHAnsi"/>
        </w:rPr>
        <w:t xml:space="preserve"> that match the </w:t>
      </w:r>
      <w:r w:rsidR="004143A7" w:rsidRPr="00DE1D01">
        <w:rPr>
          <w:rFonts w:asciiTheme="minorHAnsi" w:hAnsiTheme="minorHAnsi" w:cstheme="minorHAnsi"/>
        </w:rPr>
        <w:t>Tool</w:t>
      </w:r>
      <w:r w:rsidRPr="00DE1D01">
        <w:rPr>
          <w:rFonts w:asciiTheme="minorHAnsi" w:hAnsiTheme="minorHAnsi" w:cstheme="minorHAnsi"/>
        </w:rPr>
        <w:t>. If you want to import data quicker</w:t>
      </w:r>
      <w:r w:rsidR="004143A7" w:rsidRPr="00DE1D01">
        <w:rPr>
          <w:rFonts w:asciiTheme="minorHAnsi" w:hAnsiTheme="minorHAnsi" w:cstheme="minorHAnsi"/>
        </w:rPr>
        <w:t>, copy the headers in the Inventory and Reporting to your source data as a template. This is more feasible if you are just beginning your Asset Management Program. The main benefit of the mapping function is for compatibility data sources that already exist.</w:t>
      </w:r>
    </w:p>
    <w:p w14:paraId="1BBA362C" w14:textId="63FAD766" w:rsidR="001D7121" w:rsidRPr="00DE1D01" w:rsidRDefault="001D7121" w:rsidP="007C0991">
      <w:pPr>
        <w:pStyle w:val="Heading3"/>
        <w:spacing w:line="276" w:lineRule="auto"/>
        <w:rPr>
          <w:rFonts w:asciiTheme="minorHAnsi" w:hAnsiTheme="minorHAnsi" w:cstheme="minorHAnsi"/>
          <w:lang w:val="en-CA"/>
        </w:rPr>
      </w:pPr>
      <w:r w:rsidRPr="00DE1D01">
        <w:rPr>
          <w:rFonts w:asciiTheme="minorHAnsi" w:hAnsiTheme="minorHAnsi" w:cstheme="minorHAnsi"/>
          <w:lang w:val="en-CA"/>
        </w:rPr>
        <w:t>Calculate/Refresh</w:t>
      </w:r>
    </w:p>
    <w:p w14:paraId="6545F74A" w14:textId="53B260C5" w:rsidR="001D7121" w:rsidRPr="00DE1D01" w:rsidRDefault="00D06D61"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99" behindDoc="0" locked="0" layoutInCell="1" allowOverlap="1" wp14:anchorId="600C95D4" wp14:editId="076251D5">
            <wp:simplePos x="0" y="0"/>
            <wp:positionH relativeFrom="column">
              <wp:posOffset>312420</wp:posOffset>
            </wp:positionH>
            <wp:positionV relativeFrom="paragraph">
              <wp:posOffset>116205</wp:posOffset>
            </wp:positionV>
            <wp:extent cx="294005" cy="294005"/>
            <wp:effectExtent l="0" t="0" r="0" b="0"/>
            <wp:wrapNone/>
            <wp:docPr id="46" name="Graphic 46"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001D7121" w:rsidRPr="00DE1D01">
        <w:rPr>
          <w:rFonts w:asciiTheme="minorHAnsi" w:hAnsiTheme="minorHAnsi" w:cstheme="minorHAnsi"/>
        </w:rPr>
        <w:t xml:space="preserve">Whenever you import new data or change information in the spreadsheet, you must click </w:t>
      </w:r>
      <w:r w:rsidR="00705A12" w:rsidRPr="00DE1D01">
        <w:rPr>
          <w:rFonts w:asciiTheme="minorHAnsi" w:hAnsiTheme="minorHAnsi" w:cstheme="minorHAnsi"/>
        </w:rPr>
        <w:t>the “</w:t>
      </w:r>
      <w:r w:rsidR="001D7121" w:rsidRPr="00DE1D01">
        <w:rPr>
          <w:rFonts w:asciiTheme="minorHAnsi" w:hAnsiTheme="minorHAnsi" w:cstheme="minorHAnsi"/>
        </w:rPr>
        <w:t>Calculate/Refresh” button. This button will fill in any missing calculation</w:t>
      </w:r>
      <w:r w:rsidR="009F2FFD" w:rsidRPr="00DE1D01">
        <w:rPr>
          <w:rFonts w:asciiTheme="minorHAnsi" w:hAnsiTheme="minorHAnsi" w:cstheme="minorHAnsi"/>
        </w:rPr>
        <w:t>(s)</w:t>
      </w:r>
      <w:r w:rsidR="001D7121" w:rsidRPr="00DE1D01">
        <w:rPr>
          <w:rFonts w:asciiTheme="minorHAnsi" w:hAnsiTheme="minorHAnsi" w:cstheme="minorHAnsi"/>
        </w:rPr>
        <w:t xml:space="preserve"> in the “Inventory” page. It will also refresh the</w:t>
      </w:r>
      <w:r w:rsidR="00441685" w:rsidRPr="00DE1D01">
        <w:rPr>
          <w:rFonts w:asciiTheme="minorHAnsi" w:hAnsiTheme="minorHAnsi" w:cstheme="minorHAnsi"/>
        </w:rPr>
        <w:t xml:space="preserve"> reports</w:t>
      </w:r>
      <w:r w:rsidR="001D7121" w:rsidRPr="00DE1D01">
        <w:rPr>
          <w:rFonts w:asciiTheme="minorHAnsi" w:hAnsiTheme="minorHAnsi" w:cstheme="minorHAnsi"/>
        </w:rPr>
        <w:t xml:space="preserve"> in the “PSOIR” and “RSOIR” sheets.</w:t>
      </w:r>
    </w:p>
    <w:p w14:paraId="21C87D2E" w14:textId="1830FFB2" w:rsidR="00CD4332" w:rsidRPr="00DE1D01" w:rsidRDefault="001D7121"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73" behindDoc="0" locked="0" layoutInCell="1" allowOverlap="1" wp14:anchorId="7AD564DF" wp14:editId="678BC86E">
            <wp:simplePos x="0" y="0"/>
            <wp:positionH relativeFrom="column">
              <wp:posOffset>311150</wp:posOffset>
            </wp:positionH>
            <wp:positionV relativeFrom="paragraph">
              <wp:posOffset>35560</wp:posOffset>
            </wp:positionV>
            <wp:extent cx="294005" cy="294005"/>
            <wp:effectExtent l="0" t="0" r="0" b="0"/>
            <wp:wrapNone/>
            <wp:docPr id="25" name="Graphic 25"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00D11CC2" w:rsidRPr="00DE1D01">
        <w:rPr>
          <w:rFonts w:asciiTheme="minorHAnsi" w:hAnsiTheme="minorHAnsi" w:cstheme="minorHAnsi"/>
        </w:rPr>
        <w:t>Try to o</w:t>
      </w:r>
      <w:r w:rsidRPr="00DE1D01">
        <w:rPr>
          <w:rFonts w:asciiTheme="minorHAnsi" w:hAnsiTheme="minorHAnsi" w:cstheme="minorHAnsi"/>
        </w:rPr>
        <w:t xml:space="preserve">nly make one change at a time when viewing the reports so you know the </w:t>
      </w:r>
      <w:r w:rsidR="00446AE6" w:rsidRPr="00DE1D01">
        <w:rPr>
          <w:rFonts w:asciiTheme="minorHAnsi" w:hAnsiTheme="minorHAnsi" w:cstheme="minorHAnsi"/>
        </w:rPr>
        <w:t>e</w:t>
      </w:r>
      <w:r w:rsidRPr="00DE1D01">
        <w:rPr>
          <w:rFonts w:asciiTheme="minorHAnsi" w:hAnsiTheme="minorHAnsi" w:cstheme="minorHAnsi"/>
        </w:rPr>
        <w:t xml:space="preserve">ffect </w:t>
      </w:r>
      <w:r w:rsidR="00D11CC2" w:rsidRPr="00DE1D01">
        <w:rPr>
          <w:rFonts w:asciiTheme="minorHAnsi" w:hAnsiTheme="minorHAnsi" w:cstheme="minorHAnsi"/>
        </w:rPr>
        <w:t xml:space="preserve">of </w:t>
      </w:r>
      <w:r w:rsidRPr="00DE1D01">
        <w:rPr>
          <w:rFonts w:asciiTheme="minorHAnsi" w:hAnsiTheme="minorHAnsi" w:cstheme="minorHAnsi"/>
        </w:rPr>
        <w:t>the change. If you change multiple pieces of information</w:t>
      </w:r>
      <w:r w:rsidR="00D11CC2" w:rsidRPr="00DE1D01">
        <w:rPr>
          <w:rFonts w:asciiTheme="minorHAnsi" w:hAnsiTheme="minorHAnsi" w:cstheme="minorHAnsi"/>
        </w:rPr>
        <w:t>, during the same session,</w:t>
      </w:r>
      <w:r w:rsidRPr="00DE1D01">
        <w:rPr>
          <w:rFonts w:asciiTheme="minorHAnsi" w:hAnsiTheme="minorHAnsi" w:cstheme="minorHAnsi"/>
        </w:rPr>
        <w:t xml:space="preserve"> you w</w:t>
      </w:r>
      <w:r w:rsidR="009F2FFD" w:rsidRPr="00DE1D01">
        <w:rPr>
          <w:rFonts w:asciiTheme="minorHAnsi" w:hAnsiTheme="minorHAnsi" w:cstheme="minorHAnsi"/>
        </w:rPr>
        <w:t>ill no</w:t>
      </w:r>
      <w:r w:rsidRPr="00DE1D01">
        <w:rPr>
          <w:rFonts w:asciiTheme="minorHAnsi" w:hAnsiTheme="minorHAnsi" w:cstheme="minorHAnsi"/>
        </w:rPr>
        <w:t>t know how much each change affected the reports.</w:t>
      </w:r>
    </w:p>
    <w:p w14:paraId="25651FBD" w14:textId="56E82E87" w:rsidR="001D7121" w:rsidRPr="00DE1D01" w:rsidRDefault="00CD4332" w:rsidP="007C0991">
      <w:pPr>
        <w:pStyle w:val="Heading3"/>
        <w:spacing w:line="276" w:lineRule="auto"/>
        <w:jc w:val="both"/>
        <w:rPr>
          <w:rFonts w:asciiTheme="minorHAnsi" w:hAnsiTheme="minorHAnsi" w:cstheme="minorHAnsi"/>
          <w:lang w:val="en-CA"/>
        </w:rPr>
      </w:pPr>
      <w:r w:rsidRPr="00DE1D01">
        <w:rPr>
          <w:rFonts w:asciiTheme="minorHAnsi" w:hAnsiTheme="minorHAnsi" w:cstheme="minorHAnsi"/>
          <w:lang w:val="en-CA"/>
        </w:rPr>
        <w:t>Export</w:t>
      </w:r>
    </w:p>
    <w:p w14:paraId="2C5A24E3" w14:textId="559FE9BC" w:rsidR="00165DAF" w:rsidRPr="00DE1D01" w:rsidRDefault="00FE70CA" w:rsidP="007C0991">
      <w:pPr>
        <w:pStyle w:val="BodyText"/>
        <w:spacing w:line="276" w:lineRule="auto"/>
        <w:jc w:val="both"/>
        <w:rPr>
          <w:rFonts w:asciiTheme="minorHAnsi" w:hAnsiTheme="minorHAnsi" w:cstheme="minorHAnsi"/>
        </w:rPr>
      </w:pPr>
      <w:r w:rsidRPr="00DE1D01">
        <w:rPr>
          <w:rFonts w:asciiTheme="minorHAnsi" w:hAnsiTheme="minorHAnsi" w:cstheme="minorHAnsi"/>
        </w:rPr>
        <w:t>The Tool allows you to</w:t>
      </w:r>
      <w:r w:rsidR="00165DAF" w:rsidRPr="00DE1D01">
        <w:rPr>
          <w:rFonts w:asciiTheme="minorHAnsi" w:hAnsiTheme="minorHAnsi" w:cstheme="minorHAnsi"/>
        </w:rPr>
        <w:t xml:space="preserve"> export a ‘.CSV’</w:t>
      </w:r>
      <w:r w:rsidR="00441685" w:rsidRPr="00DE1D01">
        <w:rPr>
          <w:rFonts w:asciiTheme="minorHAnsi" w:hAnsiTheme="minorHAnsi" w:cstheme="minorHAnsi"/>
        </w:rPr>
        <w:t>,</w:t>
      </w:r>
      <w:r w:rsidR="00165DAF" w:rsidRPr="00DE1D01">
        <w:rPr>
          <w:rFonts w:asciiTheme="minorHAnsi" w:hAnsiTheme="minorHAnsi" w:cstheme="minorHAnsi"/>
        </w:rPr>
        <w:t xml:space="preserve"> or </w:t>
      </w:r>
      <w:proofErr w:type="gramStart"/>
      <w:r w:rsidR="00165DAF" w:rsidRPr="00DE1D01">
        <w:rPr>
          <w:rFonts w:asciiTheme="minorHAnsi" w:hAnsiTheme="minorHAnsi" w:cstheme="minorHAnsi"/>
        </w:rPr>
        <w:t>a</w:t>
      </w:r>
      <w:proofErr w:type="gramEnd"/>
      <w:r w:rsidR="00165DAF" w:rsidRPr="00DE1D01">
        <w:rPr>
          <w:rFonts w:asciiTheme="minorHAnsi" w:hAnsiTheme="minorHAnsi" w:cstheme="minorHAnsi"/>
        </w:rPr>
        <w:t xml:space="preserve"> ‘.</w:t>
      </w:r>
      <w:proofErr w:type="spellStart"/>
      <w:r w:rsidR="00165DAF" w:rsidRPr="00DE1D01">
        <w:rPr>
          <w:rFonts w:asciiTheme="minorHAnsi" w:hAnsiTheme="minorHAnsi" w:cstheme="minorHAnsi"/>
        </w:rPr>
        <w:t>xlxs</w:t>
      </w:r>
      <w:proofErr w:type="spellEnd"/>
      <w:r w:rsidR="00165DAF" w:rsidRPr="00DE1D01">
        <w:rPr>
          <w:rFonts w:asciiTheme="minorHAnsi" w:hAnsiTheme="minorHAnsi" w:cstheme="minorHAnsi"/>
        </w:rPr>
        <w:t xml:space="preserve">’ file by selecting </w:t>
      </w:r>
      <w:r w:rsidR="00D11CC2" w:rsidRPr="00DE1D01">
        <w:rPr>
          <w:rFonts w:asciiTheme="minorHAnsi" w:hAnsiTheme="minorHAnsi" w:cstheme="minorHAnsi"/>
        </w:rPr>
        <w:t>it</w:t>
      </w:r>
      <w:r w:rsidR="00165DAF" w:rsidRPr="00DE1D01">
        <w:rPr>
          <w:rFonts w:asciiTheme="minorHAnsi" w:hAnsiTheme="minorHAnsi" w:cstheme="minorHAnsi"/>
        </w:rPr>
        <w:t xml:space="preserve">. This </w:t>
      </w:r>
      <w:r w:rsidR="004F09CF" w:rsidRPr="00DE1D01">
        <w:rPr>
          <w:rFonts w:asciiTheme="minorHAnsi" w:hAnsiTheme="minorHAnsi" w:cstheme="minorHAnsi"/>
        </w:rPr>
        <w:t xml:space="preserve">allows you </w:t>
      </w:r>
      <w:r w:rsidR="00165DAF" w:rsidRPr="00DE1D01">
        <w:rPr>
          <w:rFonts w:asciiTheme="minorHAnsi" w:hAnsiTheme="minorHAnsi" w:cstheme="minorHAnsi"/>
        </w:rPr>
        <w:t>to</w:t>
      </w:r>
      <w:r w:rsidR="004F09CF" w:rsidRPr="00DE1D01">
        <w:rPr>
          <w:rFonts w:asciiTheme="minorHAnsi" w:hAnsiTheme="minorHAnsi" w:cstheme="minorHAnsi"/>
        </w:rPr>
        <w:t>:</w:t>
      </w:r>
    </w:p>
    <w:p w14:paraId="5634F50A" w14:textId="4987BB8C" w:rsidR="00165DAF" w:rsidRPr="00DE1D01" w:rsidRDefault="00165DAF" w:rsidP="007C0991">
      <w:pPr>
        <w:pStyle w:val="BodyText"/>
        <w:numPr>
          <w:ilvl w:val="0"/>
          <w:numId w:val="33"/>
        </w:numPr>
        <w:spacing w:line="276" w:lineRule="auto"/>
        <w:jc w:val="both"/>
        <w:rPr>
          <w:rFonts w:asciiTheme="minorHAnsi" w:hAnsiTheme="minorHAnsi" w:cstheme="minorHAnsi"/>
        </w:rPr>
      </w:pPr>
      <w:r w:rsidRPr="00DE1D01">
        <w:rPr>
          <w:rFonts w:asciiTheme="minorHAnsi" w:hAnsiTheme="minorHAnsi" w:cstheme="minorHAnsi"/>
        </w:rPr>
        <w:t xml:space="preserve">Link the </w:t>
      </w:r>
      <w:r w:rsidR="00066F37" w:rsidRPr="00DE1D01">
        <w:rPr>
          <w:rFonts w:asciiTheme="minorHAnsi" w:hAnsiTheme="minorHAnsi" w:cstheme="minorHAnsi"/>
        </w:rPr>
        <w:t xml:space="preserve">information the Tool </w:t>
      </w:r>
      <w:r w:rsidRPr="00DE1D01">
        <w:rPr>
          <w:rFonts w:asciiTheme="minorHAnsi" w:hAnsiTheme="minorHAnsi" w:cstheme="minorHAnsi"/>
        </w:rPr>
        <w:t>calculated back to another software.</w:t>
      </w:r>
    </w:p>
    <w:p w14:paraId="2F748BA4" w14:textId="03E89E45" w:rsidR="00165DAF" w:rsidRPr="00DE1D01" w:rsidRDefault="00165DAF" w:rsidP="007C0991">
      <w:pPr>
        <w:pStyle w:val="BodyText"/>
        <w:numPr>
          <w:ilvl w:val="0"/>
          <w:numId w:val="33"/>
        </w:numPr>
        <w:spacing w:line="276" w:lineRule="auto"/>
        <w:jc w:val="both"/>
        <w:rPr>
          <w:rFonts w:asciiTheme="minorHAnsi" w:hAnsiTheme="minorHAnsi" w:cstheme="minorHAnsi"/>
        </w:rPr>
      </w:pPr>
      <w:r w:rsidRPr="00DE1D01">
        <w:rPr>
          <w:rFonts w:asciiTheme="minorHAnsi" w:hAnsiTheme="minorHAnsi" w:cstheme="minorHAnsi"/>
        </w:rPr>
        <w:t>Share your inventory with others</w:t>
      </w:r>
      <w:r w:rsidR="00066F37" w:rsidRPr="00DE1D01">
        <w:rPr>
          <w:rFonts w:asciiTheme="minorHAnsi" w:hAnsiTheme="minorHAnsi" w:cstheme="minorHAnsi"/>
        </w:rPr>
        <w:t xml:space="preserve"> easier</w:t>
      </w:r>
      <w:r w:rsidRPr="00DE1D01">
        <w:rPr>
          <w:rFonts w:asciiTheme="minorHAnsi" w:hAnsiTheme="minorHAnsi" w:cstheme="minorHAnsi"/>
        </w:rPr>
        <w:t>.</w:t>
      </w:r>
    </w:p>
    <w:p w14:paraId="6D197A89" w14:textId="7E6AC32A" w:rsidR="00165DAF" w:rsidRPr="00DE1D01" w:rsidRDefault="00165DAF" w:rsidP="007C0991">
      <w:pPr>
        <w:pStyle w:val="BodyText"/>
        <w:numPr>
          <w:ilvl w:val="0"/>
          <w:numId w:val="33"/>
        </w:numPr>
        <w:spacing w:line="276" w:lineRule="auto"/>
        <w:jc w:val="both"/>
        <w:rPr>
          <w:rFonts w:asciiTheme="minorHAnsi" w:hAnsiTheme="minorHAnsi" w:cstheme="minorHAnsi"/>
        </w:rPr>
      </w:pPr>
      <w:r w:rsidRPr="00DE1D01">
        <w:rPr>
          <w:rFonts w:asciiTheme="minorHAnsi" w:hAnsiTheme="minorHAnsi" w:cstheme="minorHAnsi"/>
        </w:rPr>
        <w:t>Analyze your inventory separately from the Tool.</w:t>
      </w:r>
    </w:p>
    <w:p w14:paraId="2B4AB9AD" w14:textId="30548267" w:rsidR="00165DAF" w:rsidRPr="00DE1D01" w:rsidRDefault="00165DAF" w:rsidP="007C0991">
      <w:pPr>
        <w:pStyle w:val="BodyText"/>
        <w:numPr>
          <w:ilvl w:val="0"/>
          <w:numId w:val="33"/>
        </w:numPr>
        <w:spacing w:line="276" w:lineRule="auto"/>
        <w:jc w:val="both"/>
        <w:rPr>
          <w:rFonts w:asciiTheme="minorHAnsi" w:hAnsiTheme="minorHAnsi" w:cstheme="minorHAnsi"/>
        </w:rPr>
      </w:pPr>
      <w:r w:rsidRPr="00DE1D01">
        <w:rPr>
          <w:rFonts w:asciiTheme="minorHAnsi" w:hAnsiTheme="minorHAnsi" w:cstheme="minorHAnsi"/>
        </w:rPr>
        <w:t>Create backups of your inventory.</w:t>
      </w:r>
    </w:p>
    <w:p w14:paraId="351B71A6" w14:textId="33427F19" w:rsidR="00FE70CA" w:rsidRPr="00DE1D01" w:rsidRDefault="00FE70CA"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w:t>
      </w:r>
      <w:r w:rsidR="0014061B" w:rsidRPr="00DE1D01">
        <w:rPr>
          <w:rFonts w:asciiTheme="minorHAnsi" w:hAnsiTheme="minorHAnsi" w:cstheme="minorHAnsi"/>
        </w:rPr>
        <w:t>“</w:t>
      </w:r>
      <w:r w:rsidRPr="00DE1D01">
        <w:rPr>
          <w:rFonts w:asciiTheme="minorHAnsi" w:hAnsiTheme="minorHAnsi" w:cstheme="minorHAnsi"/>
        </w:rPr>
        <w:t>Export</w:t>
      </w:r>
      <w:r w:rsidR="0014061B" w:rsidRPr="00DE1D01">
        <w:rPr>
          <w:rFonts w:asciiTheme="minorHAnsi" w:hAnsiTheme="minorHAnsi" w:cstheme="minorHAnsi"/>
        </w:rPr>
        <w:t>”</w:t>
      </w:r>
      <w:r w:rsidRPr="00DE1D01">
        <w:rPr>
          <w:rFonts w:asciiTheme="minorHAnsi" w:hAnsiTheme="minorHAnsi" w:cstheme="minorHAnsi"/>
        </w:rPr>
        <w:t xml:space="preserve"> button is also where you export the report</w:t>
      </w:r>
      <w:r w:rsidR="004F09CF" w:rsidRPr="00DE1D01">
        <w:rPr>
          <w:rFonts w:asciiTheme="minorHAnsi" w:hAnsiTheme="minorHAnsi" w:cstheme="minorHAnsi"/>
        </w:rPr>
        <w:t>s</w:t>
      </w:r>
      <w:r w:rsidRPr="00DE1D01">
        <w:rPr>
          <w:rFonts w:asciiTheme="minorHAnsi" w:hAnsiTheme="minorHAnsi" w:cstheme="minorHAnsi"/>
        </w:rPr>
        <w:t xml:space="preserve">. The PSOIR allows you to select which asset classes are included in the report. The RSOIR </w:t>
      </w:r>
      <w:r w:rsidR="004F09CF" w:rsidRPr="00DE1D01">
        <w:rPr>
          <w:rFonts w:asciiTheme="minorHAnsi" w:hAnsiTheme="minorHAnsi" w:cstheme="minorHAnsi"/>
        </w:rPr>
        <w:t xml:space="preserve">is </w:t>
      </w:r>
      <w:r w:rsidRPr="00DE1D01">
        <w:rPr>
          <w:rFonts w:asciiTheme="minorHAnsi" w:hAnsiTheme="minorHAnsi" w:cstheme="minorHAnsi"/>
        </w:rPr>
        <w:t xml:space="preserve">not customizable. </w:t>
      </w:r>
    </w:p>
    <w:p w14:paraId="17E06F70" w14:textId="2F2EDB4E" w:rsidR="00FE70CA" w:rsidRPr="00DE1D01" w:rsidRDefault="00165DAF" w:rsidP="007C0991">
      <w:pPr>
        <w:pStyle w:val="BodyText"/>
        <w:spacing w:line="276" w:lineRule="auto"/>
        <w:jc w:val="both"/>
        <w:rPr>
          <w:rFonts w:asciiTheme="minorHAnsi" w:hAnsiTheme="minorHAnsi" w:cstheme="minorHAnsi"/>
          <w:b/>
        </w:rPr>
      </w:pPr>
      <w:r w:rsidRPr="00DE1D01">
        <w:rPr>
          <w:rFonts w:asciiTheme="minorHAnsi" w:hAnsiTheme="minorHAnsi" w:cstheme="minorHAnsi"/>
          <w:noProof/>
          <w:lang w:val="en-US"/>
        </w:rPr>
        <w:drawing>
          <wp:anchor distT="0" distB="0" distL="114300" distR="114300" simplePos="0" relativeHeight="251658285" behindDoc="0" locked="0" layoutInCell="1" allowOverlap="1" wp14:anchorId="7F834328" wp14:editId="69B45BBA">
            <wp:simplePos x="0" y="0"/>
            <wp:positionH relativeFrom="column">
              <wp:posOffset>311150</wp:posOffset>
            </wp:positionH>
            <wp:positionV relativeFrom="paragraph">
              <wp:posOffset>35560</wp:posOffset>
            </wp:positionV>
            <wp:extent cx="294005" cy="294005"/>
            <wp:effectExtent l="0" t="0" r="0" b="0"/>
            <wp:wrapNone/>
            <wp:docPr id="195" name="Graphic 195"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Exporting as </w:t>
      </w:r>
      <w:proofErr w:type="gramStart"/>
      <w:r w:rsidRPr="00DE1D01">
        <w:rPr>
          <w:rFonts w:asciiTheme="minorHAnsi" w:hAnsiTheme="minorHAnsi" w:cstheme="minorHAnsi"/>
        </w:rPr>
        <w:t>a</w:t>
      </w:r>
      <w:proofErr w:type="gramEnd"/>
      <w:r w:rsidRPr="00DE1D01">
        <w:rPr>
          <w:rFonts w:asciiTheme="minorHAnsi" w:hAnsiTheme="minorHAnsi" w:cstheme="minorHAnsi"/>
        </w:rPr>
        <w:t xml:space="preserve"> ‘.</w:t>
      </w:r>
      <w:proofErr w:type="spellStart"/>
      <w:r w:rsidRPr="00DE1D01">
        <w:rPr>
          <w:rFonts w:asciiTheme="minorHAnsi" w:hAnsiTheme="minorHAnsi" w:cstheme="minorHAnsi"/>
        </w:rPr>
        <w:t>xlxs</w:t>
      </w:r>
      <w:proofErr w:type="spellEnd"/>
      <w:r w:rsidRPr="00DE1D01">
        <w:rPr>
          <w:rFonts w:asciiTheme="minorHAnsi" w:hAnsiTheme="minorHAnsi" w:cstheme="minorHAnsi"/>
        </w:rPr>
        <w:t xml:space="preserve">’ creates a backup copy of your inventory </w:t>
      </w:r>
      <w:r w:rsidR="004F09CF" w:rsidRPr="00DE1D01">
        <w:rPr>
          <w:rFonts w:asciiTheme="minorHAnsi" w:hAnsiTheme="minorHAnsi" w:cstheme="minorHAnsi"/>
        </w:rPr>
        <w:t>using less</w:t>
      </w:r>
      <w:r w:rsidRPr="00DE1D01">
        <w:rPr>
          <w:rFonts w:asciiTheme="minorHAnsi" w:hAnsiTheme="minorHAnsi" w:cstheme="minorHAnsi"/>
        </w:rPr>
        <w:t xml:space="preserve"> space </w:t>
      </w:r>
      <w:r w:rsidR="004F09CF" w:rsidRPr="00DE1D01">
        <w:rPr>
          <w:rFonts w:asciiTheme="minorHAnsi" w:hAnsiTheme="minorHAnsi" w:cstheme="minorHAnsi"/>
        </w:rPr>
        <w:t>than</w:t>
      </w:r>
      <w:r w:rsidRPr="00DE1D01">
        <w:rPr>
          <w:rFonts w:asciiTheme="minorHAnsi" w:hAnsiTheme="minorHAnsi" w:cstheme="minorHAnsi"/>
        </w:rPr>
        <w:t xml:space="preserve"> </w:t>
      </w:r>
      <w:r w:rsidR="004F09CF" w:rsidRPr="00DE1D01">
        <w:rPr>
          <w:rFonts w:asciiTheme="minorHAnsi" w:hAnsiTheme="minorHAnsi" w:cstheme="minorHAnsi"/>
        </w:rPr>
        <w:t>copying the entire</w:t>
      </w:r>
      <w:r w:rsidRPr="00DE1D01">
        <w:rPr>
          <w:rFonts w:asciiTheme="minorHAnsi" w:hAnsiTheme="minorHAnsi" w:cstheme="minorHAnsi"/>
        </w:rPr>
        <w:t xml:space="preserve"> Tool. </w:t>
      </w:r>
      <w:r w:rsidR="004F09CF" w:rsidRPr="00DE1D01">
        <w:rPr>
          <w:rFonts w:asciiTheme="minorHAnsi" w:hAnsiTheme="minorHAnsi" w:cstheme="minorHAnsi"/>
        </w:rPr>
        <w:t xml:space="preserve">You can restore your </w:t>
      </w:r>
      <w:r w:rsidR="00705A12" w:rsidRPr="00DE1D01">
        <w:rPr>
          <w:rFonts w:asciiTheme="minorHAnsi" w:hAnsiTheme="minorHAnsi" w:cstheme="minorHAnsi"/>
        </w:rPr>
        <w:t>data by</w:t>
      </w:r>
      <w:r w:rsidR="00066F37" w:rsidRPr="00DE1D01">
        <w:rPr>
          <w:rFonts w:asciiTheme="minorHAnsi" w:hAnsiTheme="minorHAnsi" w:cstheme="minorHAnsi"/>
        </w:rPr>
        <w:t xml:space="preserve"> importing the backup file into a blank copy of the Inventory and Reporting Tool</w:t>
      </w:r>
      <w:r w:rsidR="004F09CF" w:rsidRPr="00DE1D01">
        <w:rPr>
          <w:rFonts w:asciiTheme="minorHAnsi" w:hAnsiTheme="minorHAnsi" w:cstheme="minorHAnsi"/>
        </w:rPr>
        <w:t xml:space="preserve"> (See</w:t>
      </w:r>
      <w:r w:rsidR="00DF1E25" w:rsidRPr="00DE1D01">
        <w:rPr>
          <w:rFonts w:asciiTheme="minorHAnsi" w:hAnsiTheme="minorHAnsi" w:cstheme="minorHAnsi"/>
        </w:rPr>
        <w:t xml:space="preserve"> </w:t>
      </w:r>
      <w:r w:rsidR="00DF1E25" w:rsidRPr="00DE1D01">
        <w:rPr>
          <w:rFonts w:asciiTheme="minorHAnsi" w:hAnsiTheme="minorHAnsi" w:cstheme="minorHAnsi"/>
          <w:b/>
          <w:bCs/>
        </w:rPr>
        <w:fldChar w:fldCharType="begin"/>
      </w:r>
      <w:r w:rsidR="00DF1E25" w:rsidRPr="00DE1D01">
        <w:rPr>
          <w:rFonts w:asciiTheme="minorHAnsi" w:hAnsiTheme="minorHAnsi" w:cstheme="minorHAnsi"/>
          <w:b/>
          <w:bCs/>
        </w:rPr>
        <w:instrText xml:space="preserve"> REF _Ref22124307 \r \h </w:instrText>
      </w:r>
      <w:r w:rsidR="007B5A22" w:rsidRPr="00DE1D01">
        <w:rPr>
          <w:rFonts w:asciiTheme="minorHAnsi" w:hAnsiTheme="minorHAnsi" w:cstheme="minorHAnsi"/>
          <w:b/>
          <w:bCs/>
        </w:rPr>
        <w:instrText xml:space="preserve"> \* MERGEFORMAT </w:instrText>
      </w:r>
      <w:r w:rsidR="00DF1E25" w:rsidRPr="00DE1D01">
        <w:rPr>
          <w:rFonts w:asciiTheme="minorHAnsi" w:hAnsiTheme="minorHAnsi" w:cstheme="minorHAnsi"/>
          <w:b/>
          <w:bCs/>
        </w:rPr>
      </w:r>
      <w:r w:rsidR="00DF1E25" w:rsidRPr="00DE1D01">
        <w:rPr>
          <w:rFonts w:asciiTheme="minorHAnsi" w:hAnsiTheme="minorHAnsi" w:cstheme="minorHAnsi"/>
          <w:b/>
          <w:bCs/>
        </w:rPr>
        <w:fldChar w:fldCharType="separate"/>
      </w:r>
      <w:r w:rsidR="00066F37" w:rsidRPr="00DE1D01">
        <w:rPr>
          <w:rFonts w:asciiTheme="minorHAnsi" w:hAnsiTheme="minorHAnsi" w:cstheme="minorHAnsi"/>
          <w:b/>
          <w:bCs/>
        </w:rPr>
        <w:t>2.4.3</w:t>
      </w:r>
      <w:r w:rsidR="00DF1E25" w:rsidRPr="00DE1D01">
        <w:rPr>
          <w:rFonts w:asciiTheme="minorHAnsi" w:hAnsiTheme="minorHAnsi" w:cstheme="minorHAnsi"/>
          <w:b/>
          <w:bCs/>
        </w:rPr>
        <w:fldChar w:fldCharType="end"/>
      </w:r>
      <w:r w:rsidR="004F09CF" w:rsidRPr="00DE1D01">
        <w:rPr>
          <w:rFonts w:asciiTheme="minorHAnsi" w:hAnsiTheme="minorHAnsi" w:cstheme="minorHAnsi"/>
        </w:rPr>
        <w:t>)</w:t>
      </w:r>
      <w:r w:rsidR="00066F37" w:rsidRPr="00DE1D01">
        <w:rPr>
          <w:rFonts w:asciiTheme="minorHAnsi" w:hAnsiTheme="minorHAnsi" w:cstheme="minorHAnsi"/>
        </w:rPr>
        <w:t xml:space="preserve">. </w:t>
      </w:r>
      <w:r w:rsidR="004F09CF" w:rsidRPr="00DE1D01">
        <w:rPr>
          <w:rFonts w:asciiTheme="minorHAnsi" w:hAnsiTheme="minorHAnsi" w:cstheme="minorHAnsi"/>
          <w:b/>
        </w:rPr>
        <w:t>It is recommended to perform this backup prior to making changes to your data.</w:t>
      </w:r>
    </w:p>
    <w:p w14:paraId="3B7FB03F" w14:textId="4A95855F" w:rsidR="001D7121" w:rsidRPr="00DE1D01" w:rsidRDefault="001D7121" w:rsidP="007C0991">
      <w:pPr>
        <w:pStyle w:val="Heading3"/>
        <w:spacing w:line="276" w:lineRule="auto"/>
        <w:jc w:val="both"/>
        <w:rPr>
          <w:rFonts w:asciiTheme="minorHAnsi" w:hAnsiTheme="minorHAnsi" w:cstheme="minorHAnsi"/>
          <w:lang w:val="en-CA"/>
        </w:rPr>
      </w:pPr>
      <w:bookmarkStart w:id="12" w:name="_Ref12571484"/>
      <w:r w:rsidRPr="00DE1D01">
        <w:rPr>
          <w:rFonts w:asciiTheme="minorHAnsi" w:hAnsiTheme="minorHAnsi" w:cstheme="minorHAnsi"/>
          <w:lang w:val="en-CA"/>
        </w:rPr>
        <w:lastRenderedPageBreak/>
        <w:t>Edit and Sort Data</w:t>
      </w:r>
      <w:bookmarkEnd w:id="12"/>
    </w:p>
    <w:p w14:paraId="652A5DD5" w14:textId="1D506180" w:rsidR="001D7121" w:rsidRPr="00DE1D01" w:rsidRDefault="001D7121"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spreadsheet is password protected to prevent accidental editing of the data. When editing is </w:t>
      </w:r>
      <w:r w:rsidR="00705A12" w:rsidRPr="00DE1D01">
        <w:rPr>
          <w:rFonts w:asciiTheme="minorHAnsi" w:hAnsiTheme="minorHAnsi" w:cstheme="minorHAnsi"/>
        </w:rPr>
        <w:t>enabled,</w:t>
      </w:r>
      <w:r w:rsidRPr="00DE1D01">
        <w:rPr>
          <w:rFonts w:asciiTheme="minorHAnsi" w:hAnsiTheme="minorHAnsi" w:cstheme="minorHAnsi"/>
        </w:rPr>
        <w:t xml:space="preserve"> the button will change</w:t>
      </w:r>
      <w:r w:rsidR="007A6ED5" w:rsidRPr="00DE1D01">
        <w:rPr>
          <w:rFonts w:asciiTheme="minorHAnsi" w:hAnsiTheme="minorHAnsi" w:cstheme="minorHAnsi"/>
        </w:rPr>
        <w:t xml:space="preserve"> on the “Dashboard” sheet</w:t>
      </w:r>
      <w:proofErr w:type="gramStart"/>
      <w:r w:rsidR="00E23588" w:rsidRPr="00DE1D01">
        <w:rPr>
          <w:rFonts w:asciiTheme="minorHAnsi" w:hAnsiTheme="minorHAnsi" w:cstheme="minorHAnsi"/>
        </w:rPr>
        <w:t>,</w:t>
      </w:r>
      <w:r w:rsidRPr="00DE1D01">
        <w:rPr>
          <w:rFonts w:asciiTheme="minorHAnsi" w:hAnsiTheme="minorHAnsi" w:cstheme="minorHAnsi"/>
        </w:rPr>
        <w:t xml:space="preserve"> </w:t>
      </w:r>
      <w:r w:rsidRPr="00DE1D01">
        <w:rPr>
          <w:rFonts w:asciiTheme="minorHAnsi" w:hAnsiTheme="minorHAnsi" w:cstheme="minorHAnsi"/>
          <w:b/>
          <w:bCs/>
        </w:rPr>
        <w:t xml:space="preserve"> </w:t>
      </w:r>
      <w:proofErr w:type="gramEnd"/>
      <w:r w:rsidRPr="00DE1D01">
        <w:rPr>
          <w:rFonts w:asciiTheme="minorHAnsi" w:hAnsiTheme="minorHAnsi" w:cstheme="minorHAnsi"/>
          <w:b/>
          <w:bCs/>
        </w:rPr>
        <w:fldChar w:fldCharType="begin"/>
      </w:r>
      <w:r w:rsidRPr="00DE1D01">
        <w:rPr>
          <w:rFonts w:asciiTheme="minorHAnsi" w:hAnsiTheme="minorHAnsi" w:cstheme="minorHAnsi"/>
          <w:b/>
          <w:bCs/>
        </w:rPr>
        <w:instrText xml:space="preserve"> REF _Ref12571027 \h </w:instrText>
      </w:r>
      <w:r w:rsidR="0060128E" w:rsidRPr="00DE1D01">
        <w:rPr>
          <w:rFonts w:asciiTheme="minorHAnsi" w:hAnsiTheme="minorHAnsi" w:cstheme="minorHAnsi"/>
          <w:b/>
          <w:bCs/>
        </w:rPr>
        <w:instrText xml:space="preserve"> \* MERGEFORMAT </w:instrText>
      </w:r>
      <w:r w:rsidRPr="00DE1D01">
        <w:rPr>
          <w:rFonts w:asciiTheme="minorHAnsi" w:hAnsiTheme="minorHAnsi" w:cstheme="minorHAnsi"/>
          <w:b/>
          <w:bCs/>
        </w:rPr>
      </w:r>
      <w:r w:rsidRPr="00DE1D01">
        <w:rPr>
          <w:rFonts w:asciiTheme="minorHAnsi" w:hAnsiTheme="minorHAnsi" w:cstheme="minorHAnsi"/>
          <w:b/>
          <w:bCs/>
        </w:rPr>
        <w:fldChar w:fldCharType="separate"/>
      </w:r>
      <w:r w:rsidR="00066F37" w:rsidRPr="00DE1D01">
        <w:rPr>
          <w:rFonts w:asciiTheme="minorHAnsi" w:hAnsiTheme="minorHAnsi" w:cstheme="minorHAnsi"/>
          <w:b/>
          <w:bCs/>
        </w:rPr>
        <w:t xml:space="preserve">Figure </w:t>
      </w:r>
      <w:r w:rsidR="00066F37" w:rsidRPr="00DE1D01">
        <w:rPr>
          <w:rFonts w:asciiTheme="minorHAnsi" w:hAnsiTheme="minorHAnsi" w:cstheme="minorHAnsi"/>
          <w:b/>
          <w:bCs/>
          <w:noProof/>
        </w:rPr>
        <w:t>2</w:t>
      </w:r>
      <w:r w:rsidR="00066F37" w:rsidRPr="00DE1D01">
        <w:rPr>
          <w:rFonts w:asciiTheme="minorHAnsi" w:hAnsiTheme="minorHAnsi" w:cstheme="minorHAnsi"/>
          <w:b/>
          <w:bCs/>
          <w:noProof/>
        </w:rPr>
        <w:noBreakHyphen/>
        <w:t>5</w:t>
      </w:r>
      <w:r w:rsidR="00066F37" w:rsidRPr="00DE1D01">
        <w:rPr>
          <w:rFonts w:asciiTheme="minorHAnsi" w:hAnsiTheme="minorHAnsi" w:cstheme="minorHAnsi"/>
          <w:b/>
          <w:bCs/>
        </w:rPr>
        <w:t>: Edit Mode Button</w:t>
      </w:r>
      <w:r w:rsidRPr="00DE1D01">
        <w:rPr>
          <w:rFonts w:asciiTheme="minorHAnsi" w:hAnsiTheme="minorHAnsi" w:cstheme="minorHAnsi"/>
          <w:b/>
          <w:bCs/>
        </w:rPr>
        <w:fldChar w:fldCharType="end"/>
      </w:r>
      <w:r w:rsidRPr="00DE1D01">
        <w:rPr>
          <w:rFonts w:asciiTheme="minorHAnsi" w:hAnsiTheme="minorHAnsi" w:cstheme="minorHAnsi"/>
        </w:rPr>
        <w:t>. This will allow you to freely edit your information in the “Inventory” and “Background” sheets.</w:t>
      </w:r>
    </w:p>
    <w:p w14:paraId="486CB8C2" w14:textId="71EB7B33" w:rsidR="001D7121" w:rsidRPr="00DE1D01" w:rsidRDefault="00737D75" w:rsidP="007C0991">
      <w:pPr>
        <w:pStyle w:val="BodyText"/>
        <w:keepNext/>
        <w:spacing w:line="276" w:lineRule="auto"/>
        <w:jc w:val="center"/>
        <w:rPr>
          <w:rFonts w:asciiTheme="minorHAnsi" w:hAnsiTheme="minorHAnsi" w:cstheme="minorHAnsi"/>
        </w:rPr>
      </w:pPr>
      <w:r w:rsidRPr="00DE1D01">
        <w:rPr>
          <w:noProof/>
          <w:lang w:val="en-US"/>
        </w:rPr>
        <w:drawing>
          <wp:inline distT="0" distB="0" distL="0" distR="0" wp14:anchorId="4FCAC123" wp14:editId="6BFE1F2F">
            <wp:extent cx="933450" cy="2968237"/>
            <wp:effectExtent l="0" t="0" r="0" b="3810"/>
            <wp:docPr id="302" name="Picture 30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Diagram&#10;&#10;Description automatically generated with medium confidence"/>
                    <pic:cNvPicPr/>
                  </pic:nvPicPr>
                  <pic:blipFill>
                    <a:blip r:embed="rId28"/>
                    <a:stretch>
                      <a:fillRect/>
                    </a:stretch>
                  </pic:blipFill>
                  <pic:spPr>
                    <a:xfrm>
                      <a:off x="0" y="0"/>
                      <a:ext cx="938765" cy="2985139"/>
                    </a:xfrm>
                    <a:prstGeom prst="rect">
                      <a:avLst/>
                    </a:prstGeom>
                  </pic:spPr>
                </pic:pic>
              </a:graphicData>
            </a:graphic>
          </wp:inline>
        </w:drawing>
      </w:r>
    </w:p>
    <w:p w14:paraId="494498FA" w14:textId="0BA0D0ED" w:rsidR="001D7121" w:rsidRPr="00DE1D01" w:rsidRDefault="001D7121" w:rsidP="007C0991">
      <w:pPr>
        <w:pStyle w:val="Caption"/>
        <w:spacing w:line="276" w:lineRule="auto"/>
        <w:rPr>
          <w:rFonts w:asciiTheme="minorHAnsi" w:hAnsiTheme="minorHAnsi" w:cstheme="minorHAnsi"/>
        </w:rPr>
      </w:pPr>
      <w:bookmarkStart w:id="13" w:name="_Ref12571027"/>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2</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6</w:t>
      </w:r>
      <w:r w:rsidR="005934E0" w:rsidRPr="00DE1D01">
        <w:rPr>
          <w:rFonts w:asciiTheme="minorHAnsi" w:hAnsiTheme="minorHAnsi" w:cstheme="minorHAnsi"/>
        </w:rPr>
        <w:fldChar w:fldCharType="end"/>
      </w:r>
      <w:r w:rsidRPr="00DE1D01">
        <w:rPr>
          <w:rFonts w:asciiTheme="minorHAnsi" w:hAnsiTheme="minorHAnsi" w:cstheme="minorHAnsi"/>
        </w:rPr>
        <w:t>: Edit Mode Button</w:t>
      </w:r>
      <w:bookmarkEnd w:id="13"/>
    </w:p>
    <w:p w14:paraId="5FBD1EDB" w14:textId="736C1D80" w:rsidR="001D7121" w:rsidRPr="00DE1D01" w:rsidRDefault="001D7121"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71" behindDoc="0" locked="0" layoutInCell="1" allowOverlap="1" wp14:anchorId="75559D3C" wp14:editId="707DF34A">
            <wp:simplePos x="0" y="0"/>
            <wp:positionH relativeFrom="column">
              <wp:posOffset>311150</wp:posOffset>
            </wp:positionH>
            <wp:positionV relativeFrom="paragraph">
              <wp:posOffset>35560</wp:posOffset>
            </wp:positionV>
            <wp:extent cx="294005" cy="294005"/>
            <wp:effectExtent l="0" t="0" r="0" b="0"/>
            <wp:wrapNone/>
            <wp:docPr id="23" name="Graphic 23"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Excel does not allow you to sort</w:t>
      </w:r>
      <w:r w:rsidR="00291801" w:rsidRPr="00DE1D01">
        <w:rPr>
          <w:rFonts w:asciiTheme="minorHAnsi" w:hAnsiTheme="minorHAnsi" w:cstheme="minorHAnsi"/>
        </w:rPr>
        <w:t xml:space="preserve"> or filter</w:t>
      </w:r>
      <w:r w:rsidRPr="00DE1D01">
        <w:rPr>
          <w:rFonts w:asciiTheme="minorHAnsi" w:hAnsiTheme="minorHAnsi" w:cstheme="minorHAnsi"/>
        </w:rPr>
        <w:t xml:space="preserve"> locked cells. If you want to sort columns</w:t>
      </w:r>
      <w:r w:rsidR="00DF1E25" w:rsidRPr="00DE1D01">
        <w:rPr>
          <w:rFonts w:asciiTheme="minorHAnsi" w:hAnsiTheme="minorHAnsi" w:cstheme="minorHAnsi"/>
        </w:rPr>
        <w:t>,</w:t>
      </w:r>
      <w:r w:rsidRPr="00DE1D01">
        <w:rPr>
          <w:rFonts w:asciiTheme="minorHAnsi" w:hAnsiTheme="minorHAnsi" w:cstheme="minorHAnsi"/>
        </w:rPr>
        <w:t xml:space="preserve"> </w:t>
      </w:r>
      <w:r w:rsidR="00D11CC2" w:rsidRPr="00DE1D01">
        <w:rPr>
          <w:rFonts w:asciiTheme="minorHAnsi" w:hAnsiTheme="minorHAnsi" w:cstheme="minorHAnsi"/>
        </w:rPr>
        <w:t>“</w:t>
      </w:r>
      <w:r w:rsidRPr="00DE1D01">
        <w:rPr>
          <w:rFonts w:asciiTheme="minorHAnsi" w:hAnsiTheme="minorHAnsi" w:cstheme="minorHAnsi"/>
        </w:rPr>
        <w:t>Edit Mode</w:t>
      </w:r>
      <w:r w:rsidR="00D11CC2" w:rsidRPr="00DE1D01">
        <w:rPr>
          <w:rFonts w:asciiTheme="minorHAnsi" w:hAnsiTheme="minorHAnsi" w:cstheme="minorHAnsi"/>
        </w:rPr>
        <w:t>”</w:t>
      </w:r>
      <w:r w:rsidRPr="00DE1D01">
        <w:rPr>
          <w:rFonts w:asciiTheme="minorHAnsi" w:hAnsiTheme="minorHAnsi" w:cstheme="minorHAnsi"/>
        </w:rPr>
        <w:t xml:space="preserve"> must be enabled.</w:t>
      </w:r>
    </w:p>
    <w:p w14:paraId="4B7D3926" w14:textId="1432298A" w:rsidR="001D7121" w:rsidRPr="00DE1D01" w:rsidRDefault="001D7121" w:rsidP="007C0991">
      <w:pPr>
        <w:pStyle w:val="Heading3"/>
        <w:spacing w:line="276" w:lineRule="auto"/>
        <w:rPr>
          <w:rFonts w:asciiTheme="minorHAnsi" w:hAnsiTheme="minorHAnsi" w:cstheme="minorHAnsi"/>
          <w:lang w:val="en-CA"/>
        </w:rPr>
      </w:pPr>
      <w:bookmarkStart w:id="14" w:name="_Ref22046923"/>
      <w:r w:rsidRPr="00DE1D01">
        <w:rPr>
          <w:rFonts w:asciiTheme="minorHAnsi" w:hAnsiTheme="minorHAnsi" w:cstheme="minorHAnsi"/>
          <w:lang w:val="en-CA"/>
        </w:rPr>
        <w:t>Error Checking</w:t>
      </w:r>
      <w:bookmarkEnd w:id="14"/>
    </w:p>
    <w:p w14:paraId="5E3B45E5" w14:textId="3AB2189E" w:rsidR="00F0073F" w:rsidRPr="00DE1D01" w:rsidRDefault="00273104"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w:t>
      </w:r>
      <w:r w:rsidR="00F0073F" w:rsidRPr="00DE1D01">
        <w:rPr>
          <w:rFonts w:asciiTheme="minorHAnsi" w:hAnsiTheme="minorHAnsi" w:cstheme="minorHAnsi"/>
        </w:rPr>
        <w:t xml:space="preserve">Inventory and Reporting </w:t>
      </w:r>
      <w:r w:rsidRPr="00DE1D01">
        <w:rPr>
          <w:rFonts w:asciiTheme="minorHAnsi" w:hAnsiTheme="minorHAnsi" w:cstheme="minorHAnsi"/>
        </w:rPr>
        <w:t>Tool has built in error checking processes. When a calculated cell can</w:t>
      </w:r>
      <w:r w:rsidR="0014061B" w:rsidRPr="00DE1D01">
        <w:rPr>
          <w:rFonts w:asciiTheme="minorHAnsi" w:hAnsiTheme="minorHAnsi" w:cstheme="minorHAnsi"/>
        </w:rPr>
        <w:t>no</w:t>
      </w:r>
      <w:r w:rsidRPr="00DE1D01">
        <w:rPr>
          <w:rFonts w:asciiTheme="minorHAnsi" w:hAnsiTheme="minorHAnsi" w:cstheme="minorHAnsi"/>
        </w:rPr>
        <w:t xml:space="preserve">t be </w:t>
      </w:r>
      <w:r w:rsidR="00705A12" w:rsidRPr="00DE1D01">
        <w:rPr>
          <w:rFonts w:asciiTheme="minorHAnsi" w:hAnsiTheme="minorHAnsi" w:cstheme="minorHAnsi"/>
        </w:rPr>
        <w:t>determined,</w:t>
      </w:r>
      <w:r w:rsidRPr="00DE1D01">
        <w:rPr>
          <w:rFonts w:asciiTheme="minorHAnsi" w:hAnsiTheme="minorHAnsi" w:cstheme="minorHAnsi"/>
        </w:rPr>
        <w:t xml:space="preserve"> it will change </w:t>
      </w:r>
      <w:r w:rsidR="00F67EAA" w:rsidRPr="00DE1D01">
        <w:rPr>
          <w:rFonts w:asciiTheme="minorHAnsi" w:hAnsiTheme="minorHAnsi" w:cstheme="minorHAnsi"/>
        </w:rPr>
        <w:t>to red</w:t>
      </w:r>
      <w:r w:rsidRPr="00DE1D01">
        <w:rPr>
          <w:rFonts w:asciiTheme="minorHAnsi" w:hAnsiTheme="minorHAnsi" w:cstheme="minorHAnsi"/>
        </w:rPr>
        <w:t>.</w:t>
      </w:r>
    </w:p>
    <w:p w14:paraId="7639A7AB" w14:textId="4D8F2C33" w:rsidR="00273104" w:rsidRPr="00DE1D01" w:rsidRDefault="00273104"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83" behindDoc="0" locked="0" layoutInCell="1" allowOverlap="1" wp14:anchorId="1CE24D0D" wp14:editId="30B29E00">
            <wp:simplePos x="0" y="0"/>
            <wp:positionH relativeFrom="column">
              <wp:posOffset>311150</wp:posOffset>
            </wp:positionH>
            <wp:positionV relativeFrom="paragraph">
              <wp:posOffset>35560</wp:posOffset>
            </wp:positionV>
            <wp:extent cx="294005" cy="294005"/>
            <wp:effectExtent l="0" t="0" r="0" b="0"/>
            <wp:wrapNone/>
            <wp:docPr id="193" name="Graphic 193"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IF you see “VLOOKUP” and there is an error</w:t>
      </w:r>
      <w:r w:rsidR="00DF1E25" w:rsidRPr="00DE1D01">
        <w:rPr>
          <w:rFonts w:asciiTheme="minorHAnsi" w:hAnsiTheme="minorHAnsi" w:cstheme="minorHAnsi"/>
        </w:rPr>
        <w:t>,</w:t>
      </w:r>
      <w:r w:rsidRPr="00DE1D01">
        <w:rPr>
          <w:rFonts w:asciiTheme="minorHAnsi" w:hAnsiTheme="minorHAnsi" w:cstheme="minorHAnsi"/>
        </w:rPr>
        <w:t xml:space="preserve"> you</w:t>
      </w:r>
      <w:r w:rsidR="00DF1E25" w:rsidRPr="00DE1D01">
        <w:rPr>
          <w:rFonts w:asciiTheme="minorHAnsi" w:hAnsiTheme="minorHAnsi" w:cstheme="minorHAnsi"/>
        </w:rPr>
        <w:t>r</w:t>
      </w:r>
      <w:r w:rsidRPr="00DE1D01">
        <w:rPr>
          <w:rFonts w:asciiTheme="minorHAnsi" w:hAnsiTheme="minorHAnsi" w:cstheme="minorHAnsi"/>
        </w:rPr>
        <w:t xml:space="preserve"> input is not in the “Background” sheet. Adjust your input to an item in the “Background”. You may type in new information to the “Background” while in Edit Mode.</w:t>
      </w:r>
    </w:p>
    <w:p w14:paraId="2A00D8E0" w14:textId="41704B7D" w:rsidR="00273104" w:rsidRPr="00DE1D01" w:rsidRDefault="00273104"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84" behindDoc="0" locked="0" layoutInCell="1" allowOverlap="1" wp14:anchorId="7D8CD26D" wp14:editId="1E71A3A0">
            <wp:simplePos x="0" y="0"/>
            <wp:positionH relativeFrom="column">
              <wp:posOffset>311150</wp:posOffset>
            </wp:positionH>
            <wp:positionV relativeFrom="paragraph">
              <wp:posOffset>35560</wp:posOffset>
            </wp:positionV>
            <wp:extent cx="294005" cy="294005"/>
            <wp:effectExtent l="0" t="0" r="0" b="0"/>
            <wp:wrapNone/>
            <wp:docPr id="194" name="Graphic 194"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IF you see math symbols (+, -, *, /</w:t>
      </w:r>
      <w:r w:rsidR="00066F37" w:rsidRPr="00DE1D01">
        <w:rPr>
          <w:rFonts w:asciiTheme="minorHAnsi" w:hAnsiTheme="minorHAnsi" w:cstheme="minorHAnsi"/>
        </w:rPr>
        <w:t>, ^</w:t>
      </w:r>
      <w:r w:rsidRPr="00DE1D01">
        <w:rPr>
          <w:rFonts w:asciiTheme="minorHAnsi" w:hAnsiTheme="minorHAnsi" w:cstheme="minorHAnsi"/>
        </w:rPr>
        <w:t>)</w:t>
      </w:r>
      <w:r w:rsidR="00D11CC2" w:rsidRPr="00DE1D01">
        <w:rPr>
          <w:rFonts w:asciiTheme="minorHAnsi" w:hAnsiTheme="minorHAnsi" w:cstheme="minorHAnsi"/>
        </w:rPr>
        <w:t>,</w:t>
      </w:r>
      <w:r w:rsidRPr="00DE1D01">
        <w:rPr>
          <w:rFonts w:asciiTheme="minorHAnsi" w:hAnsiTheme="minorHAnsi" w:cstheme="minorHAnsi"/>
        </w:rPr>
        <w:t xml:space="preserve"> this means you have text rather than a number in one of the cells. </w:t>
      </w:r>
    </w:p>
    <w:bookmarkEnd w:id="0"/>
    <w:bookmarkEnd w:id="1"/>
    <w:p w14:paraId="61379E04" w14:textId="265E0013" w:rsidR="00AE44FC" w:rsidRPr="00DE1D01" w:rsidRDefault="005772DB" w:rsidP="007C0991">
      <w:pPr>
        <w:pStyle w:val="Heading2"/>
        <w:spacing w:line="276" w:lineRule="auto"/>
        <w:rPr>
          <w:rFonts w:asciiTheme="minorHAnsi" w:hAnsiTheme="minorHAnsi" w:cstheme="minorHAnsi"/>
        </w:rPr>
      </w:pPr>
      <w:r w:rsidRPr="00DE1D01">
        <w:rPr>
          <w:rFonts w:asciiTheme="minorHAnsi" w:hAnsiTheme="minorHAnsi" w:cstheme="minorHAnsi"/>
        </w:rPr>
        <w:t>Facility and Fleet</w:t>
      </w:r>
      <w:r w:rsidR="00AE44FC" w:rsidRPr="00DE1D01">
        <w:rPr>
          <w:rFonts w:asciiTheme="minorHAnsi" w:hAnsiTheme="minorHAnsi" w:cstheme="minorHAnsi"/>
        </w:rPr>
        <w:t xml:space="preserve"> Tool Walkthrough</w:t>
      </w:r>
    </w:p>
    <w:p w14:paraId="7F35A7F3" w14:textId="612632E8" w:rsidR="00EB0B2D" w:rsidRPr="00DE1D01" w:rsidRDefault="00EB0B2D" w:rsidP="007C0991">
      <w:pPr>
        <w:pStyle w:val="BodyText"/>
        <w:spacing w:line="276" w:lineRule="auto"/>
        <w:jc w:val="both"/>
        <w:rPr>
          <w:rFonts w:asciiTheme="minorHAnsi" w:hAnsiTheme="minorHAnsi" w:cstheme="minorHAnsi"/>
        </w:rPr>
      </w:pPr>
      <w:r w:rsidRPr="00DE1D01">
        <w:rPr>
          <w:rFonts w:asciiTheme="minorHAnsi" w:hAnsiTheme="minorHAnsi" w:cstheme="minorHAnsi"/>
        </w:rPr>
        <w:t>The Facility and Fleet Tool was created to easily organize the complexity of fleet and facility assets. The Tool provides simple input of data which can then be export to the In</w:t>
      </w:r>
      <w:r w:rsidR="00C71432" w:rsidRPr="00DE1D01">
        <w:rPr>
          <w:rFonts w:asciiTheme="minorHAnsi" w:hAnsiTheme="minorHAnsi" w:cstheme="minorHAnsi"/>
        </w:rPr>
        <w:t xml:space="preserve">ventory and Reporting Tool for planning. </w:t>
      </w:r>
    </w:p>
    <w:p w14:paraId="117BE87E" w14:textId="53FA6D60" w:rsidR="00C71432" w:rsidRPr="00DE1D01" w:rsidRDefault="00C71432" w:rsidP="007C0991">
      <w:pPr>
        <w:pStyle w:val="BodyText"/>
        <w:spacing w:line="276" w:lineRule="auto"/>
        <w:jc w:val="both"/>
        <w:rPr>
          <w:rFonts w:asciiTheme="minorHAnsi" w:hAnsiTheme="minorHAnsi" w:cstheme="minorHAnsi"/>
        </w:rPr>
      </w:pPr>
      <w:r w:rsidRPr="00DE1D01">
        <w:rPr>
          <w:rFonts w:asciiTheme="minorHAnsi" w:hAnsiTheme="minorHAnsi" w:cstheme="minorHAnsi"/>
        </w:rPr>
        <w:t>Each Facility and Fleet is stored on a separate sheet. Click the “Add Facility” button</w:t>
      </w:r>
      <w:r w:rsidR="00942A55" w:rsidRPr="00DE1D01">
        <w:rPr>
          <w:rFonts w:asciiTheme="minorHAnsi" w:hAnsiTheme="minorHAnsi" w:cstheme="minorHAnsi"/>
        </w:rPr>
        <w:t xml:space="preserve"> or the “Add Fleet” button</w:t>
      </w:r>
      <w:r w:rsidRPr="00DE1D01">
        <w:rPr>
          <w:rFonts w:asciiTheme="minorHAnsi" w:hAnsiTheme="minorHAnsi" w:cstheme="minorHAnsi"/>
        </w:rPr>
        <w:t xml:space="preserve"> on the “Main” sheet and you will be prompted to input </w:t>
      </w:r>
      <w:r w:rsidR="00D0685D" w:rsidRPr="00DE1D01">
        <w:rPr>
          <w:rFonts w:asciiTheme="minorHAnsi" w:hAnsiTheme="minorHAnsi" w:cstheme="minorHAnsi"/>
        </w:rPr>
        <w:t>a</w:t>
      </w:r>
      <w:r w:rsidRPr="00DE1D01">
        <w:rPr>
          <w:rFonts w:asciiTheme="minorHAnsi" w:hAnsiTheme="minorHAnsi" w:cstheme="minorHAnsi"/>
        </w:rPr>
        <w:t xml:space="preserve"> name. A sheet will be created with all standard components. Simply adjust the grey cells where applicable.</w:t>
      </w:r>
    </w:p>
    <w:p w14:paraId="6C4B1765" w14:textId="241A9C55" w:rsidR="00AC519F" w:rsidRPr="00DE1D01" w:rsidRDefault="00942A55" w:rsidP="007C0991">
      <w:pPr>
        <w:pStyle w:val="BodyText"/>
        <w:spacing w:line="276" w:lineRule="auto"/>
        <w:jc w:val="both"/>
        <w:rPr>
          <w:rFonts w:asciiTheme="minorHAnsi" w:hAnsiTheme="minorHAnsi" w:cstheme="minorHAnsi"/>
        </w:rPr>
        <w:sectPr w:rsidR="00AC519F" w:rsidRPr="00DE1D01" w:rsidSect="007C0991">
          <w:pgSz w:w="12240" w:h="15840" w:code="1"/>
          <w:pgMar w:top="851" w:right="1440" w:bottom="1080" w:left="1440" w:header="720" w:footer="288" w:gutter="0"/>
          <w:pgNumType w:start="1"/>
          <w:cols w:space="720"/>
          <w:docGrid w:linePitch="272"/>
        </w:sectPr>
      </w:pPr>
      <w:r w:rsidRPr="00DE1D01">
        <w:rPr>
          <w:rFonts w:asciiTheme="minorHAnsi" w:hAnsiTheme="minorHAnsi" w:cstheme="minorHAnsi"/>
          <w:noProof/>
          <w:lang w:val="en-US"/>
        </w:rPr>
        <w:drawing>
          <wp:anchor distT="0" distB="0" distL="114300" distR="114300" simplePos="0" relativeHeight="251658314" behindDoc="0" locked="0" layoutInCell="1" allowOverlap="1" wp14:anchorId="5D541A4A" wp14:editId="6F3B46F8">
            <wp:simplePos x="0" y="0"/>
            <wp:positionH relativeFrom="column">
              <wp:posOffset>311150</wp:posOffset>
            </wp:positionH>
            <wp:positionV relativeFrom="paragraph">
              <wp:posOffset>35560</wp:posOffset>
            </wp:positionV>
            <wp:extent cx="294005" cy="294005"/>
            <wp:effectExtent l="0" t="0" r="0" b="0"/>
            <wp:wrapNone/>
            <wp:docPr id="202" name="Graphic 202"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Most small communities will only require 1 Fleet sheet. Having multiple sheets is beneficial when you wish to organize for department or service area.</w:t>
      </w:r>
    </w:p>
    <w:p w14:paraId="055115FF" w14:textId="754BF1BC" w:rsidR="00885BF5" w:rsidRPr="00DE1D01" w:rsidRDefault="005A6F73" w:rsidP="007C0991">
      <w:pPr>
        <w:tabs>
          <w:tab w:val="left" w:pos="4000"/>
        </w:tabs>
        <w:spacing w:line="276" w:lineRule="auto"/>
        <w:jc w:val="center"/>
        <w:rPr>
          <w:rFonts w:asciiTheme="minorHAnsi" w:hAnsiTheme="minorHAnsi" w:cstheme="minorHAnsi"/>
          <w:b/>
          <w:sz w:val="64"/>
          <w:szCs w:val="64"/>
        </w:rPr>
      </w:pPr>
      <w:r>
        <w:rPr>
          <w:b/>
          <w:noProof/>
          <w:sz w:val="28"/>
          <w:szCs w:val="28"/>
          <w:lang w:val="en-US"/>
        </w:rPr>
        <w:lastRenderedPageBreak/>
        <w:drawing>
          <wp:inline distT="0" distB="0" distL="0" distR="0" wp14:anchorId="6663149A" wp14:editId="0DD3F921">
            <wp:extent cx="1419225" cy="707989"/>
            <wp:effectExtent l="0" t="0" r="0" b="0"/>
            <wp:docPr id="9" name="Picture 9"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69" cy="730260"/>
                    </a:xfrm>
                    <a:prstGeom prst="rect">
                      <a:avLst/>
                    </a:prstGeom>
                    <a:noFill/>
                    <a:ln>
                      <a:noFill/>
                    </a:ln>
                  </pic:spPr>
                </pic:pic>
              </a:graphicData>
            </a:graphic>
          </wp:inline>
        </w:drawing>
      </w:r>
    </w:p>
    <w:p w14:paraId="12C587E5" w14:textId="4ACCB555"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3EFB0EC5" w14:textId="0C28F9BF"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40726658"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7FCD2272"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7BAF5F81"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11EFCDE1" w14:textId="35E1CC9A" w:rsidR="00885BF5" w:rsidRPr="00DE1D01" w:rsidRDefault="00885BF5"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Guidance Document 3:</w:t>
      </w:r>
    </w:p>
    <w:p w14:paraId="37B9E783" w14:textId="36F1734E" w:rsidR="00885BF5" w:rsidRPr="00DE1D01" w:rsidRDefault="0016598D"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Asset Valuation</w:t>
      </w:r>
    </w:p>
    <w:p w14:paraId="71F35DF6"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20688A40" w14:textId="3B2CC93A"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4030959B" w14:textId="1DB89E6A"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4EA211CA" w14:textId="53735B3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0B7F361C" w14:textId="7EE68951"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5F131426"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7F103D29" w14:textId="1228C077" w:rsidR="00AC519F" w:rsidRPr="00DE1D01" w:rsidRDefault="00AC519F" w:rsidP="007C0991">
      <w:pPr>
        <w:tabs>
          <w:tab w:val="left" w:pos="4000"/>
        </w:tabs>
        <w:spacing w:line="276" w:lineRule="auto"/>
        <w:rPr>
          <w:rStyle w:val="normaltextrun1"/>
          <w:rFonts w:asciiTheme="minorHAnsi" w:hAnsiTheme="minorHAnsi" w:cstheme="minorHAnsi"/>
          <w:sz w:val="64"/>
          <w:szCs w:val="64"/>
        </w:rPr>
        <w:sectPr w:rsidR="00AC519F" w:rsidRPr="00DE1D01" w:rsidSect="007C0991">
          <w:pgSz w:w="12240" w:h="15840" w:code="1"/>
          <w:pgMar w:top="851" w:right="1440" w:bottom="1077" w:left="1440" w:header="0" w:footer="0" w:gutter="0"/>
          <w:pgNumType w:start="1"/>
          <w:cols w:space="720"/>
          <w:docGrid w:linePitch="272"/>
        </w:sectPr>
      </w:pPr>
    </w:p>
    <w:p w14:paraId="0386262F" w14:textId="77777777" w:rsidR="006572EC" w:rsidRPr="00DE1D01" w:rsidRDefault="006572EC" w:rsidP="007C0991">
      <w:pPr>
        <w:pStyle w:val="Heading1"/>
        <w:numPr>
          <w:ilvl w:val="0"/>
          <w:numId w:val="28"/>
        </w:numPr>
        <w:spacing w:line="276" w:lineRule="auto"/>
        <w:rPr>
          <w:rFonts w:asciiTheme="minorHAnsi" w:hAnsiTheme="minorHAnsi" w:cstheme="minorHAnsi"/>
        </w:rPr>
      </w:pPr>
      <w:bookmarkStart w:id="15" w:name="_Ref104994126"/>
      <w:r w:rsidRPr="00DE1D01">
        <w:rPr>
          <w:rFonts w:asciiTheme="minorHAnsi" w:hAnsiTheme="minorHAnsi" w:cstheme="minorHAnsi"/>
        </w:rPr>
        <w:lastRenderedPageBreak/>
        <w:t>Asset Valuation and Useful Life</w:t>
      </w:r>
      <w:bookmarkEnd w:id="15"/>
    </w:p>
    <w:p w14:paraId="4C739325" w14:textId="77777777" w:rsidR="006572EC" w:rsidRPr="00DE1D01" w:rsidRDefault="006572EC"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 xml:space="preserve">Having an idea of when you will have to replace your assets, what it will cost, and how long the replacement will last are important questions when developing an </w:t>
      </w:r>
      <w:r w:rsidRPr="00DE1D01">
        <w:rPr>
          <w:rFonts w:asciiTheme="minorHAnsi" w:hAnsiTheme="minorHAnsi" w:cstheme="minorHAnsi"/>
          <w:b/>
          <w:i/>
          <w:spacing w:val="-2"/>
          <w:szCs w:val="22"/>
        </w:rPr>
        <w:t>asset</w:t>
      </w:r>
      <w:r w:rsidRPr="00DE1D01">
        <w:rPr>
          <w:rFonts w:asciiTheme="minorHAnsi" w:hAnsiTheme="minorHAnsi" w:cstheme="minorHAnsi"/>
          <w:spacing w:val="-2"/>
          <w:szCs w:val="22"/>
        </w:rPr>
        <w:t xml:space="preserve"> </w:t>
      </w:r>
      <w:r w:rsidRPr="00DE1D01">
        <w:rPr>
          <w:rFonts w:asciiTheme="minorHAnsi" w:hAnsiTheme="minorHAnsi" w:cstheme="minorHAnsi"/>
          <w:b/>
          <w:i/>
          <w:spacing w:val="-2"/>
          <w:szCs w:val="22"/>
        </w:rPr>
        <w:t>management</w:t>
      </w:r>
      <w:r w:rsidRPr="00DE1D01">
        <w:rPr>
          <w:rFonts w:asciiTheme="minorHAnsi" w:hAnsiTheme="minorHAnsi" w:cstheme="minorHAnsi"/>
          <w:spacing w:val="-2"/>
          <w:szCs w:val="22"/>
        </w:rPr>
        <w:t xml:space="preserve"> </w:t>
      </w:r>
      <w:r w:rsidRPr="00DE1D01">
        <w:rPr>
          <w:rFonts w:asciiTheme="minorHAnsi" w:hAnsiTheme="minorHAnsi" w:cstheme="minorHAnsi"/>
          <w:b/>
          <w:i/>
          <w:spacing w:val="-2"/>
          <w:szCs w:val="22"/>
        </w:rPr>
        <w:t>program</w:t>
      </w:r>
      <w:r w:rsidRPr="00DE1D01">
        <w:rPr>
          <w:rFonts w:asciiTheme="minorHAnsi" w:hAnsiTheme="minorHAnsi" w:cstheme="minorHAnsi"/>
          <w:spacing w:val="-2"/>
          <w:szCs w:val="22"/>
        </w:rPr>
        <w:t xml:space="preserve">. This Guidance Document is intended to provide the reader with the background understanding of </w:t>
      </w:r>
      <w:r w:rsidRPr="00DE1D01">
        <w:rPr>
          <w:rFonts w:asciiTheme="minorHAnsi" w:hAnsiTheme="minorHAnsi" w:cstheme="minorHAnsi"/>
          <w:b/>
          <w:i/>
          <w:spacing w:val="-2"/>
          <w:szCs w:val="22"/>
        </w:rPr>
        <w:t>asset</w:t>
      </w:r>
      <w:r w:rsidRPr="00DE1D01">
        <w:rPr>
          <w:rFonts w:asciiTheme="minorHAnsi" w:hAnsiTheme="minorHAnsi" w:cstheme="minorHAnsi"/>
          <w:spacing w:val="-2"/>
          <w:szCs w:val="22"/>
        </w:rPr>
        <w:t xml:space="preserve"> </w:t>
      </w:r>
      <w:r w:rsidRPr="00DE1D01">
        <w:rPr>
          <w:rFonts w:asciiTheme="minorHAnsi" w:hAnsiTheme="minorHAnsi" w:cstheme="minorHAnsi"/>
          <w:b/>
          <w:i/>
          <w:spacing w:val="-2"/>
          <w:szCs w:val="22"/>
        </w:rPr>
        <w:t>valuation</w:t>
      </w:r>
      <w:r w:rsidRPr="00DE1D01">
        <w:rPr>
          <w:rFonts w:asciiTheme="minorHAnsi" w:hAnsiTheme="minorHAnsi" w:cstheme="minorHAnsi"/>
          <w:spacing w:val="-2"/>
          <w:szCs w:val="22"/>
        </w:rPr>
        <w:t xml:space="preserve"> and </w:t>
      </w:r>
      <w:r w:rsidRPr="00DE1D01">
        <w:rPr>
          <w:rFonts w:asciiTheme="minorHAnsi" w:hAnsiTheme="minorHAnsi" w:cstheme="minorHAnsi"/>
          <w:b/>
          <w:i/>
          <w:spacing w:val="-2"/>
          <w:szCs w:val="22"/>
        </w:rPr>
        <w:t>useful</w:t>
      </w:r>
      <w:r w:rsidRPr="00DE1D01">
        <w:rPr>
          <w:rFonts w:asciiTheme="minorHAnsi" w:hAnsiTheme="minorHAnsi" w:cstheme="minorHAnsi"/>
          <w:spacing w:val="-2"/>
          <w:szCs w:val="22"/>
        </w:rPr>
        <w:t xml:space="preserve"> </w:t>
      </w:r>
      <w:r w:rsidRPr="00DE1D01">
        <w:rPr>
          <w:rFonts w:asciiTheme="minorHAnsi" w:hAnsiTheme="minorHAnsi" w:cstheme="minorHAnsi"/>
          <w:b/>
          <w:i/>
          <w:spacing w:val="-2"/>
          <w:szCs w:val="22"/>
        </w:rPr>
        <w:t>life</w:t>
      </w:r>
      <w:r w:rsidRPr="00DE1D01">
        <w:rPr>
          <w:rFonts w:asciiTheme="minorHAnsi" w:hAnsiTheme="minorHAnsi" w:cstheme="minorHAnsi"/>
          <w:spacing w:val="-2"/>
          <w:szCs w:val="22"/>
        </w:rPr>
        <w:t xml:space="preserve"> in asset management. </w:t>
      </w:r>
      <w:r w:rsidRPr="00DE1D01">
        <w:rPr>
          <w:rFonts w:asciiTheme="minorHAnsi" w:hAnsiTheme="minorHAnsi" w:cstheme="minorHAnsi"/>
          <w:b/>
          <w:i/>
          <w:spacing w:val="-2"/>
          <w:szCs w:val="22"/>
        </w:rPr>
        <w:t xml:space="preserve"> </w:t>
      </w:r>
    </w:p>
    <w:p w14:paraId="08E0C384" w14:textId="4946DBBF" w:rsidR="006572EC" w:rsidRPr="00DE1D01" w:rsidRDefault="006572EC"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b/>
          <w:i/>
          <w:spacing w:val="-2"/>
          <w:szCs w:val="22"/>
        </w:rPr>
        <w:t>Unit cost</w:t>
      </w:r>
      <w:r w:rsidRPr="00DE1D01">
        <w:rPr>
          <w:rFonts w:asciiTheme="minorHAnsi" w:hAnsiTheme="minorHAnsi" w:cstheme="minorHAnsi"/>
          <w:spacing w:val="-2"/>
          <w:szCs w:val="22"/>
        </w:rPr>
        <w:t xml:space="preserve"> and an expected </w:t>
      </w:r>
      <w:r w:rsidRPr="00DE1D01">
        <w:rPr>
          <w:rFonts w:asciiTheme="minorHAnsi" w:hAnsiTheme="minorHAnsi" w:cstheme="minorHAnsi"/>
          <w:b/>
          <w:bCs/>
          <w:i/>
          <w:iCs/>
          <w:spacing w:val="-2"/>
          <w:szCs w:val="22"/>
        </w:rPr>
        <w:t>useful life</w:t>
      </w:r>
      <w:r w:rsidRPr="00DE1D01">
        <w:rPr>
          <w:rFonts w:asciiTheme="minorHAnsi" w:hAnsiTheme="minorHAnsi" w:cstheme="minorHAnsi"/>
          <w:spacing w:val="-2"/>
          <w:szCs w:val="22"/>
        </w:rPr>
        <w:t xml:space="preserve"> is given to each asset using a combination of</w:t>
      </w:r>
      <w:r w:rsidR="00472E46" w:rsidRPr="00DE1D01">
        <w:rPr>
          <w:rFonts w:asciiTheme="minorHAnsi" w:hAnsiTheme="minorHAnsi" w:cstheme="minorHAnsi"/>
          <w:spacing w:val="-2"/>
          <w:szCs w:val="22"/>
        </w:rPr>
        <w:t>;</w:t>
      </w:r>
      <w:r w:rsidRPr="00DE1D01">
        <w:rPr>
          <w:rFonts w:asciiTheme="minorHAnsi" w:hAnsiTheme="minorHAnsi" w:cstheme="minorHAnsi"/>
          <w:spacing w:val="-2"/>
          <w:szCs w:val="22"/>
        </w:rPr>
        <w:t xml:space="preserve"> feature code, material, size, and cost factor inputs. A default life and cost has been </w:t>
      </w:r>
      <w:r w:rsidR="00D06617" w:rsidRPr="00DE1D01">
        <w:rPr>
          <w:rFonts w:asciiTheme="minorHAnsi" w:hAnsiTheme="minorHAnsi" w:cstheme="minorHAnsi"/>
          <w:spacing w:val="-2"/>
          <w:szCs w:val="22"/>
        </w:rPr>
        <w:t xml:space="preserve">included in the </w:t>
      </w:r>
      <w:r w:rsidR="003365EA" w:rsidRPr="00DE1D01">
        <w:rPr>
          <w:rFonts w:asciiTheme="minorHAnsi" w:hAnsiTheme="minorHAnsi" w:cstheme="minorHAnsi"/>
          <w:spacing w:val="-2"/>
          <w:szCs w:val="22"/>
        </w:rPr>
        <w:t>Inventory and Reporting tool based on 2022 data</w:t>
      </w:r>
      <w:r w:rsidRPr="00DE1D01">
        <w:rPr>
          <w:rFonts w:asciiTheme="minorHAnsi" w:hAnsiTheme="minorHAnsi" w:cstheme="minorHAnsi"/>
          <w:spacing w:val="-2"/>
          <w:szCs w:val="22"/>
        </w:rPr>
        <w:t>. These costs should be edited by the user to reflect their municipality</w:t>
      </w:r>
      <w:r w:rsidR="003365EA" w:rsidRPr="00DE1D01">
        <w:rPr>
          <w:rFonts w:asciiTheme="minorHAnsi" w:hAnsiTheme="minorHAnsi" w:cstheme="minorHAnsi"/>
          <w:spacing w:val="-2"/>
          <w:szCs w:val="22"/>
        </w:rPr>
        <w:t xml:space="preserve"> and can be periodically updated as new cost information is received. The cost data set is under the “Background” tab</w:t>
      </w:r>
      <w:r w:rsidRPr="00DE1D01">
        <w:rPr>
          <w:rFonts w:asciiTheme="minorHAnsi" w:hAnsiTheme="minorHAnsi" w:cstheme="minorHAnsi"/>
          <w:spacing w:val="-2"/>
          <w:szCs w:val="22"/>
        </w:rPr>
        <w:t>.</w:t>
      </w:r>
    </w:p>
    <w:p w14:paraId="31B966F6" w14:textId="37858793" w:rsidR="006572EC" w:rsidRPr="00DE1D01" w:rsidRDefault="006572EC"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43" behindDoc="0" locked="0" layoutInCell="1" allowOverlap="1" wp14:anchorId="66B941C2" wp14:editId="6C1C92C1">
            <wp:simplePos x="0" y="0"/>
            <wp:positionH relativeFrom="column">
              <wp:posOffset>311150</wp:posOffset>
            </wp:positionH>
            <wp:positionV relativeFrom="paragraph">
              <wp:posOffset>35560</wp:posOffset>
            </wp:positionV>
            <wp:extent cx="294005" cy="294005"/>
            <wp:effectExtent l="0" t="0" r="0" b="0"/>
            <wp:wrapNone/>
            <wp:docPr id="207" name="Graphic 207"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The Tool allows you to have a very broad or specific cost and life for each asset. You may simply say that all wastewater mains cost $350/m and last </w:t>
      </w:r>
      <w:r w:rsidR="004A71C2" w:rsidRPr="00DE1D01">
        <w:rPr>
          <w:rFonts w:asciiTheme="minorHAnsi" w:hAnsiTheme="minorHAnsi" w:cstheme="minorHAnsi"/>
        </w:rPr>
        <w:t>seventy-five</w:t>
      </w:r>
      <w:r w:rsidRPr="00DE1D01">
        <w:rPr>
          <w:rFonts w:asciiTheme="minorHAnsi" w:hAnsiTheme="minorHAnsi" w:cstheme="minorHAnsi"/>
        </w:rPr>
        <w:t xml:space="preserve"> years. Alternatively, you can go as far as to say the 300mm PVC Sanitary Sewer under a road is $400/m and last </w:t>
      </w:r>
      <w:r w:rsidR="004A71C2" w:rsidRPr="00DE1D01">
        <w:rPr>
          <w:rFonts w:asciiTheme="minorHAnsi" w:hAnsiTheme="minorHAnsi" w:cstheme="minorHAnsi"/>
        </w:rPr>
        <w:t>eighty</w:t>
      </w:r>
      <w:r w:rsidRPr="00DE1D01">
        <w:rPr>
          <w:rFonts w:asciiTheme="minorHAnsi" w:hAnsiTheme="minorHAnsi" w:cstheme="minorHAnsi"/>
        </w:rPr>
        <w:t xml:space="preserve"> years</w:t>
      </w:r>
      <w:r w:rsidR="00E267D5" w:rsidRPr="00DE1D01">
        <w:rPr>
          <w:rFonts w:asciiTheme="minorHAnsi" w:hAnsiTheme="minorHAnsi" w:cstheme="minorHAnsi"/>
        </w:rPr>
        <w:t xml:space="preserve"> while the 300mm PVC Sanitary Sewer</w:t>
      </w:r>
      <w:r w:rsidR="00D06617" w:rsidRPr="00DE1D01">
        <w:rPr>
          <w:rFonts w:asciiTheme="minorHAnsi" w:hAnsiTheme="minorHAnsi" w:cstheme="minorHAnsi"/>
        </w:rPr>
        <w:t xml:space="preserve"> through a field is $250/m.</w:t>
      </w:r>
      <w:r w:rsidR="00E267D5" w:rsidRPr="00DE1D01">
        <w:rPr>
          <w:rFonts w:asciiTheme="minorHAnsi" w:hAnsiTheme="minorHAnsi" w:cstheme="minorHAnsi"/>
        </w:rPr>
        <w:t xml:space="preserve"> </w:t>
      </w:r>
      <w:r w:rsidRPr="00DE1D01">
        <w:rPr>
          <w:rFonts w:asciiTheme="minorHAnsi" w:hAnsiTheme="minorHAnsi" w:cstheme="minorHAnsi"/>
        </w:rPr>
        <w:t>The level of detail you include is up to you.</w:t>
      </w:r>
    </w:p>
    <w:p w14:paraId="30AFB433" w14:textId="5AB3A7EA" w:rsidR="006572EC" w:rsidRPr="00DE1D01" w:rsidRDefault="006572EC"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noProof/>
          <w:lang w:val="en-US"/>
        </w:rPr>
        <w:drawing>
          <wp:anchor distT="0" distB="0" distL="114300" distR="114300" simplePos="0" relativeHeight="251658244" behindDoc="0" locked="0" layoutInCell="1" allowOverlap="1" wp14:anchorId="1F36E9CE" wp14:editId="18B448B3">
            <wp:simplePos x="0" y="0"/>
            <wp:positionH relativeFrom="column">
              <wp:posOffset>311150</wp:posOffset>
            </wp:positionH>
            <wp:positionV relativeFrom="paragraph">
              <wp:posOffset>35560</wp:posOffset>
            </wp:positionV>
            <wp:extent cx="294005" cy="294005"/>
            <wp:effectExtent l="0" t="0" r="0" b="0"/>
            <wp:wrapNone/>
            <wp:docPr id="208" name="Graphic 208"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The Material and Diameter of your assets generally are the two largest factors when determining the cost or the lifespan. </w:t>
      </w:r>
      <w:r w:rsidR="00C50BCB" w:rsidRPr="00DE1D01">
        <w:rPr>
          <w:rFonts w:asciiTheme="minorHAnsi" w:hAnsiTheme="minorHAnsi" w:cstheme="minorHAnsi"/>
        </w:rPr>
        <w:t>Therefore,</w:t>
      </w:r>
      <w:r w:rsidRPr="00DE1D01">
        <w:rPr>
          <w:rFonts w:asciiTheme="minorHAnsi" w:hAnsiTheme="minorHAnsi" w:cstheme="minorHAnsi"/>
        </w:rPr>
        <w:t xml:space="preserve"> they are specified as their own fields. However, there are many factors that can have a large influence on cost and life. The cost factor field allows you to enter any other piece of information that you know will impact the cost and life. </w:t>
      </w:r>
    </w:p>
    <w:p w14:paraId="5FA0D148" w14:textId="77777777" w:rsidR="006572EC" w:rsidRPr="00DE1D01" w:rsidRDefault="006572EC"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Unit Costing</w:t>
      </w:r>
    </w:p>
    <w:p w14:paraId="37899F4F" w14:textId="77777777" w:rsidR="006572EC" w:rsidRPr="00DE1D01" w:rsidRDefault="006572EC"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 xml:space="preserve">The unit costs in the Tools are intended to be high level as cost can vary greatly from project to project. Unit costs can first be edited through discussion with experienced staff and information from past projects. The unit cost in the Tools should be conservative, but not extreme. Your unit cost should be an average that you expect across your municipality. </w:t>
      </w:r>
    </w:p>
    <w:p w14:paraId="35B15F9C" w14:textId="77777777" w:rsidR="006572EC" w:rsidRPr="00DE1D01" w:rsidRDefault="006572EC"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noProof/>
          <w:lang w:val="en-US"/>
        </w:rPr>
        <w:drawing>
          <wp:anchor distT="0" distB="0" distL="114300" distR="114300" simplePos="0" relativeHeight="251658248" behindDoc="0" locked="0" layoutInCell="1" allowOverlap="1" wp14:anchorId="5755ABBB" wp14:editId="0CAA0153">
            <wp:simplePos x="0" y="0"/>
            <wp:positionH relativeFrom="column">
              <wp:posOffset>311150</wp:posOffset>
            </wp:positionH>
            <wp:positionV relativeFrom="paragraph">
              <wp:posOffset>35560</wp:posOffset>
            </wp:positionV>
            <wp:extent cx="294005" cy="294005"/>
            <wp:effectExtent l="0" t="0" r="0" b="0"/>
            <wp:wrapNone/>
            <wp:docPr id="209" name="Graphic 209"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Pr="00DE1D01">
        <w:rPr>
          <w:rFonts w:asciiTheme="minorHAnsi" w:hAnsiTheme="minorHAnsi" w:cstheme="minorHAnsi"/>
          <w:spacing w:val="-2"/>
          <w:szCs w:val="22"/>
        </w:rPr>
        <w:t>Setting up a simple tracking document for all your future work will help you keep these costs up to date and accurate.</w:t>
      </w:r>
    </w:p>
    <w:p w14:paraId="70ADA934" w14:textId="77777777" w:rsidR="006572EC" w:rsidRPr="00DE1D01" w:rsidRDefault="006572EC"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noProof/>
          <w:lang w:val="en-US"/>
        </w:rPr>
        <w:drawing>
          <wp:anchor distT="0" distB="0" distL="114300" distR="114300" simplePos="0" relativeHeight="251658246" behindDoc="0" locked="0" layoutInCell="1" allowOverlap="1" wp14:anchorId="71017F34" wp14:editId="6179D49E">
            <wp:simplePos x="0" y="0"/>
            <wp:positionH relativeFrom="column">
              <wp:posOffset>311150</wp:posOffset>
            </wp:positionH>
            <wp:positionV relativeFrom="paragraph">
              <wp:posOffset>35560</wp:posOffset>
            </wp:positionV>
            <wp:extent cx="294005" cy="294005"/>
            <wp:effectExtent l="0" t="0" r="0" b="0"/>
            <wp:wrapNone/>
            <wp:docPr id="210" name="Graphic 210"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Pr="00DE1D01">
        <w:rPr>
          <w:rFonts w:asciiTheme="minorHAnsi" w:hAnsiTheme="minorHAnsi" w:cstheme="minorHAnsi"/>
          <w:spacing w:val="-2"/>
          <w:szCs w:val="22"/>
        </w:rPr>
        <w:t xml:space="preserve">Discussing with nearby municipalities will help to gather even more information and gain confidence in your information. </w:t>
      </w:r>
    </w:p>
    <w:p w14:paraId="51411F4F" w14:textId="076B63B4" w:rsidR="006572EC" w:rsidRPr="00DE1D01" w:rsidRDefault="006572EC"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 xml:space="preserve">All costs are edited by going to the “Background” sheet and editing the “Base Cost”. This value is then adjusted by the factors in the ‘Asset Valuation’ table, which can also be edited by the user. The final replacement cost is calculated by </w:t>
      </w:r>
      <w:r w:rsidRPr="00DE1D01">
        <w:rPr>
          <w:rFonts w:asciiTheme="minorHAnsi" w:hAnsiTheme="minorHAnsi" w:cstheme="minorHAnsi"/>
          <w:spacing w:val="-2"/>
          <w:szCs w:val="22"/>
        </w:rPr>
        <w:fldChar w:fldCharType="begin"/>
      </w:r>
      <w:r w:rsidRPr="00DE1D01">
        <w:rPr>
          <w:rFonts w:asciiTheme="minorHAnsi" w:hAnsiTheme="minorHAnsi" w:cstheme="minorHAnsi"/>
          <w:spacing w:val="-2"/>
          <w:szCs w:val="22"/>
        </w:rPr>
        <w:instrText xml:space="preserve"> REF _Ref7166956 \h  \* MERGEFORMAT </w:instrText>
      </w:r>
      <w:r w:rsidRPr="00DE1D01">
        <w:rPr>
          <w:rFonts w:asciiTheme="minorHAnsi" w:hAnsiTheme="minorHAnsi" w:cstheme="minorHAnsi"/>
          <w:spacing w:val="-2"/>
          <w:szCs w:val="22"/>
        </w:rPr>
      </w:r>
      <w:r w:rsidRPr="00DE1D01">
        <w:rPr>
          <w:rFonts w:asciiTheme="minorHAnsi" w:hAnsiTheme="minorHAnsi" w:cstheme="minorHAnsi"/>
          <w:spacing w:val="-2"/>
          <w:szCs w:val="22"/>
        </w:rPr>
        <w:fldChar w:fldCharType="separate"/>
      </w:r>
      <w:r w:rsidR="00066F37" w:rsidRPr="00DE1D01">
        <w:rPr>
          <w:rFonts w:asciiTheme="minorHAnsi" w:hAnsiTheme="minorHAnsi" w:cstheme="minorHAnsi"/>
        </w:rPr>
        <w:t xml:space="preserve">Equation </w:t>
      </w:r>
      <w:r w:rsidR="00066F37" w:rsidRPr="00DE1D01">
        <w:rPr>
          <w:rFonts w:asciiTheme="minorHAnsi" w:hAnsiTheme="minorHAnsi" w:cstheme="minorHAnsi"/>
          <w:noProof/>
        </w:rPr>
        <w:t>3</w:t>
      </w:r>
      <w:r w:rsidR="00066F37" w:rsidRPr="00DE1D01">
        <w:rPr>
          <w:rFonts w:asciiTheme="minorHAnsi" w:hAnsiTheme="minorHAnsi" w:cstheme="minorHAnsi"/>
          <w:noProof/>
        </w:rPr>
        <w:noBreakHyphen/>
        <w:t>1</w:t>
      </w:r>
      <w:r w:rsidR="00066F37" w:rsidRPr="00DE1D01">
        <w:rPr>
          <w:rFonts w:asciiTheme="minorHAnsi" w:hAnsiTheme="minorHAnsi" w:cstheme="minorHAnsi"/>
        </w:rPr>
        <w:t>: Replacement Cost Formula</w:t>
      </w:r>
      <w:r w:rsidRPr="00DE1D01">
        <w:rPr>
          <w:rFonts w:asciiTheme="minorHAnsi" w:hAnsiTheme="minorHAnsi" w:cstheme="minorHAnsi"/>
          <w:spacing w:val="-2"/>
          <w:szCs w:val="22"/>
        </w:rPr>
        <w:fldChar w:fldCharType="end"/>
      </w:r>
      <w:r w:rsidRPr="00DE1D01">
        <w:rPr>
          <w:rFonts w:asciiTheme="minorHAnsi" w:hAnsiTheme="minorHAnsi" w:cstheme="minorHAnsi"/>
          <w:spacing w:val="-2"/>
          <w:szCs w:val="22"/>
        </w:rPr>
        <w:t>.</w:t>
      </w:r>
    </w:p>
    <w:p w14:paraId="4A5AF76F" w14:textId="77777777" w:rsidR="006572EC" w:rsidRPr="00DE1D01" w:rsidRDefault="006572EC" w:rsidP="007C0991">
      <w:pPr>
        <w:pStyle w:val="BodyText"/>
        <w:keepNext/>
        <w:spacing w:line="276" w:lineRule="auto"/>
        <w:jc w:val="both"/>
        <w:rPr>
          <w:rFonts w:asciiTheme="minorHAnsi" w:hAnsiTheme="minorHAnsi" w:cstheme="minorHAnsi"/>
        </w:rPr>
      </w:pPr>
      <m:oMathPara>
        <m:oMath>
          <m:r>
            <w:rPr>
              <w:rFonts w:ascii="Cambria Math" w:hAnsi="Cambria Math" w:cstheme="minorHAnsi"/>
              <w:spacing w:val="-2"/>
              <w:szCs w:val="22"/>
            </w:rPr>
            <m:t>=Quantity*Base Cost*(1+%Supplemental Costs)</m:t>
          </m:r>
        </m:oMath>
      </m:oMathPara>
    </w:p>
    <w:p w14:paraId="1ED34015" w14:textId="339B67D0" w:rsidR="006572EC" w:rsidRPr="00DE1D01" w:rsidRDefault="006572EC" w:rsidP="007C0991">
      <w:pPr>
        <w:pStyle w:val="Caption"/>
        <w:spacing w:line="276" w:lineRule="auto"/>
        <w:rPr>
          <w:rFonts w:asciiTheme="minorHAnsi" w:hAnsiTheme="minorHAnsi" w:cstheme="minorHAnsi"/>
        </w:rPr>
      </w:pPr>
      <w:bookmarkStart w:id="16" w:name="_Ref7166956"/>
      <w:r w:rsidRPr="00DE1D01">
        <w:rPr>
          <w:rFonts w:asciiTheme="minorHAnsi" w:hAnsiTheme="minorHAnsi" w:cstheme="minorHAnsi"/>
        </w:rPr>
        <w:t xml:space="preserve">Equation </w:t>
      </w:r>
      <w:r w:rsidRPr="00DE1D01">
        <w:rPr>
          <w:rFonts w:asciiTheme="minorHAnsi" w:hAnsiTheme="minorHAnsi" w:cstheme="minorHAnsi"/>
          <w:noProof/>
        </w:rPr>
        <w:fldChar w:fldCharType="begin"/>
      </w:r>
      <w:r w:rsidRPr="00DE1D01">
        <w:rPr>
          <w:rFonts w:asciiTheme="minorHAnsi" w:hAnsiTheme="minorHAnsi" w:cstheme="minorHAnsi"/>
          <w:noProof/>
        </w:rPr>
        <w:instrText xml:space="preserve"> STYLEREF 1 \s </w:instrText>
      </w:r>
      <w:r w:rsidRPr="00DE1D01">
        <w:rPr>
          <w:rFonts w:asciiTheme="minorHAnsi" w:hAnsiTheme="minorHAnsi" w:cstheme="minorHAnsi"/>
          <w:noProof/>
        </w:rPr>
        <w:fldChar w:fldCharType="separate"/>
      </w:r>
      <w:r w:rsidR="00066F37" w:rsidRPr="00DE1D01">
        <w:rPr>
          <w:rFonts w:asciiTheme="minorHAnsi" w:hAnsiTheme="minorHAnsi" w:cstheme="minorHAnsi"/>
          <w:noProof/>
        </w:rPr>
        <w:t>3</w:t>
      </w:r>
      <w:r w:rsidRPr="00DE1D01">
        <w:rPr>
          <w:rFonts w:asciiTheme="minorHAnsi" w:hAnsiTheme="minorHAnsi" w:cstheme="minorHAnsi"/>
          <w:noProof/>
        </w:rPr>
        <w:fldChar w:fldCharType="end"/>
      </w:r>
      <w:r w:rsidRPr="00DE1D01">
        <w:rPr>
          <w:rFonts w:asciiTheme="minorHAnsi" w:hAnsiTheme="minorHAnsi" w:cstheme="minorHAnsi"/>
        </w:rPr>
        <w:noBreakHyphen/>
      </w:r>
      <w:r w:rsidRPr="00DE1D01">
        <w:rPr>
          <w:rFonts w:asciiTheme="minorHAnsi" w:hAnsiTheme="minorHAnsi" w:cstheme="minorHAnsi"/>
          <w:noProof/>
        </w:rPr>
        <w:fldChar w:fldCharType="begin"/>
      </w:r>
      <w:r w:rsidRPr="00DE1D01">
        <w:rPr>
          <w:rFonts w:asciiTheme="minorHAnsi" w:hAnsiTheme="minorHAnsi" w:cstheme="minorHAnsi"/>
          <w:noProof/>
        </w:rPr>
        <w:instrText xml:space="preserve"> SEQ Equation \* ARABIC \s 1 </w:instrText>
      </w:r>
      <w:r w:rsidRPr="00DE1D01">
        <w:rPr>
          <w:rFonts w:asciiTheme="minorHAnsi" w:hAnsiTheme="minorHAnsi" w:cstheme="minorHAnsi"/>
          <w:noProof/>
        </w:rPr>
        <w:fldChar w:fldCharType="separate"/>
      </w:r>
      <w:r w:rsidR="00066F37" w:rsidRPr="00DE1D01">
        <w:rPr>
          <w:rFonts w:asciiTheme="minorHAnsi" w:hAnsiTheme="minorHAnsi" w:cstheme="minorHAnsi"/>
          <w:noProof/>
        </w:rPr>
        <w:t>1</w:t>
      </w:r>
      <w:r w:rsidRPr="00DE1D01">
        <w:rPr>
          <w:rFonts w:asciiTheme="minorHAnsi" w:hAnsiTheme="minorHAnsi" w:cstheme="minorHAnsi"/>
          <w:noProof/>
        </w:rPr>
        <w:fldChar w:fldCharType="end"/>
      </w:r>
      <w:r w:rsidRPr="00DE1D01">
        <w:rPr>
          <w:rFonts w:asciiTheme="minorHAnsi" w:hAnsiTheme="minorHAnsi" w:cstheme="minorHAnsi"/>
        </w:rPr>
        <w:t>: Replacement Cost Formula</w:t>
      </w:r>
      <w:bookmarkEnd w:id="16"/>
    </w:p>
    <w:p w14:paraId="294E288B" w14:textId="45E02739" w:rsidR="006572EC" w:rsidRPr="00DE1D01" w:rsidRDefault="006572EC" w:rsidP="007C0991">
      <w:pPr>
        <w:pStyle w:val="BodyText"/>
        <w:spacing w:line="276" w:lineRule="auto"/>
        <w:jc w:val="both"/>
        <w:rPr>
          <w:rFonts w:asciiTheme="minorHAnsi" w:hAnsiTheme="minorHAnsi" w:cstheme="minorHAnsi"/>
        </w:rPr>
      </w:pPr>
      <w:r w:rsidRPr="00DE1D01">
        <w:rPr>
          <w:rFonts w:asciiTheme="minorHAnsi" w:hAnsiTheme="minorHAnsi" w:cstheme="minorHAnsi"/>
        </w:rPr>
        <w:t>The Inventory and Reporting Tool is equipped with supplemental costs which can be applied to any asset. You may add a percent increase to your unit costs for: engineering, inspection, removals, and contingency. You may set these to 0% if you prefer. You may also add multiple options that can be applied to different assets. The Inventory and Reporting Tool contains default recommended values.</w:t>
      </w:r>
      <w:r w:rsidR="002025C5" w:rsidRPr="00DE1D01">
        <w:rPr>
          <w:rFonts w:asciiTheme="minorHAnsi" w:hAnsiTheme="minorHAnsi" w:cstheme="minorHAnsi"/>
        </w:rPr>
        <w:t xml:space="preserve"> The following is a list of typical ranges for</w:t>
      </w:r>
      <w:r w:rsidR="008E283B" w:rsidRPr="00DE1D01">
        <w:rPr>
          <w:rFonts w:asciiTheme="minorHAnsi" w:hAnsiTheme="minorHAnsi" w:cstheme="minorHAnsi"/>
        </w:rPr>
        <w:t xml:space="preserve"> supplemental costs;</w:t>
      </w:r>
    </w:p>
    <w:p w14:paraId="60360ABC" w14:textId="32553076" w:rsidR="00680634" w:rsidRPr="00DE1D01" w:rsidRDefault="00705A12" w:rsidP="007C0991">
      <w:pPr>
        <w:pStyle w:val="BodyText"/>
        <w:numPr>
          <w:ilvl w:val="0"/>
          <w:numId w:val="48"/>
        </w:numPr>
        <w:spacing w:line="276" w:lineRule="auto"/>
        <w:jc w:val="both"/>
        <w:rPr>
          <w:rFonts w:asciiTheme="minorHAnsi" w:hAnsiTheme="minorHAnsi" w:cstheme="minorHAnsi"/>
        </w:rPr>
      </w:pPr>
      <w:r w:rsidRPr="00DE1D01">
        <w:rPr>
          <w:rFonts w:asciiTheme="minorHAnsi" w:hAnsiTheme="minorHAnsi" w:cstheme="minorHAnsi"/>
        </w:rPr>
        <w:t>Engineering</w:t>
      </w:r>
      <w:r w:rsidR="00752D4D" w:rsidRPr="00DE1D01">
        <w:rPr>
          <w:rFonts w:asciiTheme="minorHAnsi" w:hAnsiTheme="minorHAnsi" w:cstheme="minorHAnsi"/>
        </w:rPr>
        <w:t xml:space="preserve"> considers the cost of design and project </w:t>
      </w:r>
      <w:r w:rsidR="001C5732" w:rsidRPr="00DE1D01">
        <w:rPr>
          <w:rFonts w:asciiTheme="minorHAnsi" w:hAnsiTheme="minorHAnsi" w:cstheme="minorHAnsi"/>
        </w:rPr>
        <w:t>management;</w:t>
      </w:r>
      <w:r w:rsidR="00A752BF" w:rsidRPr="00DE1D01">
        <w:rPr>
          <w:rFonts w:asciiTheme="minorHAnsi" w:hAnsiTheme="minorHAnsi" w:cstheme="minorHAnsi"/>
        </w:rPr>
        <w:t xml:space="preserve"> most capital projects require engineering. </w:t>
      </w:r>
      <w:r w:rsidR="00374E4D" w:rsidRPr="00DE1D01">
        <w:rPr>
          <w:rFonts w:asciiTheme="minorHAnsi" w:hAnsiTheme="minorHAnsi" w:cstheme="minorHAnsi"/>
        </w:rPr>
        <w:t xml:space="preserve">Dependent on the complexity and scale of the project. Typical Range; 3% - 10%, recommended 5%. </w:t>
      </w:r>
    </w:p>
    <w:p w14:paraId="4BBA472B" w14:textId="217F9F25" w:rsidR="00374E4D" w:rsidRPr="00DE1D01" w:rsidRDefault="00705A12" w:rsidP="007C0991">
      <w:pPr>
        <w:pStyle w:val="BodyText"/>
        <w:numPr>
          <w:ilvl w:val="0"/>
          <w:numId w:val="48"/>
        </w:numPr>
        <w:spacing w:line="276" w:lineRule="auto"/>
        <w:jc w:val="both"/>
        <w:rPr>
          <w:rFonts w:asciiTheme="minorHAnsi" w:hAnsiTheme="minorHAnsi" w:cstheme="minorHAnsi"/>
        </w:rPr>
      </w:pPr>
      <w:r w:rsidRPr="00DE1D01">
        <w:rPr>
          <w:rFonts w:asciiTheme="minorHAnsi" w:hAnsiTheme="minorHAnsi" w:cstheme="minorHAnsi"/>
        </w:rPr>
        <w:t>Inspection</w:t>
      </w:r>
      <w:r w:rsidR="00680634" w:rsidRPr="00DE1D01">
        <w:rPr>
          <w:rFonts w:asciiTheme="minorHAnsi" w:hAnsiTheme="minorHAnsi" w:cstheme="minorHAnsi"/>
        </w:rPr>
        <w:t xml:space="preserve"> considers the cost of the presence of s</w:t>
      </w:r>
      <w:r w:rsidR="007B73FA" w:rsidRPr="00DE1D01">
        <w:rPr>
          <w:rFonts w:asciiTheme="minorHAnsi" w:hAnsiTheme="minorHAnsi" w:cstheme="minorHAnsi"/>
        </w:rPr>
        <w:t xml:space="preserve">ite inspection during and following the completion of a projects. </w:t>
      </w:r>
      <w:r w:rsidR="001907B9" w:rsidRPr="00DE1D01">
        <w:rPr>
          <w:rFonts w:asciiTheme="minorHAnsi" w:hAnsiTheme="minorHAnsi" w:cstheme="minorHAnsi"/>
        </w:rPr>
        <w:t xml:space="preserve">Dependant on the complexity of the project, capacity of municipal </w:t>
      </w:r>
      <w:r w:rsidR="001907B9" w:rsidRPr="00DE1D01">
        <w:rPr>
          <w:rFonts w:asciiTheme="minorHAnsi" w:hAnsiTheme="minorHAnsi" w:cstheme="minorHAnsi"/>
        </w:rPr>
        <w:lastRenderedPageBreak/>
        <w:t xml:space="preserve">staff to perform inspection, </w:t>
      </w:r>
      <w:r w:rsidR="00374E4D" w:rsidRPr="00DE1D01">
        <w:rPr>
          <w:rFonts w:asciiTheme="minorHAnsi" w:hAnsiTheme="minorHAnsi" w:cstheme="minorHAnsi"/>
        </w:rPr>
        <w:t xml:space="preserve">and your risk tolerance. Typical range; 0% - </w:t>
      </w:r>
      <w:r w:rsidR="00C4649B" w:rsidRPr="00DE1D01">
        <w:rPr>
          <w:rFonts w:asciiTheme="minorHAnsi" w:hAnsiTheme="minorHAnsi" w:cstheme="minorHAnsi"/>
        </w:rPr>
        <w:t>15</w:t>
      </w:r>
      <w:r w:rsidR="004E04AD" w:rsidRPr="00DE1D01">
        <w:rPr>
          <w:rFonts w:asciiTheme="minorHAnsi" w:hAnsiTheme="minorHAnsi" w:cstheme="minorHAnsi"/>
        </w:rPr>
        <w:t xml:space="preserve">%, recommended </w:t>
      </w:r>
      <w:r w:rsidR="00AE6814" w:rsidRPr="00DE1D01">
        <w:rPr>
          <w:rFonts w:asciiTheme="minorHAnsi" w:hAnsiTheme="minorHAnsi" w:cstheme="minorHAnsi"/>
        </w:rPr>
        <w:t>10</w:t>
      </w:r>
      <w:r w:rsidR="004E04AD" w:rsidRPr="00DE1D01">
        <w:rPr>
          <w:rFonts w:asciiTheme="minorHAnsi" w:hAnsiTheme="minorHAnsi" w:cstheme="minorHAnsi"/>
        </w:rPr>
        <w:t>%</w:t>
      </w:r>
    </w:p>
    <w:p w14:paraId="3F4C6798" w14:textId="0A865907" w:rsidR="00F71443" w:rsidRPr="00DE1D01" w:rsidRDefault="00B07A9E" w:rsidP="007C0991">
      <w:pPr>
        <w:pStyle w:val="BodyText"/>
        <w:numPr>
          <w:ilvl w:val="0"/>
          <w:numId w:val="48"/>
        </w:numPr>
        <w:spacing w:line="276" w:lineRule="auto"/>
        <w:jc w:val="both"/>
        <w:rPr>
          <w:rFonts w:asciiTheme="minorHAnsi" w:hAnsiTheme="minorHAnsi" w:cstheme="minorHAnsi"/>
        </w:rPr>
      </w:pPr>
      <w:r w:rsidRPr="00DE1D01">
        <w:rPr>
          <w:rFonts w:asciiTheme="minorHAnsi" w:hAnsiTheme="minorHAnsi" w:cstheme="minorHAnsi"/>
        </w:rPr>
        <w:t>Removals considers the cost o</w:t>
      </w:r>
      <w:r w:rsidR="0051047B" w:rsidRPr="00DE1D01">
        <w:rPr>
          <w:rFonts w:asciiTheme="minorHAnsi" w:hAnsiTheme="minorHAnsi" w:cstheme="minorHAnsi"/>
        </w:rPr>
        <w:t xml:space="preserve">f </w:t>
      </w:r>
      <w:r w:rsidR="005D652E" w:rsidRPr="00DE1D01">
        <w:rPr>
          <w:rFonts w:asciiTheme="minorHAnsi" w:hAnsiTheme="minorHAnsi" w:cstheme="minorHAnsi"/>
        </w:rPr>
        <w:t>demolition</w:t>
      </w:r>
      <w:r w:rsidR="0051047B" w:rsidRPr="00DE1D01">
        <w:rPr>
          <w:rFonts w:asciiTheme="minorHAnsi" w:hAnsiTheme="minorHAnsi" w:cstheme="minorHAnsi"/>
        </w:rPr>
        <w:t xml:space="preserve"> and safe removal of the asset being replaced. Dependant on the type of asset</w:t>
      </w:r>
      <w:r w:rsidR="003A6175" w:rsidRPr="00DE1D01">
        <w:rPr>
          <w:rFonts w:asciiTheme="minorHAnsi" w:hAnsiTheme="minorHAnsi" w:cstheme="minorHAnsi"/>
        </w:rPr>
        <w:t>. Typical Range; 0% - 10%, recommended 10%.</w:t>
      </w:r>
    </w:p>
    <w:p w14:paraId="161E7E93" w14:textId="221FE85F" w:rsidR="00B07A9E" w:rsidRPr="00DE1D01" w:rsidRDefault="00705A12" w:rsidP="007C0991">
      <w:pPr>
        <w:pStyle w:val="BodyText"/>
        <w:numPr>
          <w:ilvl w:val="0"/>
          <w:numId w:val="48"/>
        </w:numPr>
        <w:spacing w:line="276" w:lineRule="auto"/>
        <w:jc w:val="both"/>
        <w:rPr>
          <w:rFonts w:asciiTheme="minorHAnsi" w:hAnsiTheme="minorHAnsi" w:cstheme="minorHAnsi"/>
        </w:rPr>
      </w:pPr>
      <w:r w:rsidRPr="00DE1D01">
        <w:rPr>
          <w:rFonts w:asciiTheme="minorHAnsi" w:hAnsiTheme="minorHAnsi" w:cstheme="minorHAnsi"/>
        </w:rPr>
        <w:t>Contingency</w:t>
      </w:r>
      <w:r w:rsidR="00C16B57" w:rsidRPr="00DE1D01">
        <w:rPr>
          <w:rFonts w:asciiTheme="minorHAnsi" w:hAnsiTheme="minorHAnsi" w:cstheme="minorHAnsi"/>
        </w:rPr>
        <w:t xml:space="preserve"> consider</w:t>
      </w:r>
      <w:r w:rsidR="00757E16" w:rsidRPr="00DE1D01">
        <w:rPr>
          <w:rFonts w:asciiTheme="minorHAnsi" w:hAnsiTheme="minorHAnsi" w:cstheme="minorHAnsi"/>
        </w:rPr>
        <w:t xml:space="preserve">s additional costs for unanticipated construction costs or delays not identified in the budget or scope. </w:t>
      </w:r>
      <w:r w:rsidR="00AD209B" w:rsidRPr="00DE1D01">
        <w:rPr>
          <w:rFonts w:asciiTheme="minorHAnsi" w:hAnsiTheme="minorHAnsi" w:cstheme="minorHAnsi"/>
        </w:rPr>
        <w:t>Dependant on the complexity and unknowns of a project.</w:t>
      </w:r>
      <w:r w:rsidR="001F67A5" w:rsidRPr="00DE1D01">
        <w:rPr>
          <w:rFonts w:asciiTheme="minorHAnsi" w:hAnsiTheme="minorHAnsi" w:cstheme="minorHAnsi"/>
        </w:rPr>
        <w:t xml:space="preserve"> </w:t>
      </w:r>
      <w:r w:rsidRPr="00DE1D01">
        <w:rPr>
          <w:rFonts w:asciiTheme="minorHAnsi" w:hAnsiTheme="minorHAnsi" w:cstheme="minorHAnsi"/>
        </w:rPr>
        <w:t>Typical range 5%- 50%</w:t>
      </w:r>
      <w:r w:rsidR="00757E16" w:rsidRPr="00DE1D01">
        <w:rPr>
          <w:rFonts w:asciiTheme="minorHAnsi" w:hAnsiTheme="minorHAnsi" w:cstheme="minorHAnsi"/>
        </w:rPr>
        <w:t xml:space="preserve"> recommended</w:t>
      </w:r>
      <w:r w:rsidR="00C506F8" w:rsidRPr="00DE1D01">
        <w:rPr>
          <w:rFonts w:asciiTheme="minorHAnsi" w:hAnsiTheme="minorHAnsi" w:cstheme="minorHAnsi"/>
        </w:rPr>
        <w:t xml:space="preserve"> 30%</w:t>
      </w:r>
      <w:r w:rsidR="0069606E" w:rsidRPr="00DE1D01">
        <w:rPr>
          <w:rFonts w:asciiTheme="minorHAnsi" w:hAnsiTheme="minorHAnsi" w:cstheme="minorHAnsi"/>
        </w:rPr>
        <w:t>. The relatively high contingency costs are included to accommodate unk</w:t>
      </w:r>
      <w:r w:rsidR="00D02DE6" w:rsidRPr="00DE1D01">
        <w:rPr>
          <w:rFonts w:asciiTheme="minorHAnsi" w:hAnsiTheme="minorHAnsi" w:cstheme="minorHAnsi"/>
        </w:rPr>
        <w:t xml:space="preserve">nown project elements that are typically not identified at this stage of planning. </w:t>
      </w:r>
    </w:p>
    <w:p w14:paraId="367617D7" w14:textId="21D5CA50" w:rsidR="006572EC" w:rsidRPr="00DE1D01" w:rsidRDefault="006572EC"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47" behindDoc="0" locked="0" layoutInCell="1" allowOverlap="1" wp14:anchorId="19DE8C70" wp14:editId="09BE72C4">
            <wp:simplePos x="0" y="0"/>
            <wp:positionH relativeFrom="column">
              <wp:posOffset>311150</wp:posOffset>
            </wp:positionH>
            <wp:positionV relativeFrom="paragraph">
              <wp:posOffset>35560</wp:posOffset>
            </wp:positionV>
            <wp:extent cx="294005" cy="294005"/>
            <wp:effectExtent l="0" t="0" r="0" b="0"/>
            <wp:wrapNone/>
            <wp:docPr id="211" name="Graphic 211"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Pr="00DE1D01">
        <w:rPr>
          <w:rFonts w:asciiTheme="minorHAnsi" w:hAnsiTheme="minorHAnsi" w:cstheme="minorHAnsi"/>
          <w:spacing w:val="-2"/>
          <w:szCs w:val="22"/>
        </w:rPr>
        <w:t>Costs for individual assets in your inventory can be input if desired by entering a value in the “Asset Renewal Cost” field column in the “Inventory”</w:t>
      </w:r>
      <w:r w:rsidR="00531EB8" w:rsidRPr="00DE1D01">
        <w:rPr>
          <w:rFonts w:asciiTheme="minorHAnsi" w:hAnsiTheme="minorHAnsi" w:cstheme="minorHAnsi"/>
          <w:spacing w:val="-2"/>
          <w:szCs w:val="22"/>
        </w:rPr>
        <w:t xml:space="preserve"> sheet</w:t>
      </w:r>
      <w:r w:rsidRPr="00DE1D01">
        <w:rPr>
          <w:rFonts w:asciiTheme="minorHAnsi" w:hAnsiTheme="minorHAnsi" w:cstheme="minorHAnsi"/>
          <w:spacing w:val="-2"/>
          <w:szCs w:val="22"/>
        </w:rPr>
        <w:t>. This will override the calculation and is helpful for projects that you currently have estimates for. These costs will not be affected by the supplemental costs.</w:t>
      </w:r>
    </w:p>
    <w:p w14:paraId="6B7D678C" w14:textId="77777777" w:rsidR="006572EC" w:rsidRPr="00DE1D01" w:rsidRDefault="006572EC"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Service Life</w:t>
      </w:r>
    </w:p>
    <w:p w14:paraId="44FA5AE6" w14:textId="4E9FD68F" w:rsidR="006572EC" w:rsidRPr="00DE1D01" w:rsidRDefault="006572EC" w:rsidP="007C0991">
      <w:pPr>
        <w:pStyle w:val="BodyText"/>
        <w:spacing w:line="276" w:lineRule="auto"/>
        <w:rPr>
          <w:rFonts w:asciiTheme="minorHAnsi" w:hAnsiTheme="minorHAnsi" w:cstheme="minorHAnsi"/>
        </w:rPr>
      </w:pPr>
      <w:r w:rsidRPr="00DE1D01">
        <w:rPr>
          <w:rFonts w:asciiTheme="minorHAnsi" w:hAnsiTheme="minorHAnsi" w:cstheme="minorHAnsi"/>
        </w:rPr>
        <w:t>Having an accurate service life of your assets is important for your planning</w:t>
      </w:r>
      <w:r w:rsidR="004478E2" w:rsidRPr="00DE1D01">
        <w:rPr>
          <w:rFonts w:asciiTheme="minorHAnsi" w:hAnsiTheme="minorHAnsi" w:cstheme="minorHAnsi"/>
        </w:rPr>
        <w:t xml:space="preserve"> so you can project when you will have to spend money</w:t>
      </w:r>
      <w:r w:rsidRPr="00DE1D01">
        <w:rPr>
          <w:rFonts w:asciiTheme="minorHAnsi" w:hAnsiTheme="minorHAnsi" w:cstheme="minorHAnsi"/>
        </w:rPr>
        <w:t xml:space="preserve">. The longer an asset can stay in service the more value you get from it. There are currently useful lives built into the “Lookup” sheet for each asset, which are based on engineering opinions, as opposed to </w:t>
      </w:r>
      <w:r w:rsidRPr="00DE1D01">
        <w:rPr>
          <w:rFonts w:asciiTheme="minorHAnsi" w:hAnsiTheme="minorHAnsi" w:cstheme="minorHAnsi"/>
          <w:b/>
          <w:i/>
        </w:rPr>
        <w:t>PSAB</w:t>
      </w:r>
      <w:r w:rsidRPr="00DE1D01">
        <w:rPr>
          <w:rFonts w:asciiTheme="minorHAnsi" w:hAnsiTheme="minorHAnsi" w:cstheme="minorHAnsi"/>
        </w:rPr>
        <w:t xml:space="preserve"> standards. These values are meant to be general and cannot capture the impacts of use, environment, product quality and maintenance. </w:t>
      </w:r>
    </w:p>
    <w:p w14:paraId="537DF8E7" w14:textId="5FF2DE1A" w:rsidR="006572EC" w:rsidRPr="00DE1D01" w:rsidRDefault="006572EC" w:rsidP="007C0991">
      <w:pPr>
        <w:pStyle w:val="BodyText"/>
        <w:spacing w:line="276" w:lineRule="auto"/>
        <w:rPr>
          <w:rFonts w:asciiTheme="minorHAnsi" w:hAnsiTheme="minorHAnsi" w:cstheme="minorHAnsi"/>
        </w:rPr>
      </w:pPr>
      <w:r w:rsidRPr="00DE1D01">
        <w:rPr>
          <w:rFonts w:asciiTheme="minorHAnsi" w:hAnsiTheme="minorHAnsi" w:cstheme="minorHAnsi"/>
        </w:rPr>
        <w:t xml:space="preserve">The useful life does not represent the age that you would replace an asset. It represents when an asset will no longer be able to </w:t>
      </w:r>
      <w:r w:rsidR="00EC4E1F" w:rsidRPr="00DE1D01">
        <w:rPr>
          <w:rFonts w:asciiTheme="minorHAnsi" w:hAnsiTheme="minorHAnsi" w:cstheme="minorHAnsi"/>
        </w:rPr>
        <w:t>provide the service expected by users. This ca</w:t>
      </w:r>
      <w:r w:rsidR="00D94C2D" w:rsidRPr="00DE1D01">
        <w:rPr>
          <w:rFonts w:asciiTheme="minorHAnsi" w:hAnsiTheme="minorHAnsi" w:cstheme="minorHAnsi"/>
        </w:rPr>
        <w:t>n</w:t>
      </w:r>
      <w:r w:rsidR="00EC4E1F" w:rsidRPr="00DE1D01">
        <w:rPr>
          <w:rFonts w:asciiTheme="minorHAnsi" w:hAnsiTheme="minorHAnsi" w:cstheme="minorHAnsi"/>
        </w:rPr>
        <w:t xml:space="preserve"> vary by expected levels of service.</w:t>
      </w:r>
      <w:r w:rsidRPr="00DE1D01">
        <w:rPr>
          <w:rFonts w:asciiTheme="minorHAnsi" w:hAnsiTheme="minorHAnsi" w:cstheme="minorHAnsi"/>
        </w:rPr>
        <w:t xml:space="preserve"> </w:t>
      </w:r>
      <w:r w:rsidR="00D94C2D" w:rsidRPr="00DE1D01">
        <w:rPr>
          <w:rFonts w:asciiTheme="minorHAnsi" w:hAnsiTheme="minorHAnsi" w:cstheme="minorHAnsi"/>
        </w:rPr>
        <w:t xml:space="preserve">Expect for </w:t>
      </w:r>
      <w:r w:rsidR="00A749CF" w:rsidRPr="00DE1D01">
        <w:rPr>
          <w:rFonts w:asciiTheme="minorHAnsi" w:hAnsiTheme="minorHAnsi" w:cstheme="minorHAnsi"/>
        </w:rPr>
        <w:t>emergency</w:t>
      </w:r>
      <w:r w:rsidRPr="00DE1D01">
        <w:rPr>
          <w:rFonts w:asciiTheme="minorHAnsi" w:hAnsiTheme="minorHAnsi" w:cstheme="minorHAnsi"/>
        </w:rPr>
        <w:t xml:space="preserve"> cases, assets would generally be replaced before they reach this stage. </w:t>
      </w:r>
    </w:p>
    <w:p w14:paraId="0585E645" w14:textId="5D2392EC" w:rsidR="00A749CF" w:rsidRPr="00DE1D01" w:rsidRDefault="00A749CF"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345" behindDoc="0" locked="0" layoutInCell="1" allowOverlap="1" wp14:anchorId="7CDF8D99" wp14:editId="2748310D">
            <wp:simplePos x="0" y="0"/>
            <wp:positionH relativeFrom="column">
              <wp:posOffset>311150</wp:posOffset>
            </wp:positionH>
            <wp:positionV relativeFrom="paragraph">
              <wp:posOffset>35560</wp:posOffset>
            </wp:positionV>
            <wp:extent cx="294005" cy="294005"/>
            <wp:effectExtent l="0" t="0" r="0" b="0"/>
            <wp:wrapNone/>
            <wp:docPr id="55" name="Graphic 55"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005B3AB5" w:rsidRPr="00DE1D01">
        <w:rPr>
          <w:rFonts w:asciiTheme="minorHAnsi" w:hAnsiTheme="minorHAnsi" w:cstheme="minorHAnsi"/>
        </w:rPr>
        <w:t>The Risk management Guidance Document outlines when you should consider replacing your assets. Service life is o</w:t>
      </w:r>
      <w:r w:rsidR="007D74EC" w:rsidRPr="00DE1D01">
        <w:rPr>
          <w:rFonts w:asciiTheme="minorHAnsi" w:hAnsiTheme="minorHAnsi" w:cstheme="minorHAnsi"/>
        </w:rPr>
        <w:t xml:space="preserve">nly a piece of this decision, ultimately the question you should ask is what </w:t>
      </w:r>
      <w:r w:rsidR="00705A12" w:rsidRPr="00DE1D01">
        <w:rPr>
          <w:rFonts w:asciiTheme="minorHAnsi" w:hAnsiTheme="minorHAnsi" w:cstheme="minorHAnsi"/>
        </w:rPr>
        <w:t>the asset</w:t>
      </w:r>
      <w:r w:rsidR="00705A12">
        <w:rPr>
          <w:rFonts w:asciiTheme="minorHAnsi" w:hAnsiTheme="minorHAnsi" w:cstheme="minorHAnsi"/>
        </w:rPr>
        <w:t>’</w:t>
      </w:r>
      <w:r w:rsidR="00705A12" w:rsidRPr="00DE1D01">
        <w:rPr>
          <w:rFonts w:asciiTheme="minorHAnsi" w:hAnsiTheme="minorHAnsi" w:cstheme="minorHAnsi"/>
        </w:rPr>
        <w:t>s risk is</w:t>
      </w:r>
      <w:r w:rsidR="007D74EC" w:rsidRPr="00DE1D01">
        <w:rPr>
          <w:rFonts w:asciiTheme="minorHAnsi" w:hAnsiTheme="minorHAnsi" w:cstheme="minorHAnsi"/>
        </w:rPr>
        <w:t xml:space="preserve"> to </w:t>
      </w:r>
      <w:r w:rsidR="00762F0C" w:rsidRPr="00DE1D01">
        <w:rPr>
          <w:rFonts w:asciiTheme="minorHAnsi" w:hAnsiTheme="minorHAnsi" w:cstheme="minorHAnsi"/>
        </w:rPr>
        <w:t>not meet</w:t>
      </w:r>
      <w:r w:rsidR="001C5732">
        <w:rPr>
          <w:rFonts w:asciiTheme="minorHAnsi" w:hAnsiTheme="minorHAnsi" w:cstheme="minorHAnsi"/>
        </w:rPr>
        <w:t xml:space="preserve"> </w:t>
      </w:r>
      <w:r w:rsidR="00762F0C" w:rsidRPr="00DE1D01">
        <w:rPr>
          <w:rFonts w:asciiTheme="minorHAnsi" w:hAnsiTheme="minorHAnsi" w:cstheme="minorHAnsi"/>
        </w:rPr>
        <w:t xml:space="preserve">my </w:t>
      </w:r>
      <w:r w:rsidR="00762F0C" w:rsidRPr="00DE1D01">
        <w:rPr>
          <w:rFonts w:asciiTheme="minorHAnsi" w:hAnsiTheme="minorHAnsi" w:cstheme="minorHAnsi"/>
          <w:b/>
          <w:bCs/>
          <w:i/>
          <w:iCs/>
        </w:rPr>
        <w:t>level of service</w:t>
      </w:r>
      <w:r w:rsidR="00762F0C" w:rsidRPr="00DE1D01">
        <w:rPr>
          <w:rFonts w:asciiTheme="minorHAnsi" w:hAnsiTheme="minorHAnsi" w:cstheme="minorHAnsi"/>
        </w:rPr>
        <w:t xml:space="preserve"> </w:t>
      </w:r>
      <w:r w:rsidR="00E71D5E" w:rsidRPr="00DE1D01">
        <w:rPr>
          <w:rFonts w:asciiTheme="minorHAnsi" w:hAnsiTheme="minorHAnsi" w:cstheme="minorHAnsi"/>
        </w:rPr>
        <w:t xml:space="preserve">(also see section </w:t>
      </w:r>
      <w:r w:rsidR="00E71D5E" w:rsidRPr="00DE1D01">
        <w:rPr>
          <w:rFonts w:asciiTheme="minorHAnsi" w:hAnsiTheme="minorHAnsi" w:cstheme="minorHAnsi"/>
        </w:rPr>
        <w:fldChar w:fldCharType="begin"/>
      </w:r>
      <w:r w:rsidR="00E71D5E" w:rsidRPr="00DE1D01">
        <w:rPr>
          <w:rFonts w:asciiTheme="minorHAnsi" w:hAnsiTheme="minorHAnsi" w:cstheme="minorHAnsi"/>
        </w:rPr>
        <w:instrText xml:space="preserve"> REF _Ref105155760 \r \h </w:instrText>
      </w:r>
      <w:r w:rsidR="00E71D5E" w:rsidRPr="00DE1D01">
        <w:rPr>
          <w:rFonts w:asciiTheme="minorHAnsi" w:hAnsiTheme="minorHAnsi" w:cstheme="minorHAnsi"/>
        </w:rPr>
      </w:r>
      <w:r w:rsidR="00E71D5E" w:rsidRPr="00DE1D01">
        <w:rPr>
          <w:rFonts w:asciiTheme="minorHAnsi" w:hAnsiTheme="minorHAnsi" w:cstheme="minorHAnsi"/>
        </w:rPr>
        <w:fldChar w:fldCharType="separate"/>
      </w:r>
      <w:r w:rsidR="00E71D5E" w:rsidRPr="00DE1D01">
        <w:rPr>
          <w:rFonts w:asciiTheme="minorHAnsi" w:hAnsiTheme="minorHAnsi" w:cstheme="minorHAnsi"/>
        </w:rPr>
        <w:t>5.1</w:t>
      </w:r>
      <w:r w:rsidR="00E71D5E" w:rsidRPr="00DE1D01">
        <w:rPr>
          <w:rFonts w:asciiTheme="minorHAnsi" w:hAnsiTheme="minorHAnsi" w:cstheme="minorHAnsi"/>
        </w:rPr>
        <w:fldChar w:fldCharType="end"/>
      </w:r>
      <w:r w:rsidR="00E71D5E" w:rsidRPr="00DE1D01">
        <w:rPr>
          <w:rFonts w:asciiTheme="minorHAnsi" w:hAnsiTheme="minorHAnsi" w:cstheme="minorHAnsi"/>
        </w:rPr>
        <w:t xml:space="preserve">) </w:t>
      </w:r>
      <w:r w:rsidR="00762F0C" w:rsidRPr="00DE1D01">
        <w:rPr>
          <w:rFonts w:asciiTheme="minorHAnsi" w:hAnsiTheme="minorHAnsi" w:cstheme="minorHAnsi"/>
        </w:rPr>
        <w:t xml:space="preserve">and how long can I tolerate that risk. </w:t>
      </w:r>
    </w:p>
    <w:p w14:paraId="22C29D79" w14:textId="4AA316A7" w:rsidR="006572EC" w:rsidRPr="00DE1D01" w:rsidRDefault="006572EC" w:rsidP="007C0991">
      <w:pPr>
        <w:pStyle w:val="BodyText"/>
        <w:spacing w:line="276" w:lineRule="auto"/>
        <w:rPr>
          <w:rFonts w:asciiTheme="minorHAnsi" w:hAnsiTheme="minorHAnsi" w:cstheme="minorHAnsi"/>
        </w:rPr>
      </w:pPr>
      <w:r w:rsidRPr="00DE1D01">
        <w:rPr>
          <w:rFonts w:asciiTheme="minorHAnsi" w:hAnsiTheme="minorHAnsi" w:cstheme="minorHAnsi"/>
        </w:rPr>
        <w:t>Updating your assets’ useful</w:t>
      </w:r>
      <w:r w:rsidRPr="00DE1D01">
        <w:rPr>
          <w:rFonts w:asciiTheme="minorHAnsi" w:hAnsiTheme="minorHAnsi" w:cstheme="minorHAnsi"/>
          <w:b/>
          <w:i/>
        </w:rPr>
        <w:t xml:space="preserve"> </w:t>
      </w:r>
      <w:r w:rsidRPr="00DE1D01">
        <w:rPr>
          <w:rFonts w:asciiTheme="minorHAnsi" w:hAnsiTheme="minorHAnsi" w:cstheme="minorHAnsi"/>
        </w:rPr>
        <w:t>lives is similar to updating unit costs. Discuss with experienced public works staff to determine what useful life they are confident in using for planning. The install year field is an important field to capture during your data collection if it is available. Comparing the condition of your assets to their age and tracking the age of assets that fail will help you refine the useful lives</w:t>
      </w:r>
      <w:r w:rsidR="00CD0405" w:rsidRPr="00DE1D01">
        <w:rPr>
          <w:rFonts w:asciiTheme="minorHAnsi" w:hAnsiTheme="minorHAnsi" w:cstheme="minorHAnsi"/>
        </w:rPr>
        <w:t xml:space="preserve"> and your Asset Management Program matures</w:t>
      </w:r>
      <w:r w:rsidRPr="00DE1D01">
        <w:rPr>
          <w:rFonts w:asciiTheme="minorHAnsi" w:hAnsiTheme="minorHAnsi" w:cstheme="minorHAnsi"/>
        </w:rPr>
        <w:t>.</w:t>
      </w:r>
    </w:p>
    <w:p w14:paraId="1F1FDF7C" w14:textId="77777777" w:rsidR="006572EC" w:rsidRPr="00DE1D01" w:rsidRDefault="006572EC"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45" behindDoc="0" locked="0" layoutInCell="1" allowOverlap="1" wp14:anchorId="6A458704" wp14:editId="08599F0A">
            <wp:simplePos x="0" y="0"/>
            <wp:positionH relativeFrom="column">
              <wp:posOffset>311150</wp:posOffset>
            </wp:positionH>
            <wp:positionV relativeFrom="paragraph">
              <wp:posOffset>35560</wp:posOffset>
            </wp:positionV>
            <wp:extent cx="294005" cy="294005"/>
            <wp:effectExtent l="0" t="0" r="0" b="0"/>
            <wp:wrapNone/>
            <wp:docPr id="212" name="Graphic 212"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When updating your assets’ useful lives and unit costs it may seem overwhelming to update everything. Focus on the assets that take up the most of your budget. This will provide you the most value for your effort at the early stages of planning.</w:t>
      </w:r>
    </w:p>
    <w:p w14:paraId="24CD5830" w14:textId="77777777" w:rsidR="006572EC" w:rsidRPr="00DE1D01" w:rsidRDefault="006572EC" w:rsidP="007C0991">
      <w:pPr>
        <w:pStyle w:val="Heading3"/>
        <w:numPr>
          <w:ilvl w:val="2"/>
          <w:numId w:val="28"/>
        </w:numPr>
        <w:spacing w:line="276" w:lineRule="auto"/>
        <w:rPr>
          <w:rFonts w:asciiTheme="minorHAnsi" w:hAnsiTheme="minorHAnsi" w:cstheme="minorHAnsi"/>
          <w:lang w:val="en-CA"/>
        </w:rPr>
      </w:pPr>
      <w:r w:rsidRPr="00DE1D01">
        <w:rPr>
          <w:rFonts w:asciiTheme="minorHAnsi" w:hAnsiTheme="minorHAnsi" w:cstheme="minorHAnsi"/>
          <w:lang w:val="en-CA"/>
        </w:rPr>
        <w:t>Degradation</w:t>
      </w:r>
    </w:p>
    <w:p w14:paraId="74BCEF7E" w14:textId="73A92DC1" w:rsidR="006572EC" w:rsidRPr="00DE1D01" w:rsidRDefault="006572EC" w:rsidP="007C0991">
      <w:pPr>
        <w:pStyle w:val="BodyText"/>
        <w:spacing w:line="276" w:lineRule="auto"/>
        <w:rPr>
          <w:rFonts w:asciiTheme="minorHAnsi" w:hAnsiTheme="minorHAnsi" w:cstheme="minorHAnsi"/>
        </w:rPr>
      </w:pPr>
      <w:r w:rsidRPr="00DE1D01">
        <w:rPr>
          <w:rFonts w:asciiTheme="minorHAnsi" w:hAnsiTheme="minorHAnsi" w:cstheme="minorHAnsi"/>
          <w:b/>
          <w:i/>
        </w:rPr>
        <w:t>Degradation curves</w:t>
      </w:r>
      <w:r w:rsidRPr="00DE1D01">
        <w:rPr>
          <w:rFonts w:asciiTheme="minorHAnsi" w:hAnsiTheme="minorHAnsi" w:cstheme="minorHAnsi"/>
        </w:rPr>
        <w:t xml:space="preserve"> define how an asset wears down over time. Items such as machinery may appear to be in good condition, then quickly begin to break down and become poor. The Tool is equipped to allow the user to input degradation curves for their assets.</w:t>
      </w:r>
      <w:r w:rsidR="00436C84" w:rsidRPr="00DE1D01">
        <w:rPr>
          <w:rFonts w:asciiTheme="minorHAnsi" w:hAnsiTheme="minorHAnsi" w:cstheme="minorHAnsi"/>
        </w:rPr>
        <w:t xml:space="preserve"> Typical degradation curves for assets are </w:t>
      </w:r>
      <w:r w:rsidR="00705A12" w:rsidRPr="00DE1D01">
        <w:rPr>
          <w:rFonts w:asciiTheme="minorHAnsi" w:hAnsiTheme="minorHAnsi" w:cstheme="minorHAnsi"/>
        </w:rPr>
        <w:t xml:space="preserve">shown </w:t>
      </w:r>
      <w:proofErr w:type="gramStart"/>
      <w:r w:rsidR="00705A12" w:rsidRPr="00DE1D01">
        <w:rPr>
          <w:rFonts w:asciiTheme="minorHAnsi" w:hAnsiTheme="minorHAnsi" w:cstheme="minorHAnsi"/>
        </w:rPr>
        <w:t>in</w:t>
      </w:r>
      <w:r w:rsidR="00436C84" w:rsidRPr="00DE1D01">
        <w:rPr>
          <w:rFonts w:asciiTheme="minorHAnsi" w:hAnsiTheme="minorHAnsi" w:cstheme="minorHAnsi"/>
        </w:rPr>
        <w:t xml:space="preserve"> </w:t>
      </w:r>
      <w:r w:rsidRPr="00DE1D01">
        <w:rPr>
          <w:rFonts w:asciiTheme="minorHAnsi" w:hAnsiTheme="minorHAnsi" w:cstheme="minorHAnsi"/>
        </w:rPr>
        <w:t xml:space="preserve"> </w:t>
      </w:r>
      <w:proofErr w:type="gramEnd"/>
      <w:r w:rsidRPr="00DE1D01">
        <w:rPr>
          <w:rFonts w:asciiTheme="minorHAnsi" w:hAnsiTheme="minorHAnsi" w:cstheme="minorHAnsi"/>
          <w:b/>
        </w:rPr>
        <w:fldChar w:fldCharType="begin"/>
      </w:r>
      <w:r w:rsidRPr="00DE1D01">
        <w:rPr>
          <w:rFonts w:asciiTheme="minorHAnsi" w:hAnsiTheme="minorHAnsi" w:cstheme="minorHAnsi"/>
          <w:b/>
        </w:rPr>
        <w:instrText xml:space="preserve"> REF _Ref12281386 \h  \* MERGEFORMAT </w:instrText>
      </w:r>
      <w:r w:rsidRPr="00DE1D01">
        <w:rPr>
          <w:rFonts w:asciiTheme="minorHAnsi" w:hAnsiTheme="minorHAnsi" w:cstheme="minorHAnsi"/>
          <w:b/>
        </w:rPr>
      </w:r>
      <w:r w:rsidRPr="00DE1D01">
        <w:rPr>
          <w:rFonts w:asciiTheme="minorHAnsi" w:hAnsiTheme="minorHAnsi" w:cstheme="minorHAnsi"/>
          <w:b/>
        </w:rPr>
        <w:fldChar w:fldCharType="separate"/>
      </w:r>
      <w:r w:rsidR="00436C84" w:rsidRPr="00DE1D01">
        <w:rPr>
          <w:rFonts w:asciiTheme="minorHAnsi" w:hAnsiTheme="minorHAnsi" w:cstheme="minorHAnsi"/>
          <w:b/>
        </w:rPr>
        <w:t xml:space="preserve">Figure </w:t>
      </w:r>
      <w:r w:rsidR="00436C84" w:rsidRPr="00DE1D01">
        <w:rPr>
          <w:rFonts w:asciiTheme="minorHAnsi" w:hAnsiTheme="minorHAnsi" w:cstheme="minorHAnsi"/>
          <w:b/>
          <w:noProof/>
        </w:rPr>
        <w:t>3</w:t>
      </w:r>
      <w:r w:rsidR="00436C84" w:rsidRPr="00DE1D01">
        <w:rPr>
          <w:rFonts w:asciiTheme="minorHAnsi" w:hAnsiTheme="minorHAnsi" w:cstheme="minorHAnsi"/>
          <w:b/>
          <w:noProof/>
        </w:rPr>
        <w:noBreakHyphen/>
        <w:t>1</w:t>
      </w:r>
      <w:r w:rsidR="00436C84" w:rsidRPr="00DE1D01">
        <w:rPr>
          <w:rFonts w:asciiTheme="minorHAnsi" w:hAnsiTheme="minorHAnsi" w:cstheme="minorHAnsi"/>
          <w:b/>
        </w:rPr>
        <w:t>: Degradation Curves</w:t>
      </w:r>
      <w:r w:rsidRPr="00DE1D01">
        <w:rPr>
          <w:rFonts w:asciiTheme="minorHAnsi" w:hAnsiTheme="minorHAnsi" w:cstheme="minorHAnsi"/>
          <w:b/>
        </w:rPr>
        <w:fldChar w:fldCharType="end"/>
      </w:r>
      <w:r w:rsidR="00436C84" w:rsidRPr="00DE1D01">
        <w:rPr>
          <w:rFonts w:asciiTheme="minorHAnsi" w:hAnsiTheme="minorHAnsi" w:cstheme="minorHAnsi"/>
          <w:b/>
        </w:rPr>
        <w:t>.</w:t>
      </w:r>
      <w:r w:rsidRPr="00DE1D01">
        <w:rPr>
          <w:rFonts w:asciiTheme="minorHAnsi" w:hAnsiTheme="minorHAnsi" w:cstheme="minorHAnsi"/>
          <w:b/>
        </w:rPr>
        <w:t xml:space="preserve"> </w:t>
      </w:r>
      <w:r w:rsidRPr="00DE1D01">
        <w:rPr>
          <w:rFonts w:asciiTheme="minorHAnsi" w:hAnsiTheme="minorHAnsi" w:cstheme="minorHAnsi"/>
        </w:rPr>
        <w:t>The condition value of 0</w:t>
      </w:r>
      <w:r w:rsidR="00436C84" w:rsidRPr="00DE1D01">
        <w:rPr>
          <w:rFonts w:asciiTheme="minorHAnsi" w:hAnsiTheme="minorHAnsi" w:cstheme="minorHAnsi"/>
        </w:rPr>
        <w:t xml:space="preserve"> is not used in the tool, but represents a brand new</w:t>
      </w:r>
      <w:r w:rsidR="00A11ED5" w:rsidRPr="00DE1D01">
        <w:rPr>
          <w:rFonts w:asciiTheme="minorHAnsi" w:hAnsiTheme="minorHAnsi" w:cstheme="minorHAnsi"/>
        </w:rPr>
        <w:t>, and unused condition. Condition</w:t>
      </w:r>
      <w:r w:rsidRPr="00DE1D01">
        <w:rPr>
          <w:rFonts w:asciiTheme="minorHAnsi" w:hAnsiTheme="minorHAnsi" w:cstheme="minorHAnsi"/>
        </w:rPr>
        <w:t xml:space="preserve"> 6 </w:t>
      </w:r>
      <w:r w:rsidR="00A11ED5" w:rsidRPr="00DE1D01">
        <w:rPr>
          <w:rFonts w:asciiTheme="minorHAnsi" w:hAnsiTheme="minorHAnsi" w:cstheme="minorHAnsi"/>
        </w:rPr>
        <w:t>represents that the infrastructure has failed (is no longer providing the intended service) and will trigger replacement within the next five years</w:t>
      </w:r>
      <w:r w:rsidRPr="00DE1D01">
        <w:rPr>
          <w:rFonts w:asciiTheme="minorHAnsi" w:hAnsiTheme="minorHAnsi" w:cstheme="minorHAnsi"/>
        </w:rPr>
        <w:t>.</w:t>
      </w:r>
    </w:p>
    <w:p w14:paraId="0F3CAE9C" w14:textId="77777777" w:rsidR="006572EC" w:rsidRPr="00DE1D01" w:rsidRDefault="006572EC" w:rsidP="007C0991">
      <w:pPr>
        <w:pStyle w:val="BodyText"/>
        <w:keepNext/>
        <w:spacing w:line="276" w:lineRule="auto"/>
        <w:jc w:val="center"/>
        <w:rPr>
          <w:rFonts w:asciiTheme="minorHAnsi" w:hAnsiTheme="minorHAnsi" w:cstheme="minorHAnsi"/>
        </w:rPr>
      </w:pPr>
      <w:r w:rsidRPr="00DE1D01">
        <w:rPr>
          <w:rFonts w:asciiTheme="minorHAnsi" w:hAnsiTheme="minorHAnsi" w:cstheme="minorHAnsi"/>
          <w:noProof/>
          <w:lang w:val="en-US"/>
        </w:rPr>
        <w:lastRenderedPageBreak/>
        <w:drawing>
          <wp:anchor distT="0" distB="0" distL="114300" distR="114300" simplePos="0" relativeHeight="251658249" behindDoc="0" locked="0" layoutInCell="1" allowOverlap="1" wp14:anchorId="7136FC66" wp14:editId="577ED19C">
            <wp:simplePos x="0" y="0"/>
            <wp:positionH relativeFrom="column">
              <wp:posOffset>4326890</wp:posOffset>
            </wp:positionH>
            <wp:positionV relativeFrom="paragraph">
              <wp:posOffset>120015</wp:posOffset>
            </wp:positionV>
            <wp:extent cx="826135" cy="1176793"/>
            <wp:effectExtent l="0" t="0" r="0" b="44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21125"/>
                    <a:stretch/>
                  </pic:blipFill>
                  <pic:spPr bwMode="auto">
                    <a:xfrm>
                      <a:off x="0" y="0"/>
                      <a:ext cx="826135" cy="1176793"/>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E1D01">
        <w:rPr>
          <w:rFonts w:asciiTheme="minorHAnsi" w:hAnsiTheme="minorHAnsi" w:cstheme="minorHAnsi"/>
          <w:b/>
          <w:noProof/>
          <w:lang w:val="en-US"/>
        </w:rPr>
        <w:drawing>
          <wp:inline distT="0" distB="0" distL="0" distR="0" wp14:anchorId="27AD33D3" wp14:editId="3AA9FAEC">
            <wp:extent cx="4200525" cy="276728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6703" cy="2791117"/>
                    </a:xfrm>
                    <a:prstGeom prst="rect">
                      <a:avLst/>
                    </a:prstGeom>
                    <a:noFill/>
                  </pic:spPr>
                </pic:pic>
              </a:graphicData>
            </a:graphic>
          </wp:inline>
        </w:drawing>
      </w:r>
    </w:p>
    <w:p w14:paraId="3D76384A" w14:textId="5EDD7F65" w:rsidR="00AC519F" w:rsidRPr="00DE1D01" w:rsidRDefault="006572EC" w:rsidP="007C0991">
      <w:pPr>
        <w:pStyle w:val="Caption"/>
        <w:spacing w:line="276" w:lineRule="auto"/>
        <w:rPr>
          <w:rFonts w:asciiTheme="minorHAnsi" w:hAnsiTheme="minorHAnsi" w:cstheme="minorHAnsi"/>
        </w:rPr>
        <w:sectPr w:rsidR="00AC519F" w:rsidRPr="00DE1D01" w:rsidSect="00436C84">
          <w:pgSz w:w="12240" w:h="15840" w:code="1"/>
          <w:pgMar w:top="851" w:right="1440" w:bottom="1080" w:left="1440" w:header="720" w:footer="288" w:gutter="0"/>
          <w:pgNumType w:start="1"/>
          <w:cols w:space="720"/>
          <w:docGrid w:linePitch="272"/>
        </w:sectPr>
      </w:pPr>
      <w:bookmarkStart w:id="17" w:name="_Ref12281386"/>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3</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1</w:t>
      </w:r>
      <w:r w:rsidR="005934E0" w:rsidRPr="00DE1D01">
        <w:rPr>
          <w:rFonts w:asciiTheme="minorHAnsi" w:hAnsiTheme="minorHAnsi" w:cstheme="minorHAnsi"/>
        </w:rPr>
        <w:fldChar w:fldCharType="end"/>
      </w:r>
      <w:r w:rsidRPr="00DE1D01">
        <w:rPr>
          <w:rFonts w:asciiTheme="minorHAnsi" w:hAnsiTheme="minorHAnsi" w:cstheme="minorHAnsi"/>
        </w:rPr>
        <w:t>: Degradation Curve</w:t>
      </w:r>
      <w:r w:rsidR="006200B7" w:rsidRPr="00DE1D01">
        <w:rPr>
          <w:rFonts w:asciiTheme="minorHAnsi" w:hAnsiTheme="minorHAnsi" w:cstheme="minorHAnsi"/>
        </w:rPr>
        <w:t>s</w:t>
      </w:r>
      <w:bookmarkEnd w:id="17"/>
    </w:p>
    <w:p w14:paraId="35CC31DF" w14:textId="3935CF2E" w:rsidR="00885BF5" w:rsidRPr="00DE1D01" w:rsidRDefault="005A6F73" w:rsidP="007C0991">
      <w:pPr>
        <w:tabs>
          <w:tab w:val="left" w:pos="4000"/>
        </w:tabs>
        <w:spacing w:line="276" w:lineRule="auto"/>
        <w:jc w:val="center"/>
        <w:rPr>
          <w:rFonts w:asciiTheme="minorHAnsi" w:hAnsiTheme="minorHAnsi" w:cstheme="minorHAnsi"/>
          <w:b/>
          <w:sz w:val="64"/>
          <w:szCs w:val="64"/>
        </w:rPr>
      </w:pPr>
      <w:r>
        <w:rPr>
          <w:b/>
          <w:noProof/>
          <w:sz w:val="28"/>
          <w:szCs w:val="28"/>
          <w:lang w:val="en-US"/>
        </w:rPr>
        <w:lastRenderedPageBreak/>
        <w:drawing>
          <wp:inline distT="0" distB="0" distL="0" distR="0" wp14:anchorId="1037FFD1" wp14:editId="4F5DA8A0">
            <wp:extent cx="1419225" cy="707989"/>
            <wp:effectExtent l="0" t="0" r="0" b="0"/>
            <wp:docPr id="10" name="Picture 10"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69" cy="730260"/>
                    </a:xfrm>
                    <a:prstGeom prst="rect">
                      <a:avLst/>
                    </a:prstGeom>
                    <a:noFill/>
                    <a:ln>
                      <a:noFill/>
                    </a:ln>
                  </pic:spPr>
                </pic:pic>
              </a:graphicData>
            </a:graphic>
          </wp:inline>
        </w:drawing>
      </w:r>
    </w:p>
    <w:p w14:paraId="75A1F9A5"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61F333A3"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4A10E86E"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05B1933D"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086A4562"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6FF4793F" w14:textId="5BCA8003" w:rsidR="00885BF5" w:rsidRPr="00DE1D01" w:rsidRDefault="00885BF5"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 xml:space="preserve">Guidance Document </w:t>
      </w:r>
      <w:r w:rsidR="009F083B" w:rsidRPr="00DE1D01">
        <w:rPr>
          <w:rFonts w:asciiTheme="minorHAnsi" w:hAnsiTheme="minorHAnsi" w:cstheme="minorHAnsi"/>
          <w:b/>
          <w:sz w:val="64"/>
          <w:szCs w:val="64"/>
        </w:rPr>
        <w:t>4</w:t>
      </w:r>
      <w:r w:rsidRPr="00DE1D01">
        <w:rPr>
          <w:rFonts w:asciiTheme="minorHAnsi" w:hAnsiTheme="minorHAnsi" w:cstheme="minorHAnsi"/>
          <w:b/>
          <w:sz w:val="64"/>
          <w:szCs w:val="64"/>
        </w:rPr>
        <w:t>:</w:t>
      </w:r>
    </w:p>
    <w:p w14:paraId="10DC4C04" w14:textId="63F93FFE" w:rsidR="00885BF5" w:rsidRPr="00DE1D01" w:rsidRDefault="002F23C3"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Risk Management</w:t>
      </w:r>
    </w:p>
    <w:p w14:paraId="6E5CFF1B"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00B39DDB"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05BB9588"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08643404" w14:textId="21D3CB1E"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02520E7A" w14:textId="5AED263C"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56E0AB54" w14:textId="77777777" w:rsidR="00885BF5" w:rsidRPr="00DE1D01" w:rsidRDefault="00885BF5" w:rsidP="007C0991">
      <w:pPr>
        <w:tabs>
          <w:tab w:val="left" w:pos="4000"/>
        </w:tabs>
        <w:spacing w:line="276" w:lineRule="auto"/>
        <w:jc w:val="center"/>
        <w:rPr>
          <w:rFonts w:asciiTheme="minorHAnsi" w:hAnsiTheme="minorHAnsi" w:cstheme="minorHAnsi"/>
          <w:b/>
          <w:sz w:val="64"/>
          <w:szCs w:val="64"/>
        </w:rPr>
      </w:pPr>
    </w:p>
    <w:p w14:paraId="2FC2669F" w14:textId="0D7E40D6" w:rsidR="00AC519F" w:rsidRPr="00DE1D01" w:rsidRDefault="00AC519F" w:rsidP="007C0991">
      <w:pPr>
        <w:tabs>
          <w:tab w:val="left" w:pos="4000"/>
        </w:tabs>
        <w:spacing w:line="276" w:lineRule="auto"/>
        <w:rPr>
          <w:rStyle w:val="normaltextrun1"/>
          <w:rFonts w:asciiTheme="minorHAnsi" w:hAnsiTheme="minorHAnsi" w:cstheme="minorHAnsi"/>
          <w:b/>
          <w:bCs/>
          <w:sz w:val="64"/>
          <w:szCs w:val="64"/>
        </w:rPr>
        <w:sectPr w:rsidR="00AC519F" w:rsidRPr="00DE1D01" w:rsidSect="007C0991">
          <w:pgSz w:w="12240" w:h="15840" w:code="1"/>
          <w:pgMar w:top="851" w:right="1440" w:bottom="1077" w:left="1440" w:header="0" w:footer="0" w:gutter="0"/>
          <w:pgNumType w:start="1"/>
          <w:cols w:space="720"/>
          <w:docGrid w:linePitch="272"/>
        </w:sectPr>
      </w:pPr>
    </w:p>
    <w:p w14:paraId="7EEF5B34" w14:textId="77777777" w:rsidR="00C51C68" w:rsidRPr="00DE1D01" w:rsidRDefault="00C51C68" w:rsidP="007C0991">
      <w:pPr>
        <w:pStyle w:val="Heading1"/>
        <w:spacing w:line="276" w:lineRule="auto"/>
      </w:pPr>
      <w:r w:rsidRPr="00DE1D01">
        <w:lastRenderedPageBreak/>
        <w:t>Risk Management</w:t>
      </w:r>
    </w:p>
    <w:p w14:paraId="3F8AD5F9" w14:textId="3B579B0A" w:rsidR="00C51C68" w:rsidRPr="00DE1D01" w:rsidRDefault="00C51C68" w:rsidP="007C0991">
      <w:pPr>
        <w:pStyle w:val="BodyText"/>
        <w:spacing w:line="276" w:lineRule="auto"/>
        <w:ind w:firstLine="3"/>
        <w:jc w:val="both"/>
        <w:rPr>
          <w:rFonts w:asciiTheme="minorHAnsi" w:hAnsiTheme="minorHAnsi" w:cstheme="minorHAnsi"/>
          <w:spacing w:val="-2"/>
          <w:szCs w:val="22"/>
        </w:rPr>
      </w:pPr>
      <w:r w:rsidRPr="00DE1D01">
        <w:rPr>
          <w:rFonts w:asciiTheme="minorHAnsi" w:hAnsiTheme="minorHAnsi" w:cstheme="minorHAnsi"/>
          <w:spacing w:val="-2"/>
          <w:szCs w:val="22"/>
        </w:rPr>
        <w:t xml:space="preserve">Much of the attention and focus of public complaints is focused on the condition of infrastructure. With limited funds available it should </w:t>
      </w:r>
      <w:r w:rsidRPr="00DE1D01">
        <w:rPr>
          <w:rFonts w:asciiTheme="minorHAnsi" w:hAnsiTheme="minorHAnsi" w:cstheme="minorHAnsi"/>
          <w:b/>
          <w:spacing w:val="-2"/>
          <w:szCs w:val="22"/>
        </w:rPr>
        <w:t>not</w:t>
      </w:r>
      <w:r w:rsidRPr="00DE1D01">
        <w:rPr>
          <w:rFonts w:asciiTheme="minorHAnsi" w:hAnsiTheme="minorHAnsi" w:cstheme="minorHAnsi"/>
          <w:spacing w:val="-2"/>
          <w:szCs w:val="22"/>
        </w:rPr>
        <w:t xml:space="preserve"> be the primary focus of a municipality. The focus should be on reducing risk of your </w:t>
      </w:r>
      <w:r w:rsidR="00B254DB" w:rsidRPr="00DE1D01">
        <w:rPr>
          <w:rFonts w:asciiTheme="minorHAnsi" w:hAnsiTheme="minorHAnsi" w:cstheme="minorHAnsi"/>
          <w:spacing w:val="-2"/>
          <w:szCs w:val="22"/>
        </w:rPr>
        <w:t>asset’s</w:t>
      </w:r>
      <w:r w:rsidRPr="00DE1D01">
        <w:rPr>
          <w:rFonts w:asciiTheme="minorHAnsi" w:hAnsiTheme="minorHAnsi" w:cstheme="minorHAnsi"/>
          <w:spacing w:val="-2"/>
          <w:szCs w:val="22"/>
        </w:rPr>
        <w:t xml:space="preserve"> failure. </w:t>
      </w:r>
    </w:p>
    <w:p w14:paraId="4C3F8381" w14:textId="77777777" w:rsidR="00C51C68" w:rsidRPr="00DE1D01" w:rsidRDefault="00C51C68"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This Guidance Document is intended to provide the reader with the background understanding of risk management in asset management, and how it is implemented into the Toolkit. Risk should be assessed by municipal staff with a variety of scenarios. Their impact on finances should be presented to elected officials for final decisions. The risk tools are intended to allow staff to easily analyze the effects of risk and clearly communicate the risk definitions and their impacts to elected officials and the public.</w:t>
      </w:r>
    </w:p>
    <w:p w14:paraId="3BA4C1BB" w14:textId="77777777" w:rsidR="00C51C68" w:rsidRPr="00DE1D01" w:rsidRDefault="00C51C68"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Defining Probability and Consequence of Failure</w:t>
      </w:r>
    </w:p>
    <w:p w14:paraId="0CEB245F" w14:textId="66E1EEBD" w:rsidR="00893C2A" w:rsidRPr="00DE1D01" w:rsidRDefault="00893C2A"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rPr>
        <w:t xml:space="preserve">Asset priority is set by risk. By definition in this Toolkit, an </w:t>
      </w:r>
      <w:r w:rsidRPr="00DE1D01">
        <w:rPr>
          <w:rFonts w:asciiTheme="minorHAnsi" w:hAnsiTheme="minorHAnsi" w:cstheme="minorHAnsi"/>
          <w:b/>
          <w:bCs/>
        </w:rPr>
        <w:t>extreme risk</w:t>
      </w:r>
      <w:r w:rsidRPr="00DE1D01">
        <w:rPr>
          <w:rFonts w:asciiTheme="minorHAnsi" w:hAnsiTheme="minorHAnsi" w:cstheme="minorHAnsi"/>
        </w:rPr>
        <w:t xml:space="preserve"> is a combination of probability and consequence that is unacceptable, </w:t>
      </w:r>
      <w:r w:rsidR="00B254DB" w:rsidRPr="00DE1D01">
        <w:rPr>
          <w:rFonts w:asciiTheme="minorHAnsi" w:hAnsiTheme="minorHAnsi" w:cstheme="minorHAnsi"/>
        </w:rPr>
        <w:t>e.g.,</w:t>
      </w:r>
      <w:r w:rsidRPr="00DE1D01">
        <w:rPr>
          <w:rFonts w:asciiTheme="minorHAnsi" w:hAnsiTheme="minorHAnsi" w:cstheme="minorHAnsi"/>
        </w:rPr>
        <w:t xml:space="preserve"> a</w:t>
      </w:r>
      <w:r w:rsidR="008C39CF" w:rsidRPr="00DE1D01">
        <w:rPr>
          <w:rFonts w:asciiTheme="minorHAnsi" w:hAnsiTheme="minorHAnsi" w:cstheme="minorHAnsi"/>
        </w:rPr>
        <w:t xml:space="preserve">n almost certain catastrophic consequence. By </w:t>
      </w:r>
      <w:r w:rsidR="00B254DB" w:rsidRPr="00DE1D01">
        <w:rPr>
          <w:rFonts w:asciiTheme="minorHAnsi" w:hAnsiTheme="minorHAnsi" w:cstheme="minorHAnsi"/>
        </w:rPr>
        <w:t>definition, a</w:t>
      </w:r>
      <w:r w:rsidR="008C39CF" w:rsidRPr="00DE1D01">
        <w:rPr>
          <w:rFonts w:asciiTheme="minorHAnsi" w:hAnsiTheme="minorHAnsi" w:cstheme="minorHAnsi"/>
        </w:rPr>
        <w:t xml:space="preserve"> </w:t>
      </w:r>
      <w:r w:rsidR="008C39CF" w:rsidRPr="00DE1D01">
        <w:rPr>
          <w:rFonts w:asciiTheme="minorHAnsi" w:hAnsiTheme="minorHAnsi" w:cstheme="minorHAnsi"/>
          <w:b/>
          <w:bCs/>
        </w:rPr>
        <w:t xml:space="preserve">high risk </w:t>
      </w:r>
      <w:r w:rsidR="008C39CF" w:rsidRPr="00DE1D01">
        <w:rPr>
          <w:rFonts w:asciiTheme="minorHAnsi" w:hAnsiTheme="minorHAnsi" w:cstheme="minorHAnsi"/>
        </w:rPr>
        <w:t xml:space="preserve">is a combination of probability and consequence that can be tolerated no longer than five years. </w:t>
      </w:r>
      <w:r w:rsidR="00927211" w:rsidRPr="00DE1D01">
        <w:rPr>
          <w:rFonts w:asciiTheme="minorHAnsi" w:hAnsiTheme="minorHAnsi" w:cstheme="minorHAnsi"/>
        </w:rPr>
        <w:t xml:space="preserve">These assets will be scheduled to be replaced within the first five years. Subsequent assets are scheduled to be replaced within the </w:t>
      </w:r>
      <w:r w:rsidR="00B254DB" w:rsidRPr="00DE1D01">
        <w:rPr>
          <w:rFonts w:asciiTheme="minorHAnsi" w:hAnsiTheme="minorHAnsi" w:cstheme="minorHAnsi"/>
        </w:rPr>
        <w:t>five-year</w:t>
      </w:r>
      <w:r w:rsidR="00927211" w:rsidRPr="00DE1D01">
        <w:rPr>
          <w:rFonts w:asciiTheme="minorHAnsi" w:hAnsiTheme="minorHAnsi" w:cstheme="minorHAnsi"/>
        </w:rPr>
        <w:t xml:space="preserve"> period that they are projected to reach high risk</w:t>
      </w:r>
      <w:r w:rsidR="00B7497A" w:rsidRPr="00DE1D01">
        <w:rPr>
          <w:rFonts w:asciiTheme="minorHAnsi" w:hAnsiTheme="minorHAnsi" w:cstheme="minorHAnsi"/>
        </w:rPr>
        <w:t xml:space="preserve">, or if they have a very low consequence of failure, they will be projected to be replaced at </w:t>
      </w:r>
      <w:r w:rsidR="00DA6734" w:rsidRPr="00DE1D01">
        <w:rPr>
          <w:rFonts w:asciiTheme="minorHAnsi" w:hAnsiTheme="minorHAnsi" w:cstheme="minorHAnsi"/>
        </w:rPr>
        <w:t>their end of expected useful life.</w:t>
      </w:r>
    </w:p>
    <w:p w14:paraId="3AA902EB" w14:textId="735711B7" w:rsidR="00C51C68" w:rsidRPr="00DE1D01" w:rsidRDefault="00C51C68"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 xml:space="preserve">Risk is based on two factors; </w:t>
      </w:r>
      <w:r w:rsidRPr="00DE1D01">
        <w:rPr>
          <w:rFonts w:asciiTheme="minorHAnsi" w:hAnsiTheme="minorHAnsi" w:cstheme="minorHAnsi"/>
          <w:b/>
          <w:i/>
          <w:spacing w:val="-2"/>
          <w:szCs w:val="22"/>
        </w:rPr>
        <w:t>Probability of Failure</w:t>
      </w:r>
      <w:r w:rsidRPr="00DE1D01">
        <w:rPr>
          <w:rFonts w:asciiTheme="minorHAnsi" w:hAnsiTheme="minorHAnsi" w:cstheme="minorHAnsi"/>
          <w:spacing w:val="-2"/>
          <w:szCs w:val="22"/>
        </w:rPr>
        <w:t xml:space="preserve"> (</w:t>
      </w:r>
      <w:proofErr w:type="spellStart"/>
      <w:r w:rsidRPr="00DE1D01">
        <w:rPr>
          <w:rFonts w:asciiTheme="minorHAnsi" w:hAnsiTheme="minorHAnsi" w:cstheme="minorHAnsi"/>
          <w:spacing w:val="-2"/>
          <w:szCs w:val="22"/>
        </w:rPr>
        <w:t>PoF</w:t>
      </w:r>
      <w:proofErr w:type="spellEnd"/>
      <w:r w:rsidRPr="00DE1D01">
        <w:rPr>
          <w:rFonts w:asciiTheme="minorHAnsi" w:hAnsiTheme="minorHAnsi" w:cstheme="minorHAnsi"/>
          <w:spacing w:val="-2"/>
          <w:szCs w:val="22"/>
        </w:rPr>
        <w:t xml:space="preserve">) and </w:t>
      </w:r>
      <w:r w:rsidRPr="00DE1D01">
        <w:rPr>
          <w:rFonts w:asciiTheme="minorHAnsi" w:hAnsiTheme="minorHAnsi" w:cstheme="minorHAnsi"/>
          <w:b/>
          <w:i/>
          <w:spacing w:val="-2"/>
          <w:szCs w:val="22"/>
        </w:rPr>
        <w:t>Consequence of Failure</w:t>
      </w:r>
      <w:r w:rsidRPr="00DE1D01">
        <w:rPr>
          <w:rFonts w:asciiTheme="minorHAnsi" w:hAnsiTheme="minorHAnsi" w:cstheme="minorHAnsi"/>
          <w:spacing w:val="-2"/>
          <w:szCs w:val="22"/>
        </w:rPr>
        <w:t xml:space="preserve"> (</w:t>
      </w:r>
      <w:proofErr w:type="spellStart"/>
      <w:r w:rsidRPr="00DE1D01">
        <w:rPr>
          <w:rFonts w:asciiTheme="minorHAnsi" w:hAnsiTheme="minorHAnsi" w:cstheme="minorHAnsi"/>
          <w:spacing w:val="-2"/>
          <w:szCs w:val="22"/>
        </w:rPr>
        <w:t>CoF</w:t>
      </w:r>
      <w:proofErr w:type="spellEnd"/>
      <w:r w:rsidRPr="00DE1D01">
        <w:rPr>
          <w:rFonts w:asciiTheme="minorHAnsi" w:hAnsiTheme="minorHAnsi" w:cstheme="minorHAnsi"/>
          <w:spacing w:val="-2"/>
          <w:szCs w:val="22"/>
        </w:rPr>
        <w:t xml:space="preserve">). As a default, the </w:t>
      </w:r>
      <w:proofErr w:type="spellStart"/>
      <w:r w:rsidRPr="00DE1D01">
        <w:rPr>
          <w:rFonts w:asciiTheme="minorHAnsi" w:hAnsiTheme="minorHAnsi" w:cstheme="minorHAnsi"/>
          <w:spacing w:val="-2"/>
          <w:szCs w:val="22"/>
        </w:rPr>
        <w:t>PoF</w:t>
      </w:r>
      <w:proofErr w:type="spellEnd"/>
      <w:r w:rsidRPr="00DE1D01">
        <w:rPr>
          <w:rFonts w:asciiTheme="minorHAnsi" w:hAnsiTheme="minorHAnsi" w:cstheme="minorHAnsi"/>
          <w:spacing w:val="-2"/>
          <w:szCs w:val="22"/>
        </w:rPr>
        <w:t xml:space="preserve"> is simply the condition of your asset on a 1 to 5 scale. The </w:t>
      </w:r>
      <w:proofErr w:type="spellStart"/>
      <w:r w:rsidRPr="00DE1D01">
        <w:rPr>
          <w:rFonts w:asciiTheme="minorHAnsi" w:hAnsiTheme="minorHAnsi" w:cstheme="minorHAnsi"/>
          <w:spacing w:val="-2"/>
          <w:szCs w:val="22"/>
        </w:rPr>
        <w:t>CoF</w:t>
      </w:r>
      <w:proofErr w:type="spellEnd"/>
      <w:r w:rsidRPr="00DE1D01">
        <w:rPr>
          <w:rFonts w:asciiTheme="minorHAnsi" w:hAnsiTheme="minorHAnsi" w:cstheme="minorHAnsi"/>
          <w:spacing w:val="-2"/>
          <w:szCs w:val="22"/>
        </w:rPr>
        <w:t xml:space="preserve"> is also on a 1 to 5 scale. </w:t>
      </w:r>
      <w:proofErr w:type="spellStart"/>
      <w:r w:rsidRPr="00DE1D01">
        <w:rPr>
          <w:rFonts w:asciiTheme="minorHAnsi" w:hAnsiTheme="minorHAnsi" w:cstheme="minorHAnsi"/>
          <w:spacing w:val="-2"/>
          <w:szCs w:val="22"/>
        </w:rPr>
        <w:t>CoF</w:t>
      </w:r>
      <w:proofErr w:type="spellEnd"/>
      <w:r w:rsidRPr="00DE1D01">
        <w:rPr>
          <w:rFonts w:asciiTheme="minorHAnsi" w:hAnsiTheme="minorHAnsi" w:cstheme="minorHAnsi"/>
          <w:spacing w:val="-2"/>
          <w:szCs w:val="22"/>
        </w:rPr>
        <w:t xml:space="preserve"> should be defined by municipal staff and approved by elected officials. </w:t>
      </w:r>
      <w:r w:rsidRPr="00DE1D01">
        <w:rPr>
          <w:rFonts w:asciiTheme="minorHAnsi" w:hAnsiTheme="minorHAnsi" w:cstheme="minorHAnsi"/>
          <w:spacing w:val="-2"/>
          <w:szCs w:val="22"/>
        </w:rPr>
        <w:fldChar w:fldCharType="begin"/>
      </w:r>
      <w:r w:rsidRPr="00DE1D01">
        <w:rPr>
          <w:rFonts w:asciiTheme="minorHAnsi" w:hAnsiTheme="minorHAnsi" w:cstheme="minorHAnsi"/>
          <w:spacing w:val="-2"/>
          <w:szCs w:val="22"/>
        </w:rPr>
        <w:instrText xml:space="preserve"> REF _Ref7016003 \h  \* MERGEFORMAT </w:instrText>
      </w:r>
      <w:r w:rsidRPr="00DE1D01">
        <w:rPr>
          <w:rFonts w:asciiTheme="minorHAnsi" w:hAnsiTheme="minorHAnsi" w:cstheme="minorHAnsi"/>
          <w:spacing w:val="-2"/>
          <w:szCs w:val="22"/>
        </w:rPr>
      </w:r>
      <w:r w:rsidRPr="00DE1D01">
        <w:rPr>
          <w:rFonts w:asciiTheme="minorHAnsi" w:hAnsiTheme="minorHAnsi" w:cstheme="minorHAnsi"/>
          <w:spacing w:val="-2"/>
          <w:szCs w:val="22"/>
        </w:rPr>
        <w:fldChar w:fldCharType="separate"/>
      </w:r>
      <w:r w:rsidR="00066F37" w:rsidRPr="00DE1D01">
        <w:rPr>
          <w:rFonts w:asciiTheme="minorHAnsi" w:hAnsiTheme="minorHAnsi" w:cstheme="minorHAnsi"/>
        </w:rPr>
        <w:t xml:space="preserve">Figure </w:t>
      </w:r>
      <w:r w:rsidR="00066F37" w:rsidRPr="00DE1D01">
        <w:rPr>
          <w:rFonts w:asciiTheme="minorHAnsi" w:hAnsiTheme="minorHAnsi" w:cstheme="minorHAnsi"/>
          <w:noProof/>
        </w:rPr>
        <w:t>4</w:t>
      </w:r>
      <w:r w:rsidR="00066F37" w:rsidRPr="00DE1D01">
        <w:rPr>
          <w:rFonts w:asciiTheme="minorHAnsi" w:hAnsiTheme="minorHAnsi" w:cstheme="minorHAnsi"/>
          <w:noProof/>
        </w:rPr>
        <w:noBreakHyphen/>
        <w:t>1</w:t>
      </w:r>
      <w:r w:rsidR="00066F37" w:rsidRPr="00DE1D01">
        <w:rPr>
          <w:rFonts w:asciiTheme="minorHAnsi" w:hAnsiTheme="minorHAnsi" w:cstheme="minorHAnsi"/>
        </w:rPr>
        <w:t xml:space="preserve">: </w:t>
      </w:r>
      <w:proofErr w:type="spellStart"/>
      <w:r w:rsidR="00066F37" w:rsidRPr="00DE1D01">
        <w:rPr>
          <w:rFonts w:asciiTheme="minorHAnsi" w:hAnsiTheme="minorHAnsi" w:cstheme="minorHAnsi"/>
        </w:rPr>
        <w:t>PoF</w:t>
      </w:r>
      <w:proofErr w:type="spellEnd"/>
      <w:r w:rsidR="00066F37" w:rsidRPr="00DE1D01">
        <w:rPr>
          <w:rFonts w:asciiTheme="minorHAnsi" w:hAnsiTheme="minorHAnsi" w:cstheme="minorHAnsi"/>
        </w:rPr>
        <w:t xml:space="preserve"> and </w:t>
      </w:r>
      <w:proofErr w:type="spellStart"/>
      <w:r w:rsidR="00066F37" w:rsidRPr="00DE1D01">
        <w:rPr>
          <w:rFonts w:asciiTheme="minorHAnsi" w:hAnsiTheme="minorHAnsi" w:cstheme="minorHAnsi"/>
        </w:rPr>
        <w:t>CoF</w:t>
      </w:r>
      <w:proofErr w:type="spellEnd"/>
      <w:r w:rsidR="00066F37" w:rsidRPr="00DE1D01">
        <w:rPr>
          <w:rFonts w:asciiTheme="minorHAnsi" w:hAnsiTheme="minorHAnsi" w:cstheme="minorHAnsi"/>
        </w:rPr>
        <w:t xml:space="preserve"> Rating Definitions</w:t>
      </w:r>
      <w:r w:rsidRPr="00DE1D01">
        <w:rPr>
          <w:rFonts w:asciiTheme="minorHAnsi" w:hAnsiTheme="minorHAnsi" w:cstheme="minorHAnsi"/>
          <w:spacing w:val="-2"/>
          <w:szCs w:val="22"/>
        </w:rPr>
        <w:fldChar w:fldCharType="end"/>
      </w:r>
      <w:r w:rsidRPr="00DE1D01">
        <w:rPr>
          <w:rFonts w:asciiTheme="minorHAnsi" w:hAnsiTheme="minorHAnsi" w:cstheme="minorHAnsi"/>
          <w:spacing w:val="-2"/>
          <w:szCs w:val="22"/>
        </w:rPr>
        <w:t xml:space="preserve"> presents general definitions of the </w:t>
      </w:r>
      <w:proofErr w:type="spellStart"/>
      <w:r w:rsidRPr="00DE1D01">
        <w:rPr>
          <w:rFonts w:asciiTheme="minorHAnsi" w:hAnsiTheme="minorHAnsi" w:cstheme="minorHAnsi"/>
          <w:spacing w:val="-2"/>
          <w:szCs w:val="22"/>
        </w:rPr>
        <w:t>PoF</w:t>
      </w:r>
      <w:proofErr w:type="spellEnd"/>
      <w:r w:rsidRPr="00DE1D01">
        <w:rPr>
          <w:rFonts w:asciiTheme="minorHAnsi" w:hAnsiTheme="minorHAnsi" w:cstheme="minorHAnsi"/>
          <w:spacing w:val="-2"/>
          <w:szCs w:val="22"/>
        </w:rPr>
        <w:t xml:space="preserve"> and </w:t>
      </w:r>
      <w:proofErr w:type="spellStart"/>
      <w:r w:rsidRPr="00DE1D01">
        <w:rPr>
          <w:rFonts w:asciiTheme="minorHAnsi" w:hAnsiTheme="minorHAnsi" w:cstheme="minorHAnsi"/>
          <w:spacing w:val="-2"/>
          <w:szCs w:val="22"/>
        </w:rPr>
        <w:t>CoF</w:t>
      </w:r>
      <w:proofErr w:type="spellEnd"/>
      <w:r w:rsidRPr="00DE1D01">
        <w:rPr>
          <w:rFonts w:asciiTheme="minorHAnsi" w:hAnsiTheme="minorHAnsi" w:cstheme="minorHAnsi"/>
          <w:spacing w:val="-2"/>
          <w:szCs w:val="22"/>
        </w:rPr>
        <w:t xml:space="preserve"> on the 1 to 5 scale.</w:t>
      </w:r>
    </w:p>
    <w:p w14:paraId="00E1BF00" w14:textId="77777777" w:rsidR="00C51C68" w:rsidRPr="00DE1D01" w:rsidRDefault="00C51C68" w:rsidP="007C0991">
      <w:pPr>
        <w:pStyle w:val="BodyText"/>
        <w:keepNext/>
        <w:spacing w:line="276" w:lineRule="auto"/>
        <w:jc w:val="center"/>
        <w:rPr>
          <w:rFonts w:asciiTheme="minorHAnsi" w:hAnsiTheme="minorHAnsi" w:cstheme="minorHAnsi"/>
        </w:rPr>
      </w:pPr>
      <w:r w:rsidRPr="00DE1D01">
        <w:rPr>
          <w:rFonts w:asciiTheme="minorHAnsi" w:hAnsiTheme="minorHAnsi" w:cstheme="minorHAnsi"/>
          <w:noProof/>
          <w:lang w:val="en-US"/>
        </w:rPr>
        <w:drawing>
          <wp:inline distT="0" distB="0" distL="0" distR="0" wp14:anchorId="502BD85F" wp14:editId="3D18A248">
            <wp:extent cx="2719465" cy="1066800"/>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29530" cy="1070749"/>
                    </a:xfrm>
                    <a:prstGeom prst="rect">
                      <a:avLst/>
                    </a:prstGeom>
                  </pic:spPr>
                </pic:pic>
              </a:graphicData>
            </a:graphic>
          </wp:inline>
        </w:drawing>
      </w:r>
    </w:p>
    <w:p w14:paraId="6F691D5E" w14:textId="58BC2BA2" w:rsidR="00C51C68" w:rsidRPr="00DE1D01" w:rsidRDefault="00C51C68" w:rsidP="007C0991">
      <w:pPr>
        <w:pStyle w:val="Caption"/>
        <w:spacing w:line="276" w:lineRule="auto"/>
        <w:rPr>
          <w:rFonts w:asciiTheme="minorHAnsi" w:hAnsiTheme="minorHAnsi" w:cstheme="minorHAnsi"/>
          <w:spacing w:val="-2"/>
          <w:szCs w:val="22"/>
        </w:rPr>
      </w:pPr>
      <w:bookmarkStart w:id="18" w:name="_Ref7016003"/>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4</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1</w:t>
      </w:r>
      <w:r w:rsidR="005934E0" w:rsidRPr="00DE1D01">
        <w:rPr>
          <w:rFonts w:asciiTheme="minorHAnsi" w:hAnsiTheme="minorHAnsi" w:cstheme="minorHAnsi"/>
        </w:rPr>
        <w:fldChar w:fldCharType="end"/>
      </w:r>
      <w:r w:rsidRPr="00DE1D01">
        <w:rPr>
          <w:rFonts w:asciiTheme="minorHAnsi" w:hAnsiTheme="minorHAnsi" w:cstheme="minorHAnsi"/>
        </w:rPr>
        <w:t xml:space="preserve">: </w:t>
      </w:r>
      <w:proofErr w:type="spellStart"/>
      <w:r w:rsidRPr="00DE1D01">
        <w:rPr>
          <w:rFonts w:asciiTheme="minorHAnsi" w:hAnsiTheme="minorHAnsi" w:cstheme="minorHAnsi"/>
        </w:rPr>
        <w:t>PoF</w:t>
      </w:r>
      <w:proofErr w:type="spellEnd"/>
      <w:r w:rsidRPr="00DE1D01">
        <w:rPr>
          <w:rFonts w:asciiTheme="minorHAnsi" w:hAnsiTheme="minorHAnsi" w:cstheme="minorHAnsi"/>
        </w:rPr>
        <w:t xml:space="preserve"> and </w:t>
      </w:r>
      <w:proofErr w:type="spellStart"/>
      <w:r w:rsidRPr="00DE1D01">
        <w:rPr>
          <w:rFonts w:asciiTheme="minorHAnsi" w:hAnsiTheme="minorHAnsi" w:cstheme="minorHAnsi"/>
        </w:rPr>
        <w:t>CoF</w:t>
      </w:r>
      <w:proofErr w:type="spellEnd"/>
      <w:r w:rsidRPr="00DE1D01">
        <w:rPr>
          <w:rFonts w:asciiTheme="minorHAnsi" w:hAnsiTheme="minorHAnsi" w:cstheme="minorHAnsi"/>
        </w:rPr>
        <w:t xml:space="preserve"> Rating Definitions</w:t>
      </w:r>
      <w:bookmarkEnd w:id="18"/>
    </w:p>
    <w:p w14:paraId="1349E00A" w14:textId="48EECCDA" w:rsidR="00A11ED5" w:rsidRPr="00DE1D01" w:rsidRDefault="00C51C68"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 xml:space="preserve">The Inventory and Reporting Tool defines a default </w:t>
      </w:r>
      <w:proofErr w:type="spellStart"/>
      <w:r w:rsidRPr="00DE1D01">
        <w:rPr>
          <w:rFonts w:asciiTheme="minorHAnsi" w:hAnsiTheme="minorHAnsi" w:cstheme="minorHAnsi"/>
          <w:spacing w:val="-2"/>
          <w:szCs w:val="22"/>
        </w:rPr>
        <w:t>PoF</w:t>
      </w:r>
      <w:proofErr w:type="spellEnd"/>
      <w:r w:rsidRPr="00DE1D01">
        <w:rPr>
          <w:rFonts w:asciiTheme="minorHAnsi" w:hAnsiTheme="minorHAnsi" w:cstheme="minorHAnsi"/>
          <w:spacing w:val="-2"/>
          <w:szCs w:val="22"/>
        </w:rPr>
        <w:t xml:space="preserve"> and </w:t>
      </w:r>
      <w:proofErr w:type="spellStart"/>
      <w:r w:rsidRPr="00DE1D01">
        <w:rPr>
          <w:rFonts w:asciiTheme="minorHAnsi" w:hAnsiTheme="minorHAnsi" w:cstheme="minorHAnsi"/>
          <w:spacing w:val="-2"/>
          <w:szCs w:val="22"/>
        </w:rPr>
        <w:t>CoF</w:t>
      </w:r>
      <w:proofErr w:type="spellEnd"/>
      <w:r w:rsidRPr="00DE1D01">
        <w:rPr>
          <w:rFonts w:asciiTheme="minorHAnsi" w:hAnsiTheme="minorHAnsi" w:cstheme="minorHAnsi"/>
          <w:spacing w:val="-2"/>
          <w:szCs w:val="22"/>
        </w:rPr>
        <w:t xml:space="preserve">. The default </w:t>
      </w:r>
      <w:proofErr w:type="spellStart"/>
      <w:r w:rsidRPr="00DE1D01">
        <w:rPr>
          <w:rFonts w:asciiTheme="minorHAnsi" w:hAnsiTheme="minorHAnsi" w:cstheme="minorHAnsi"/>
          <w:spacing w:val="-2"/>
          <w:szCs w:val="22"/>
        </w:rPr>
        <w:t>PoF</w:t>
      </w:r>
      <w:proofErr w:type="spellEnd"/>
      <w:r w:rsidRPr="00DE1D01">
        <w:rPr>
          <w:rFonts w:asciiTheme="minorHAnsi" w:hAnsiTheme="minorHAnsi" w:cstheme="minorHAnsi"/>
          <w:spacing w:val="-2"/>
          <w:szCs w:val="22"/>
        </w:rPr>
        <w:t xml:space="preserve"> (‘</w:t>
      </w:r>
      <w:proofErr w:type="spellStart"/>
      <w:r w:rsidRPr="00DE1D01">
        <w:rPr>
          <w:rFonts w:asciiTheme="minorHAnsi" w:hAnsiTheme="minorHAnsi" w:cstheme="minorHAnsi"/>
          <w:spacing w:val="-2"/>
          <w:szCs w:val="22"/>
        </w:rPr>
        <w:t>dPoF</w:t>
      </w:r>
      <w:proofErr w:type="spellEnd"/>
      <w:r w:rsidRPr="00DE1D01">
        <w:rPr>
          <w:rFonts w:asciiTheme="minorHAnsi" w:hAnsiTheme="minorHAnsi" w:cstheme="minorHAnsi"/>
          <w:spacing w:val="-2"/>
          <w:szCs w:val="22"/>
        </w:rPr>
        <w:t xml:space="preserve">’ field) is the condition of the asset. The default </w:t>
      </w:r>
      <w:proofErr w:type="spellStart"/>
      <w:r w:rsidRPr="00DE1D01">
        <w:rPr>
          <w:rFonts w:asciiTheme="minorHAnsi" w:hAnsiTheme="minorHAnsi" w:cstheme="minorHAnsi"/>
          <w:spacing w:val="-2"/>
          <w:szCs w:val="22"/>
        </w:rPr>
        <w:t>CoF</w:t>
      </w:r>
      <w:proofErr w:type="spellEnd"/>
      <w:r w:rsidRPr="00DE1D01">
        <w:rPr>
          <w:rFonts w:asciiTheme="minorHAnsi" w:hAnsiTheme="minorHAnsi" w:cstheme="minorHAnsi"/>
          <w:spacing w:val="-2"/>
          <w:szCs w:val="22"/>
        </w:rPr>
        <w:t xml:space="preserve"> (‘</w:t>
      </w:r>
      <w:proofErr w:type="spellStart"/>
      <w:r w:rsidRPr="00DE1D01">
        <w:rPr>
          <w:rFonts w:asciiTheme="minorHAnsi" w:hAnsiTheme="minorHAnsi" w:cstheme="minorHAnsi"/>
          <w:spacing w:val="-2"/>
          <w:szCs w:val="22"/>
        </w:rPr>
        <w:t>dCoF</w:t>
      </w:r>
      <w:proofErr w:type="spellEnd"/>
      <w:r w:rsidRPr="00DE1D01">
        <w:rPr>
          <w:rFonts w:asciiTheme="minorHAnsi" w:hAnsiTheme="minorHAnsi" w:cstheme="minorHAnsi"/>
          <w:spacing w:val="-2"/>
          <w:szCs w:val="22"/>
        </w:rPr>
        <w:t xml:space="preserve">’ field) is defined in the ‘background’ sheet and can be edited with the same process as editing you costs.  </w:t>
      </w:r>
    </w:p>
    <w:p w14:paraId="52917997" w14:textId="3F6B6F7F" w:rsidR="00893C2A"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spacing w:val="-2"/>
          <w:szCs w:val="22"/>
        </w:rPr>
        <w:t xml:space="preserve">You may </w:t>
      </w:r>
      <w:r w:rsidR="00213E4B" w:rsidRPr="00DE1D01">
        <w:rPr>
          <w:rFonts w:asciiTheme="minorHAnsi" w:hAnsiTheme="minorHAnsi" w:cstheme="minorHAnsi"/>
          <w:spacing w:val="-2"/>
          <w:szCs w:val="22"/>
        </w:rPr>
        <w:t xml:space="preserve">override </w:t>
      </w:r>
      <w:r w:rsidRPr="00DE1D01">
        <w:rPr>
          <w:rFonts w:asciiTheme="minorHAnsi" w:hAnsiTheme="minorHAnsi" w:cstheme="minorHAnsi"/>
          <w:spacing w:val="-2"/>
          <w:szCs w:val="22"/>
        </w:rPr>
        <w:t xml:space="preserve">these </w:t>
      </w:r>
      <w:r w:rsidR="00213E4B" w:rsidRPr="00DE1D01">
        <w:rPr>
          <w:rFonts w:asciiTheme="minorHAnsi" w:hAnsiTheme="minorHAnsi" w:cstheme="minorHAnsi"/>
          <w:spacing w:val="-2"/>
          <w:szCs w:val="22"/>
        </w:rPr>
        <w:t xml:space="preserve">default </w:t>
      </w:r>
      <w:r w:rsidRPr="00DE1D01">
        <w:rPr>
          <w:rFonts w:asciiTheme="minorHAnsi" w:hAnsiTheme="minorHAnsi" w:cstheme="minorHAnsi"/>
          <w:spacing w:val="-2"/>
          <w:szCs w:val="22"/>
        </w:rPr>
        <w:t>values with the</w:t>
      </w:r>
      <w:r w:rsidR="00A11ED5" w:rsidRPr="00DE1D01">
        <w:rPr>
          <w:rFonts w:asciiTheme="minorHAnsi" w:hAnsiTheme="minorHAnsi" w:cstheme="minorHAnsi"/>
          <w:spacing w:val="-2"/>
          <w:szCs w:val="22"/>
        </w:rPr>
        <w:t xml:space="preserve"> Refined Probability,</w:t>
      </w:r>
      <w:r w:rsidRPr="00DE1D01">
        <w:rPr>
          <w:rFonts w:asciiTheme="minorHAnsi" w:hAnsiTheme="minorHAnsi" w:cstheme="minorHAnsi"/>
          <w:spacing w:val="-2"/>
          <w:szCs w:val="22"/>
        </w:rPr>
        <w:t xml:space="preserve"> ‘</w:t>
      </w:r>
      <w:proofErr w:type="spellStart"/>
      <w:r w:rsidRPr="00DE1D01">
        <w:rPr>
          <w:rFonts w:asciiTheme="minorHAnsi" w:hAnsiTheme="minorHAnsi" w:cstheme="minorHAnsi"/>
          <w:spacing w:val="-2"/>
          <w:szCs w:val="22"/>
        </w:rPr>
        <w:t>rPoF</w:t>
      </w:r>
      <w:proofErr w:type="spellEnd"/>
      <w:r w:rsidRPr="00DE1D01">
        <w:rPr>
          <w:rFonts w:asciiTheme="minorHAnsi" w:hAnsiTheme="minorHAnsi" w:cstheme="minorHAnsi"/>
          <w:spacing w:val="-2"/>
          <w:szCs w:val="22"/>
        </w:rPr>
        <w:t>’</w:t>
      </w:r>
      <w:r w:rsidR="00A11ED5" w:rsidRPr="00DE1D01">
        <w:rPr>
          <w:rFonts w:asciiTheme="minorHAnsi" w:hAnsiTheme="minorHAnsi" w:cstheme="minorHAnsi"/>
          <w:spacing w:val="-2"/>
          <w:szCs w:val="22"/>
        </w:rPr>
        <w:t>,</w:t>
      </w:r>
      <w:r w:rsidRPr="00DE1D01">
        <w:rPr>
          <w:rFonts w:asciiTheme="minorHAnsi" w:hAnsiTheme="minorHAnsi" w:cstheme="minorHAnsi"/>
          <w:spacing w:val="-2"/>
          <w:szCs w:val="22"/>
        </w:rPr>
        <w:t xml:space="preserve"> and</w:t>
      </w:r>
      <w:r w:rsidR="00A11ED5" w:rsidRPr="00DE1D01">
        <w:rPr>
          <w:rFonts w:asciiTheme="minorHAnsi" w:hAnsiTheme="minorHAnsi" w:cstheme="minorHAnsi"/>
          <w:spacing w:val="-2"/>
          <w:szCs w:val="22"/>
        </w:rPr>
        <w:t xml:space="preserve"> Refined Consequence,</w:t>
      </w:r>
      <w:r w:rsidRPr="00DE1D01">
        <w:rPr>
          <w:rFonts w:asciiTheme="minorHAnsi" w:hAnsiTheme="minorHAnsi" w:cstheme="minorHAnsi"/>
          <w:spacing w:val="-2"/>
          <w:szCs w:val="22"/>
        </w:rPr>
        <w:t xml:space="preserve"> ‘</w:t>
      </w:r>
      <w:proofErr w:type="spellStart"/>
      <w:r w:rsidRPr="00DE1D01">
        <w:rPr>
          <w:rFonts w:asciiTheme="minorHAnsi" w:hAnsiTheme="minorHAnsi" w:cstheme="minorHAnsi"/>
          <w:spacing w:val="-2"/>
          <w:szCs w:val="22"/>
        </w:rPr>
        <w:t>rCoF</w:t>
      </w:r>
      <w:proofErr w:type="spellEnd"/>
      <w:r w:rsidR="00A11ED5" w:rsidRPr="00DE1D01">
        <w:rPr>
          <w:rFonts w:asciiTheme="minorHAnsi" w:hAnsiTheme="minorHAnsi" w:cstheme="minorHAnsi"/>
          <w:spacing w:val="-2"/>
          <w:szCs w:val="22"/>
        </w:rPr>
        <w:t>,</w:t>
      </w:r>
      <w:r w:rsidRPr="00DE1D01">
        <w:rPr>
          <w:rFonts w:asciiTheme="minorHAnsi" w:hAnsiTheme="minorHAnsi" w:cstheme="minorHAnsi"/>
          <w:spacing w:val="-2"/>
          <w:szCs w:val="22"/>
        </w:rPr>
        <w:t xml:space="preserve"> field</w:t>
      </w:r>
      <w:r w:rsidR="00A11ED5" w:rsidRPr="00DE1D01">
        <w:rPr>
          <w:rFonts w:asciiTheme="minorHAnsi" w:hAnsiTheme="minorHAnsi" w:cstheme="minorHAnsi"/>
          <w:spacing w:val="-2"/>
          <w:szCs w:val="22"/>
        </w:rPr>
        <w:t>s</w:t>
      </w:r>
      <w:r w:rsidRPr="00DE1D01">
        <w:rPr>
          <w:rFonts w:asciiTheme="minorHAnsi" w:hAnsiTheme="minorHAnsi" w:cstheme="minorHAnsi"/>
          <w:spacing w:val="-2"/>
          <w:szCs w:val="22"/>
        </w:rPr>
        <w:t xml:space="preserve"> on an </w:t>
      </w:r>
      <w:r w:rsidR="00B254DB" w:rsidRPr="00DE1D01">
        <w:rPr>
          <w:rFonts w:asciiTheme="minorHAnsi" w:hAnsiTheme="minorHAnsi" w:cstheme="minorHAnsi"/>
          <w:spacing w:val="-2"/>
          <w:szCs w:val="22"/>
        </w:rPr>
        <w:t>asset-by-asset</w:t>
      </w:r>
      <w:r w:rsidRPr="00DE1D01">
        <w:rPr>
          <w:rFonts w:asciiTheme="minorHAnsi" w:hAnsiTheme="minorHAnsi" w:cstheme="minorHAnsi"/>
          <w:spacing w:val="-2"/>
          <w:szCs w:val="22"/>
        </w:rPr>
        <w:t xml:space="preserve"> basis.</w:t>
      </w:r>
      <w:r w:rsidR="00213E4B" w:rsidRPr="00DE1D01">
        <w:rPr>
          <w:rFonts w:asciiTheme="minorHAnsi" w:hAnsiTheme="minorHAnsi" w:cstheme="minorHAnsi"/>
          <w:spacing w:val="-2"/>
          <w:szCs w:val="22"/>
        </w:rPr>
        <w:t xml:space="preserve"> This is a low effort, high value </w:t>
      </w:r>
      <w:r w:rsidR="00E70F7C" w:rsidRPr="00DE1D01">
        <w:rPr>
          <w:rFonts w:asciiTheme="minorHAnsi" w:hAnsiTheme="minorHAnsi" w:cstheme="minorHAnsi"/>
          <w:spacing w:val="-2"/>
          <w:szCs w:val="22"/>
        </w:rPr>
        <w:t xml:space="preserve">process to help you prioritize assets, if all roads have the same </w:t>
      </w:r>
      <w:r w:rsidR="00877967" w:rsidRPr="00DE1D01">
        <w:rPr>
          <w:rFonts w:asciiTheme="minorHAnsi" w:hAnsiTheme="minorHAnsi" w:cstheme="minorHAnsi"/>
          <w:spacing w:val="-2"/>
          <w:szCs w:val="22"/>
        </w:rPr>
        <w:t xml:space="preserve">default </w:t>
      </w:r>
      <w:proofErr w:type="spellStart"/>
      <w:r w:rsidR="00877967" w:rsidRPr="00DE1D01">
        <w:rPr>
          <w:rFonts w:asciiTheme="minorHAnsi" w:hAnsiTheme="minorHAnsi" w:cstheme="minorHAnsi"/>
          <w:spacing w:val="-2"/>
          <w:szCs w:val="22"/>
        </w:rPr>
        <w:t>CoF</w:t>
      </w:r>
      <w:proofErr w:type="spellEnd"/>
      <w:r w:rsidR="00877967" w:rsidRPr="00DE1D01">
        <w:rPr>
          <w:rFonts w:asciiTheme="minorHAnsi" w:hAnsiTheme="minorHAnsi" w:cstheme="minorHAnsi"/>
          <w:spacing w:val="-2"/>
          <w:szCs w:val="22"/>
        </w:rPr>
        <w:t xml:space="preserve"> and as condition defining a </w:t>
      </w:r>
      <w:proofErr w:type="spellStart"/>
      <w:r w:rsidR="00877967" w:rsidRPr="00DE1D01">
        <w:rPr>
          <w:rFonts w:asciiTheme="minorHAnsi" w:hAnsiTheme="minorHAnsi" w:cstheme="minorHAnsi"/>
          <w:spacing w:val="-2"/>
          <w:szCs w:val="22"/>
        </w:rPr>
        <w:t>CoF</w:t>
      </w:r>
      <w:proofErr w:type="spellEnd"/>
      <w:r w:rsidR="00877967" w:rsidRPr="00DE1D01">
        <w:rPr>
          <w:rFonts w:asciiTheme="minorHAnsi" w:hAnsiTheme="minorHAnsi" w:cstheme="minorHAnsi"/>
          <w:spacing w:val="-2"/>
          <w:szCs w:val="22"/>
        </w:rPr>
        <w:t xml:space="preserve"> for each road helps you</w:t>
      </w:r>
      <w:r w:rsidR="001F2B71" w:rsidRPr="00DE1D01">
        <w:rPr>
          <w:rFonts w:asciiTheme="minorHAnsi" w:hAnsiTheme="minorHAnsi" w:cstheme="minorHAnsi"/>
          <w:spacing w:val="-2"/>
          <w:szCs w:val="22"/>
        </w:rPr>
        <w:t xml:space="preserve"> identify what is most important to your community.</w:t>
      </w:r>
      <w:r w:rsidRPr="00DE1D01">
        <w:rPr>
          <w:rFonts w:asciiTheme="minorHAnsi" w:hAnsiTheme="minorHAnsi" w:cstheme="minorHAnsi"/>
        </w:rPr>
        <w:t xml:space="preserve"> </w:t>
      </w:r>
    </w:p>
    <w:p w14:paraId="2E988C19" w14:textId="2B9DC0AC"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A </w:t>
      </w:r>
      <w:r w:rsidR="00893C2A" w:rsidRPr="00DE1D01">
        <w:rPr>
          <w:rFonts w:asciiTheme="minorHAnsi" w:hAnsiTheme="minorHAnsi" w:cstheme="minorHAnsi"/>
        </w:rPr>
        <w:t xml:space="preserve">typical </w:t>
      </w:r>
      <w:r w:rsidRPr="00DE1D01">
        <w:rPr>
          <w:rFonts w:asciiTheme="minorHAnsi" w:hAnsiTheme="minorHAnsi" w:cstheme="minorHAnsi"/>
        </w:rPr>
        <w:t xml:space="preserve">template for defining </w:t>
      </w:r>
      <w:proofErr w:type="spellStart"/>
      <w:r w:rsidRPr="00DE1D01">
        <w:rPr>
          <w:rFonts w:asciiTheme="minorHAnsi" w:hAnsiTheme="minorHAnsi" w:cstheme="minorHAnsi"/>
        </w:rPr>
        <w:t>rCoF</w:t>
      </w:r>
      <w:proofErr w:type="spellEnd"/>
      <w:r w:rsidRPr="00DE1D01">
        <w:rPr>
          <w:rFonts w:asciiTheme="minorHAnsi" w:hAnsiTheme="minorHAnsi" w:cstheme="minorHAnsi"/>
        </w:rPr>
        <w:t xml:space="preserve"> is contained in the Tool and is presented in </w:t>
      </w:r>
      <w:r w:rsidRPr="00DE1D01">
        <w:rPr>
          <w:rFonts w:asciiTheme="minorHAnsi" w:hAnsiTheme="minorHAnsi" w:cstheme="minorHAnsi"/>
        </w:rPr>
        <w:fldChar w:fldCharType="begin"/>
      </w:r>
      <w:r w:rsidRPr="00DE1D01">
        <w:rPr>
          <w:rFonts w:asciiTheme="minorHAnsi" w:hAnsiTheme="minorHAnsi" w:cstheme="minorHAnsi"/>
        </w:rPr>
        <w:instrText xml:space="preserve"> REF _Ref7014930 \h  \* MERGEFORMAT </w:instrText>
      </w:r>
      <w:r w:rsidRPr="00DE1D01">
        <w:rPr>
          <w:rFonts w:asciiTheme="minorHAnsi" w:hAnsiTheme="minorHAnsi" w:cstheme="minorHAnsi"/>
        </w:rPr>
      </w:r>
      <w:r w:rsidRPr="00DE1D01">
        <w:rPr>
          <w:rFonts w:asciiTheme="minorHAnsi" w:hAnsiTheme="minorHAnsi" w:cstheme="minorHAnsi"/>
        </w:rPr>
        <w:fldChar w:fldCharType="separate"/>
      </w:r>
      <w:r w:rsidR="00066F37" w:rsidRPr="00DE1D01">
        <w:rPr>
          <w:rFonts w:asciiTheme="minorHAnsi" w:hAnsiTheme="minorHAnsi" w:cstheme="minorHAnsi"/>
        </w:rPr>
        <w:t xml:space="preserve">Figure </w:t>
      </w:r>
      <w:r w:rsidR="00066F37" w:rsidRPr="00DE1D01">
        <w:rPr>
          <w:rFonts w:asciiTheme="minorHAnsi" w:hAnsiTheme="minorHAnsi" w:cstheme="minorHAnsi"/>
          <w:noProof/>
        </w:rPr>
        <w:t>4</w:t>
      </w:r>
      <w:r w:rsidR="00066F37" w:rsidRPr="00DE1D01">
        <w:rPr>
          <w:rFonts w:asciiTheme="minorHAnsi" w:hAnsiTheme="minorHAnsi" w:cstheme="minorHAnsi"/>
          <w:noProof/>
        </w:rPr>
        <w:noBreakHyphen/>
        <w:t>2</w:t>
      </w:r>
      <w:r w:rsidR="00066F37" w:rsidRPr="00DE1D01">
        <w:rPr>
          <w:rFonts w:asciiTheme="minorHAnsi" w:hAnsiTheme="minorHAnsi" w:cstheme="minorHAnsi"/>
        </w:rPr>
        <w:t>: Refined Consequence of Failure Definition</w:t>
      </w:r>
      <w:r w:rsidRPr="00DE1D01">
        <w:rPr>
          <w:rFonts w:asciiTheme="minorHAnsi" w:hAnsiTheme="minorHAnsi" w:cstheme="minorHAnsi"/>
        </w:rPr>
        <w:fldChar w:fldCharType="end"/>
      </w:r>
      <w:r w:rsidRPr="00DE1D01">
        <w:rPr>
          <w:rFonts w:asciiTheme="minorHAnsi" w:hAnsiTheme="minorHAnsi" w:cstheme="minorHAnsi"/>
        </w:rPr>
        <w:t>.</w:t>
      </w:r>
    </w:p>
    <w:p w14:paraId="35465A7A" w14:textId="77777777" w:rsidR="00C51C68" w:rsidRPr="00DE1D01" w:rsidRDefault="00C51C68" w:rsidP="007C0991">
      <w:pPr>
        <w:pStyle w:val="BodyText"/>
        <w:spacing w:line="276" w:lineRule="auto"/>
        <w:jc w:val="both"/>
        <w:rPr>
          <w:rFonts w:asciiTheme="minorHAnsi" w:hAnsiTheme="minorHAnsi" w:cstheme="minorHAnsi"/>
        </w:rPr>
      </w:pPr>
    </w:p>
    <w:p w14:paraId="2D435E25" w14:textId="3EA75A77" w:rsidR="00893C2A" w:rsidRPr="00DE1D01" w:rsidRDefault="00893C2A" w:rsidP="007C0991">
      <w:pPr>
        <w:pStyle w:val="BodyText"/>
        <w:spacing w:line="276" w:lineRule="auto"/>
        <w:ind w:left="0"/>
        <w:jc w:val="both"/>
        <w:rPr>
          <w:rFonts w:asciiTheme="minorHAnsi" w:hAnsiTheme="minorHAnsi" w:cstheme="minorHAnsi"/>
        </w:rPr>
        <w:sectPr w:rsidR="00893C2A" w:rsidRPr="00DE1D01" w:rsidSect="00DC23F0">
          <w:pgSz w:w="12240" w:h="15840" w:code="1"/>
          <w:pgMar w:top="851" w:right="1440" w:bottom="1080" w:left="1440" w:header="720" w:footer="288" w:gutter="0"/>
          <w:pgNumType w:start="1"/>
          <w:cols w:space="720"/>
          <w:docGrid w:linePitch="272"/>
        </w:sectPr>
      </w:pPr>
    </w:p>
    <w:p w14:paraId="0C7F7ABA" w14:textId="77777777" w:rsidR="00C51C68" w:rsidRPr="00DE1D01" w:rsidRDefault="00C51C68" w:rsidP="007C0991">
      <w:pPr>
        <w:pStyle w:val="BodyText"/>
        <w:keepNext/>
        <w:spacing w:line="276" w:lineRule="auto"/>
        <w:jc w:val="center"/>
        <w:rPr>
          <w:rFonts w:asciiTheme="minorHAnsi" w:hAnsiTheme="minorHAnsi" w:cstheme="minorHAnsi"/>
          <w:noProof/>
        </w:rPr>
      </w:pPr>
      <w:r w:rsidRPr="00DE1D01">
        <w:rPr>
          <w:rFonts w:asciiTheme="minorHAnsi" w:hAnsiTheme="minorHAnsi" w:cstheme="minorHAnsi"/>
          <w:noProof/>
          <w:lang w:val="en-US"/>
        </w:rPr>
        <w:lastRenderedPageBreak/>
        <w:drawing>
          <wp:inline distT="0" distB="0" distL="0" distR="0" wp14:anchorId="751681F7" wp14:editId="7B84CA73">
            <wp:extent cx="8090472" cy="4694472"/>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bwMode="auto">
                    <a:xfrm>
                      <a:off x="0" y="0"/>
                      <a:ext cx="8156135" cy="4732572"/>
                    </a:xfrm>
                    <a:prstGeom prst="rect">
                      <a:avLst/>
                    </a:prstGeom>
                    <a:ln>
                      <a:noFill/>
                    </a:ln>
                    <a:extLst>
                      <a:ext uri="{53640926-AAD7-44D8-BBD7-CCE9431645EC}">
                        <a14:shadowObscured xmlns:a14="http://schemas.microsoft.com/office/drawing/2010/main"/>
                      </a:ext>
                    </a:extLst>
                  </pic:spPr>
                </pic:pic>
              </a:graphicData>
            </a:graphic>
          </wp:inline>
        </w:drawing>
      </w:r>
    </w:p>
    <w:p w14:paraId="1193D76A" w14:textId="6FF1CA62" w:rsidR="00C51C68" w:rsidRPr="00DE1D01" w:rsidRDefault="00C51C68" w:rsidP="007C0991">
      <w:pPr>
        <w:pStyle w:val="Caption"/>
        <w:spacing w:line="276" w:lineRule="auto"/>
        <w:rPr>
          <w:rFonts w:asciiTheme="minorHAnsi" w:hAnsiTheme="minorHAnsi" w:cstheme="minorHAnsi"/>
        </w:rPr>
        <w:sectPr w:rsidR="00C51C68" w:rsidRPr="00DE1D01" w:rsidSect="00DC23F0">
          <w:pgSz w:w="15840" w:h="12240" w:orient="landscape" w:code="1"/>
          <w:pgMar w:top="851" w:right="720" w:bottom="1440" w:left="1080" w:header="720" w:footer="288" w:gutter="0"/>
          <w:cols w:space="720"/>
          <w:docGrid w:linePitch="272"/>
        </w:sectPr>
      </w:pPr>
      <w:bookmarkStart w:id="19" w:name="_Ref7014930"/>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4</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2</w:t>
      </w:r>
      <w:r w:rsidR="005934E0" w:rsidRPr="00DE1D01">
        <w:rPr>
          <w:rFonts w:asciiTheme="minorHAnsi" w:hAnsiTheme="minorHAnsi" w:cstheme="minorHAnsi"/>
        </w:rPr>
        <w:fldChar w:fldCharType="end"/>
      </w:r>
      <w:r w:rsidRPr="00DE1D01">
        <w:rPr>
          <w:rFonts w:asciiTheme="minorHAnsi" w:hAnsiTheme="minorHAnsi" w:cstheme="minorHAnsi"/>
        </w:rPr>
        <w:t>: Refined Consequence of Failure Definition</w:t>
      </w:r>
      <w:bookmarkEnd w:id="19"/>
    </w:p>
    <w:p w14:paraId="6FBBA691" w14:textId="77777777" w:rsidR="00C51C68" w:rsidRPr="00DE1D01" w:rsidRDefault="00C51C68"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lastRenderedPageBreak/>
        <w:t>Defining Risk</w:t>
      </w:r>
    </w:p>
    <w:p w14:paraId="0CF1F733" w14:textId="389F8D25"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combination of an assets </w:t>
      </w:r>
      <w:proofErr w:type="spellStart"/>
      <w:r w:rsidRPr="00DE1D01">
        <w:rPr>
          <w:rFonts w:asciiTheme="minorHAnsi" w:hAnsiTheme="minorHAnsi" w:cstheme="minorHAnsi"/>
        </w:rPr>
        <w:t>PoF</w:t>
      </w:r>
      <w:proofErr w:type="spellEnd"/>
      <w:r w:rsidRPr="00DE1D01">
        <w:rPr>
          <w:rFonts w:asciiTheme="minorHAnsi" w:hAnsiTheme="minorHAnsi" w:cstheme="minorHAnsi"/>
        </w:rPr>
        <w:t xml:space="preserve"> and </w:t>
      </w:r>
      <w:proofErr w:type="spellStart"/>
      <w:r w:rsidRPr="00DE1D01">
        <w:rPr>
          <w:rFonts w:asciiTheme="minorHAnsi" w:hAnsiTheme="minorHAnsi" w:cstheme="minorHAnsi"/>
        </w:rPr>
        <w:t>CoF</w:t>
      </w:r>
      <w:proofErr w:type="spellEnd"/>
      <w:r w:rsidRPr="00DE1D01">
        <w:rPr>
          <w:rFonts w:asciiTheme="minorHAnsi" w:hAnsiTheme="minorHAnsi" w:cstheme="minorHAnsi"/>
        </w:rPr>
        <w:t xml:space="preserve"> will create an overall risk score. This is simply done using a matrix which is stored in the Inventory and Reporting Tool. The matrix can be customized to suit your municipality’s needs. All final decisions are recommended to be approved by elected officials. The default risk matrix is presented in </w:t>
      </w:r>
      <w:r w:rsidRPr="00DE1D01">
        <w:rPr>
          <w:rFonts w:asciiTheme="minorHAnsi" w:hAnsiTheme="minorHAnsi" w:cstheme="minorHAnsi"/>
        </w:rPr>
        <w:fldChar w:fldCharType="begin"/>
      </w:r>
      <w:r w:rsidRPr="00DE1D01">
        <w:rPr>
          <w:rFonts w:asciiTheme="minorHAnsi" w:hAnsiTheme="minorHAnsi" w:cstheme="minorHAnsi"/>
        </w:rPr>
        <w:instrText xml:space="preserve"> REF _Ref7016577 \h  \* MERGEFORMAT </w:instrText>
      </w:r>
      <w:r w:rsidRPr="00DE1D01">
        <w:rPr>
          <w:rFonts w:asciiTheme="minorHAnsi" w:hAnsiTheme="minorHAnsi" w:cstheme="minorHAnsi"/>
        </w:rPr>
      </w:r>
      <w:r w:rsidRPr="00DE1D01">
        <w:rPr>
          <w:rFonts w:asciiTheme="minorHAnsi" w:hAnsiTheme="minorHAnsi" w:cstheme="minorHAnsi"/>
        </w:rPr>
        <w:fldChar w:fldCharType="separate"/>
      </w:r>
      <w:r w:rsidR="00066F37" w:rsidRPr="00DE1D01">
        <w:rPr>
          <w:rFonts w:asciiTheme="minorHAnsi" w:hAnsiTheme="minorHAnsi" w:cstheme="minorHAnsi"/>
        </w:rPr>
        <w:t xml:space="preserve">Figure </w:t>
      </w:r>
      <w:r w:rsidR="00066F37" w:rsidRPr="00DE1D01">
        <w:rPr>
          <w:rFonts w:asciiTheme="minorHAnsi" w:hAnsiTheme="minorHAnsi" w:cstheme="minorHAnsi"/>
          <w:noProof/>
        </w:rPr>
        <w:t>4</w:t>
      </w:r>
      <w:r w:rsidR="00066F37" w:rsidRPr="00DE1D01">
        <w:rPr>
          <w:rFonts w:asciiTheme="minorHAnsi" w:hAnsiTheme="minorHAnsi" w:cstheme="minorHAnsi"/>
          <w:noProof/>
        </w:rPr>
        <w:noBreakHyphen/>
        <w:t>3</w:t>
      </w:r>
      <w:r w:rsidR="00066F37" w:rsidRPr="00DE1D01">
        <w:rPr>
          <w:rFonts w:asciiTheme="minorHAnsi" w:hAnsiTheme="minorHAnsi" w:cstheme="minorHAnsi"/>
        </w:rPr>
        <w:t>: Default Risk Matrix</w:t>
      </w:r>
      <w:r w:rsidRPr="00DE1D01">
        <w:rPr>
          <w:rFonts w:asciiTheme="minorHAnsi" w:hAnsiTheme="minorHAnsi" w:cstheme="minorHAnsi"/>
        </w:rPr>
        <w:fldChar w:fldCharType="end"/>
      </w:r>
      <w:r w:rsidRPr="00DE1D01">
        <w:rPr>
          <w:rFonts w:asciiTheme="minorHAnsi" w:hAnsiTheme="minorHAnsi" w:cstheme="minorHAnsi"/>
        </w:rPr>
        <w:t>.</w:t>
      </w:r>
    </w:p>
    <w:p w14:paraId="39A51002" w14:textId="77777777" w:rsidR="00C51C68" w:rsidRPr="00DE1D01" w:rsidRDefault="00C51C68" w:rsidP="007C0991">
      <w:pPr>
        <w:pStyle w:val="BodyText"/>
        <w:keepNext/>
        <w:spacing w:line="276" w:lineRule="auto"/>
        <w:jc w:val="center"/>
        <w:rPr>
          <w:rFonts w:asciiTheme="minorHAnsi" w:hAnsiTheme="minorHAnsi" w:cstheme="minorHAnsi"/>
        </w:rPr>
      </w:pPr>
      <w:r w:rsidRPr="00DE1D01">
        <w:rPr>
          <w:rFonts w:asciiTheme="minorHAnsi" w:hAnsiTheme="minorHAnsi" w:cstheme="minorHAnsi"/>
          <w:noProof/>
          <w:lang w:val="en-US"/>
        </w:rPr>
        <w:drawing>
          <wp:inline distT="0" distB="0" distL="0" distR="0" wp14:anchorId="3057A95F" wp14:editId="027303DB">
            <wp:extent cx="5132599" cy="112575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33">
                      <a:extLst>
                        <a:ext uri="{28A0092B-C50C-407E-A947-70E740481C1C}">
                          <a14:useLocalDpi xmlns:a14="http://schemas.microsoft.com/office/drawing/2010/main" val="0"/>
                        </a:ext>
                      </a:extLst>
                    </a:blip>
                    <a:stretch>
                      <a:fillRect/>
                    </a:stretch>
                  </pic:blipFill>
                  <pic:spPr>
                    <a:xfrm>
                      <a:off x="0" y="0"/>
                      <a:ext cx="5132599" cy="1125757"/>
                    </a:xfrm>
                    <a:prstGeom prst="rect">
                      <a:avLst/>
                    </a:prstGeom>
                  </pic:spPr>
                </pic:pic>
              </a:graphicData>
            </a:graphic>
          </wp:inline>
        </w:drawing>
      </w:r>
    </w:p>
    <w:p w14:paraId="0C63E436" w14:textId="0689CCE2" w:rsidR="00C51C68" w:rsidRPr="00DE1D01" w:rsidRDefault="00C51C68" w:rsidP="007C0991">
      <w:pPr>
        <w:pStyle w:val="Caption"/>
        <w:spacing w:line="276" w:lineRule="auto"/>
        <w:rPr>
          <w:rFonts w:asciiTheme="minorHAnsi" w:hAnsiTheme="minorHAnsi" w:cstheme="minorHAnsi"/>
        </w:rPr>
      </w:pPr>
      <w:bookmarkStart w:id="20" w:name="_Ref7016577"/>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4</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3</w:t>
      </w:r>
      <w:r w:rsidR="005934E0" w:rsidRPr="00DE1D01">
        <w:rPr>
          <w:rFonts w:asciiTheme="minorHAnsi" w:hAnsiTheme="minorHAnsi" w:cstheme="minorHAnsi"/>
        </w:rPr>
        <w:fldChar w:fldCharType="end"/>
      </w:r>
      <w:r w:rsidRPr="00DE1D01">
        <w:rPr>
          <w:rFonts w:asciiTheme="minorHAnsi" w:hAnsiTheme="minorHAnsi" w:cstheme="minorHAnsi"/>
        </w:rPr>
        <w:t>: Default Risk Matrix</w:t>
      </w:r>
      <w:bookmarkEnd w:id="20"/>
    </w:p>
    <w:p w14:paraId="6F36AA08" w14:textId="707A7732"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overall risk score is then ranked by your municipality’s tolerance which is represented in the matrix by colour and define in the Inventory and Reporting Tool. The default risk tolerances are presented in </w:t>
      </w:r>
      <w:r w:rsidRPr="00DE1D01">
        <w:rPr>
          <w:rFonts w:asciiTheme="minorHAnsi" w:hAnsiTheme="minorHAnsi" w:cstheme="minorHAnsi"/>
        </w:rPr>
        <w:fldChar w:fldCharType="begin"/>
      </w:r>
      <w:r w:rsidRPr="00DE1D01">
        <w:rPr>
          <w:rFonts w:asciiTheme="minorHAnsi" w:hAnsiTheme="minorHAnsi" w:cstheme="minorHAnsi"/>
        </w:rPr>
        <w:instrText xml:space="preserve"> REF _Ref7016703 \h  \* MERGEFORMAT </w:instrText>
      </w:r>
      <w:r w:rsidRPr="00DE1D01">
        <w:rPr>
          <w:rFonts w:asciiTheme="minorHAnsi" w:hAnsiTheme="minorHAnsi" w:cstheme="minorHAnsi"/>
        </w:rPr>
      </w:r>
      <w:r w:rsidRPr="00DE1D01">
        <w:rPr>
          <w:rFonts w:asciiTheme="minorHAnsi" w:hAnsiTheme="minorHAnsi" w:cstheme="minorHAnsi"/>
        </w:rPr>
        <w:fldChar w:fldCharType="separate"/>
      </w:r>
      <w:r w:rsidR="00066F37" w:rsidRPr="00DE1D01">
        <w:rPr>
          <w:rFonts w:asciiTheme="minorHAnsi" w:hAnsiTheme="minorHAnsi" w:cstheme="minorHAnsi"/>
        </w:rPr>
        <w:t xml:space="preserve">Figure </w:t>
      </w:r>
      <w:r w:rsidR="00066F37" w:rsidRPr="00DE1D01">
        <w:rPr>
          <w:rFonts w:asciiTheme="minorHAnsi" w:hAnsiTheme="minorHAnsi" w:cstheme="minorHAnsi"/>
          <w:noProof/>
        </w:rPr>
        <w:t>4</w:t>
      </w:r>
      <w:r w:rsidR="00066F37" w:rsidRPr="00DE1D01">
        <w:rPr>
          <w:rFonts w:asciiTheme="minorHAnsi" w:hAnsiTheme="minorHAnsi" w:cstheme="minorHAnsi"/>
          <w:noProof/>
        </w:rPr>
        <w:noBreakHyphen/>
        <w:t>4</w:t>
      </w:r>
      <w:r w:rsidR="00066F37" w:rsidRPr="00DE1D01">
        <w:rPr>
          <w:rFonts w:asciiTheme="minorHAnsi" w:hAnsiTheme="minorHAnsi" w:cstheme="minorHAnsi"/>
        </w:rPr>
        <w:t>: Default Risk Tolerance</w:t>
      </w:r>
      <w:r w:rsidRPr="00DE1D01">
        <w:rPr>
          <w:rFonts w:asciiTheme="minorHAnsi" w:hAnsiTheme="minorHAnsi" w:cstheme="minorHAnsi"/>
        </w:rPr>
        <w:fldChar w:fldCharType="end"/>
      </w:r>
      <w:r w:rsidRPr="00DE1D01">
        <w:rPr>
          <w:rFonts w:asciiTheme="minorHAnsi" w:hAnsiTheme="minorHAnsi" w:cstheme="minorHAnsi"/>
        </w:rPr>
        <w:t>.</w:t>
      </w:r>
      <w:r w:rsidR="004C4587" w:rsidRPr="00DE1D01">
        <w:rPr>
          <w:rFonts w:asciiTheme="minorHAnsi" w:hAnsiTheme="minorHAnsi" w:cstheme="minorHAnsi"/>
        </w:rPr>
        <w:t xml:space="preserve"> </w:t>
      </w:r>
    </w:p>
    <w:p w14:paraId="1F25DA83" w14:textId="77777777" w:rsidR="00C51C68" w:rsidRPr="00DE1D01" w:rsidRDefault="00C51C68" w:rsidP="007C0991">
      <w:pPr>
        <w:pStyle w:val="BodyText"/>
        <w:keepNext/>
        <w:spacing w:line="276" w:lineRule="auto"/>
        <w:jc w:val="center"/>
        <w:rPr>
          <w:rFonts w:asciiTheme="minorHAnsi" w:hAnsiTheme="minorHAnsi" w:cstheme="minorHAnsi"/>
        </w:rPr>
      </w:pPr>
      <w:r w:rsidRPr="00DE1D01">
        <w:rPr>
          <w:rFonts w:asciiTheme="minorHAnsi" w:hAnsiTheme="minorHAnsi" w:cstheme="minorHAnsi"/>
          <w:noProof/>
          <w:lang w:val="en-US"/>
        </w:rPr>
        <w:drawing>
          <wp:inline distT="0" distB="0" distL="0" distR="0" wp14:anchorId="3958A533" wp14:editId="6BEFCA2F">
            <wp:extent cx="3282389" cy="14573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34">
                      <a:extLst>
                        <a:ext uri="{28A0092B-C50C-407E-A947-70E740481C1C}">
                          <a14:useLocalDpi xmlns:a14="http://schemas.microsoft.com/office/drawing/2010/main" val="0"/>
                        </a:ext>
                      </a:extLst>
                    </a:blip>
                    <a:stretch>
                      <a:fillRect/>
                    </a:stretch>
                  </pic:blipFill>
                  <pic:spPr>
                    <a:xfrm>
                      <a:off x="0" y="0"/>
                      <a:ext cx="3292069" cy="1461623"/>
                    </a:xfrm>
                    <a:prstGeom prst="rect">
                      <a:avLst/>
                    </a:prstGeom>
                  </pic:spPr>
                </pic:pic>
              </a:graphicData>
            </a:graphic>
          </wp:inline>
        </w:drawing>
      </w:r>
    </w:p>
    <w:p w14:paraId="0A3C92C2" w14:textId="2943FBD2" w:rsidR="00C51C68" w:rsidRPr="00DE1D01" w:rsidRDefault="00C51C68" w:rsidP="007C0991">
      <w:pPr>
        <w:pStyle w:val="Caption"/>
        <w:spacing w:line="276" w:lineRule="auto"/>
        <w:rPr>
          <w:rFonts w:asciiTheme="minorHAnsi" w:hAnsiTheme="minorHAnsi" w:cstheme="minorHAnsi"/>
        </w:rPr>
      </w:pPr>
      <w:bookmarkStart w:id="21" w:name="_Ref7016703"/>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4</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4</w:t>
      </w:r>
      <w:r w:rsidR="005934E0" w:rsidRPr="00DE1D01">
        <w:rPr>
          <w:rFonts w:asciiTheme="minorHAnsi" w:hAnsiTheme="minorHAnsi" w:cstheme="minorHAnsi"/>
        </w:rPr>
        <w:fldChar w:fldCharType="end"/>
      </w:r>
      <w:r w:rsidRPr="00DE1D01">
        <w:rPr>
          <w:rFonts w:asciiTheme="minorHAnsi" w:hAnsiTheme="minorHAnsi" w:cstheme="minorHAnsi"/>
        </w:rPr>
        <w:t>: Default Risk Tolerance</w:t>
      </w:r>
      <w:bookmarkEnd w:id="21"/>
    </w:p>
    <w:p w14:paraId="50D6D4AC" w14:textId="77777777" w:rsidR="00C51C68" w:rsidRPr="00DE1D01" w:rsidRDefault="00C51C68" w:rsidP="007C0991">
      <w:pPr>
        <w:pStyle w:val="Heading2"/>
        <w:numPr>
          <w:ilvl w:val="1"/>
          <w:numId w:val="28"/>
        </w:numPr>
        <w:spacing w:line="276" w:lineRule="auto"/>
        <w:rPr>
          <w:rFonts w:asciiTheme="minorHAnsi" w:hAnsiTheme="minorHAnsi" w:cstheme="minorHAnsi"/>
        </w:rPr>
      </w:pPr>
      <w:bookmarkStart w:id="22" w:name="_Ref104994048"/>
      <w:r w:rsidRPr="00DE1D01">
        <w:rPr>
          <w:rFonts w:asciiTheme="minorHAnsi" w:hAnsiTheme="minorHAnsi" w:cstheme="minorHAnsi"/>
        </w:rPr>
        <w:t>Refining Risk and Prioritizing Works</w:t>
      </w:r>
      <w:bookmarkEnd w:id="22"/>
    </w:p>
    <w:p w14:paraId="5CA9AD2A" w14:textId="017B2935"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Risk score is the basis of the Refined State of Infrastructure Reporting created in the Tool. The Refined 20 year Capital Plan, presented in </w:t>
      </w:r>
      <w:r w:rsidRPr="00DE1D01">
        <w:rPr>
          <w:rFonts w:asciiTheme="minorHAnsi" w:hAnsiTheme="minorHAnsi" w:cstheme="minorHAnsi"/>
        </w:rPr>
        <w:fldChar w:fldCharType="begin"/>
      </w:r>
      <w:r w:rsidRPr="00DE1D01">
        <w:rPr>
          <w:rFonts w:asciiTheme="minorHAnsi" w:hAnsiTheme="minorHAnsi" w:cstheme="minorHAnsi"/>
        </w:rPr>
        <w:instrText xml:space="preserve"> REF _Ref7017293 \h  \* MERGEFORMAT </w:instrText>
      </w:r>
      <w:r w:rsidRPr="00DE1D01">
        <w:rPr>
          <w:rFonts w:asciiTheme="minorHAnsi" w:hAnsiTheme="minorHAnsi" w:cstheme="minorHAnsi"/>
        </w:rPr>
      </w:r>
      <w:r w:rsidRPr="00DE1D01">
        <w:rPr>
          <w:rFonts w:asciiTheme="minorHAnsi" w:hAnsiTheme="minorHAnsi" w:cstheme="minorHAnsi"/>
        </w:rPr>
        <w:fldChar w:fldCharType="separate"/>
      </w:r>
      <w:r w:rsidR="00066F37" w:rsidRPr="00DE1D01">
        <w:rPr>
          <w:rFonts w:asciiTheme="minorHAnsi" w:hAnsiTheme="minorHAnsi" w:cstheme="minorHAnsi"/>
        </w:rPr>
        <w:t xml:space="preserve">Figure </w:t>
      </w:r>
      <w:r w:rsidR="00066F37" w:rsidRPr="00DE1D01">
        <w:rPr>
          <w:rFonts w:asciiTheme="minorHAnsi" w:hAnsiTheme="minorHAnsi" w:cstheme="minorHAnsi"/>
          <w:noProof/>
        </w:rPr>
        <w:t>4</w:t>
      </w:r>
      <w:r w:rsidR="00066F37" w:rsidRPr="00DE1D01">
        <w:rPr>
          <w:rFonts w:asciiTheme="minorHAnsi" w:hAnsiTheme="minorHAnsi" w:cstheme="minorHAnsi"/>
          <w:noProof/>
        </w:rPr>
        <w:noBreakHyphen/>
        <w:t>6</w:t>
      </w:r>
      <w:r w:rsidR="00066F37" w:rsidRPr="00DE1D01">
        <w:rPr>
          <w:rFonts w:asciiTheme="minorHAnsi" w:hAnsiTheme="minorHAnsi" w:cstheme="minorHAnsi"/>
        </w:rPr>
        <w:t>: Sample Refined 20 Year Capital Plan</w:t>
      </w:r>
      <w:r w:rsidRPr="00DE1D01">
        <w:rPr>
          <w:rFonts w:asciiTheme="minorHAnsi" w:hAnsiTheme="minorHAnsi" w:cstheme="minorHAnsi"/>
        </w:rPr>
        <w:fldChar w:fldCharType="end"/>
      </w:r>
      <w:r w:rsidRPr="00DE1D01">
        <w:rPr>
          <w:rFonts w:asciiTheme="minorHAnsi" w:hAnsiTheme="minorHAnsi" w:cstheme="minorHAnsi"/>
        </w:rPr>
        <w:t xml:space="preserve">, prioritizes works based on the information present in </w:t>
      </w:r>
      <w:r w:rsidRPr="00DE1D01">
        <w:rPr>
          <w:rFonts w:asciiTheme="minorHAnsi" w:hAnsiTheme="minorHAnsi" w:cstheme="minorHAnsi"/>
        </w:rPr>
        <w:fldChar w:fldCharType="begin"/>
      </w:r>
      <w:r w:rsidRPr="00DE1D01">
        <w:rPr>
          <w:rFonts w:asciiTheme="minorHAnsi" w:hAnsiTheme="minorHAnsi" w:cstheme="minorHAnsi"/>
        </w:rPr>
        <w:instrText xml:space="preserve"> REF _Ref7017587 \h  \* MERGEFORMAT </w:instrText>
      </w:r>
      <w:r w:rsidRPr="00DE1D01">
        <w:rPr>
          <w:rFonts w:asciiTheme="minorHAnsi" w:hAnsiTheme="minorHAnsi" w:cstheme="minorHAnsi"/>
        </w:rPr>
      </w:r>
      <w:r w:rsidRPr="00DE1D01">
        <w:rPr>
          <w:rFonts w:asciiTheme="minorHAnsi" w:hAnsiTheme="minorHAnsi" w:cstheme="minorHAnsi"/>
        </w:rPr>
        <w:fldChar w:fldCharType="separate"/>
      </w:r>
      <w:r w:rsidR="00066F37" w:rsidRPr="00DE1D01">
        <w:rPr>
          <w:rFonts w:asciiTheme="minorHAnsi" w:hAnsiTheme="minorHAnsi" w:cstheme="minorHAnsi"/>
        </w:rPr>
        <w:t xml:space="preserve">Figure </w:t>
      </w:r>
      <w:r w:rsidR="00066F37" w:rsidRPr="00DE1D01">
        <w:rPr>
          <w:rFonts w:asciiTheme="minorHAnsi" w:hAnsiTheme="minorHAnsi" w:cstheme="minorHAnsi"/>
          <w:noProof/>
        </w:rPr>
        <w:t>4</w:t>
      </w:r>
      <w:r w:rsidR="00066F37" w:rsidRPr="00DE1D01">
        <w:rPr>
          <w:rFonts w:asciiTheme="minorHAnsi" w:hAnsiTheme="minorHAnsi" w:cstheme="minorHAnsi"/>
          <w:noProof/>
        </w:rPr>
        <w:noBreakHyphen/>
        <w:t>5</w:t>
      </w:r>
      <w:r w:rsidR="00066F37" w:rsidRPr="00DE1D01">
        <w:rPr>
          <w:rFonts w:asciiTheme="minorHAnsi" w:hAnsiTheme="minorHAnsi" w:cstheme="minorHAnsi"/>
        </w:rPr>
        <w:t>: Priority Definition</w:t>
      </w:r>
      <w:r w:rsidRPr="00DE1D01">
        <w:rPr>
          <w:rFonts w:asciiTheme="minorHAnsi" w:hAnsiTheme="minorHAnsi" w:cstheme="minorHAnsi"/>
        </w:rPr>
        <w:fldChar w:fldCharType="end"/>
      </w:r>
      <w:r w:rsidRPr="00DE1D01">
        <w:rPr>
          <w:rFonts w:asciiTheme="minorHAnsi" w:hAnsiTheme="minorHAnsi" w:cstheme="minorHAnsi"/>
        </w:rPr>
        <w:t>.</w:t>
      </w:r>
    </w:p>
    <w:p w14:paraId="20F923F8" w14:textId="156AA4A2" w:rsidR="00B835AD" w:rsidRPr="00DE1D01" w:rsidRDefault="00B835AD"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When assessing the impacts of risk on your cost projections, it is recommended you adjust the ranges in your risk tolerance, not the matrix. Make sure you understand what this tolerance means. Defining “High Risk” as 16-20 means that you </w:t>
      </w:r>
      <w:r w:rsidR="00B254DB">
        <w:rPr>
          <w:rFonts w:asciiTheme="minorHAnsi" w:hAnsiTheme="minorHAnsi" w:cstheme="minorHAnsi"/>
        </w:rPr>
        <w:t>c</w:t>
      </w:r>
      <w:r w:rsidRPr="00DE1D01">
        <w:rPr>
          <w:rFonts w:asciiTheme="minorHAnsi" w:hAnsiTheme="minorHAnsi" w:cstheme="minorHAnsi"/>
        </w:rPr>
        <w:t>an</w:t>
      </w:r>
      <w:r w:rsidR="00B254DB">
        <w:rPr>
          <w:rFonts w:asciiTheme="minorHAnsi" w:hAnsiTheme="minorHAnsi" w:cstheme="minorHAnsi"/>
        </w:rPr>
        <w:t xml:space="preserve"> be</w:t>
      </w:r>
      <w:r w:rsidRPr="00DE1D01">
        <w:rPr>
          <w:rFonts w:asciiTheme="minorHAnsi" w:hAnsiTheme="minorHAnsi" w:cstheme="minorHAnsi"/>
        </w:rPr>
        <w:t xml:space="preserve"> comfortable </w:t>
      </w:r>
      <w:r w:rsidR="003D18CA" w:rsidRPr="00DE1D01">
        <w:rPr>
          <w:rFonts w:asciiTheme="minorHAnsi" w:hAnsiTheme="minorHAnsi" w:cstheme="minorHAnsi"/>
        </w:rPr>
        <w:t>not replacing an asset in Very Poor condition (</w:t>
      </w:r>
      <w:proofErr w:type="spellStart"/>
      <w:r w:rsidR="003D18CA" w:rsidRPr="00DE1D01">
        <w:rPr>
          <w:rFonts w:asciiTheme="minorHAnsi" w:hAnsiTheme="minorHAnsi" w:cstheme="minorHAnsi"/>
        </w:rPr>
        <w:t>PoF</w:t>
      </w:r>
      <w:proofErr w:type="spellEnd"/>
      <w:r w:rsidR="003D18CA" w:rsidRPr="00DE1D01">
        <w:rPr>
          <w:rFonts w:asciiTheme="minorHAnsi" w:hAnsiTheme="minorHAnsi" w:cstheme="minorHAnsi"/>
        </w:rPr>
        <w:t xml:space="preserve"> of 5) for 6-10 years, provided the consequence of the asset failing is insignificant (</w:t>
      </w:r>
      <w:proofErr w:type="spellStart"/>
      <w:r w:rsidR="003D18CA" w:rsidRPr="00DE1D01">
        <w:rPr>
          <w:rFonts w:asciiTheme="minorHAnsi" w:hAnsiTheme="minorHAnsi" w:cstheme="minorHAnsi"/>
        </w:rPr>
        <w:t>CoF</w:t>
      </w:r>
      <w:proofErr w:type="spellEnd"/>
      <w:r w:rsidR="003D18CA" w:rsidRPr="00DE1D01">
        <w:rPr>
          <w:rFonts w:asciiTheme="minorHAnsi" w:hAnsiTheme="minorHAnsi" w:cstheme="minorHAnsi"/>
        </w:rPr>
        <w:t xml:space="preserve"> of 1</w:t>
      </w:r>
      <w:r w:rsidR="00114297" w:rsidRPr="00DE1D01">
        <w:rPr>
          <w:rFonts w:asciiTheme="minorHAnsi" w:hAnsiTheme="minorHAnsi" w:cstheme="minorHAnsi"/>
        </w:rPr>
        <w:t>)</w:t>
      </w:r>
      <w:r w:rsidR="00F30DA7" w:rsidRPr="00DE1D01">
        <w:rPr>
          <w:rFonts w:asciiTheme="minorHAnsi" w:hAnsiTheme="minorHAnsi" w:cstheme="minorHAnsi"/>
        </w:rPr>
        <w:t>, making the risk score 15, medium risk</w:t>
      </w:r>
      <w:r w:rsidR="00114297" w:rsidRPr="00DE1D01">
        <w:rPr>
          <w:rFonts w:asciiTheme="minorHAnsi" w:hAnsiTheme="minorHAnsi" w:cstheme="minorHAnsi"/>
        </w:rPr>
        <w:t>. This would also mean that if the consequence of the asset failing is major (</w:t>
      </w:r>
      <w:proofErr w:type="spellStart"/>
      <w:r w:rsidR="00114297" w:rsidRPr="00DE1D01">
        <w:rPr>
          <w:rFonts w:asciiTheme="minorHAnsi" w:hAnsiTheme="minorHAnsi" w:cstheme="minorHAnsi"/>
        </w:rPr>
        <w:t>CoF</w:t>
      </w:r>
      <w:proofErr w:type="spellEnd"/>
      <w:r w:rsidR="00114297" w:rsidRPr="00DE1D01">
        <w:rPr>
          <w:rFonts w:asciiTheme="minorHAnsi" w:hAnsiTheme="minorHAnsi" w:cstheme="minorHAnsi"/>
        </w:rPr>
        <w:t xml:space="preserve"> of </w:t>
      </w:r>
      <w:r w:rsidR="00A53940" w:rsidRPr="00DE1D01">
        <w:rPr>
          <w:rFonts w:asciiTheme="minorHAnsi" w:hAnsiTheme="minorHAnsi" w:cstheme="minorHAnsi"/>
        </w:rPr>
        <w:t>4), and the condition is poor (</w:t>
      </w:r>
      <w:proofErr w:type="spellStart"/>
      <w:r w:rsidR="00A53940" w:rsidRPr="00DE1D01">
        <w:rPr>
          <w:rFonts w:asciiTheme="minorHAnsi" w:hAnsiTheme="minorHAnsi" w:cstheme="minorHAnsi"/>
        </w:rPr>
        <w:t>CoF</w:t>
      </w:r>
      <w:proofErr w:type="spellEnd"/>
      <w:r w:rsidR="00A53940" w:rsidRPr="00DE1D01">
        <w:rPr>
          <w:rFonts w:asciiTheme="minorHAnsi" w:hAnsiTheme="minorHAnsi" w:cstheme="minorHAnsi"/>
        </w:rPr>
        <w:t xml:space="preserve"> of 4), the risk score is now 21 and defined as </w:t>
      </w:r>
      <w:r w:rsidR="00427006" w:rsidRPr="00DE1D01">
        <w:rPr>
          <w:rFonts w:asciiTheme="minorHAnsi" w:hAnsiTheme="minorHAnsi" w:cstheme="minorHAnsi"/>
        </w:rPr>
        <w:t>extreme</w:t>
      </w:r>
      <w:r w:rsidR="00A53940" w:rsidRPr="00DE1D01">
        <w:rPr>
          <w:rFonts w:asciiTheme="minorHAnsi" w:hAnsiTheme="minorHAnsi" w:cstheme="minorHAnsi"/>
        </w:rPr>
        <w:t xml:space="preserve">. This would mean you should plan to replace it immediately. </w:t>
      </w:r>
      <w:r w:rsidR="00B31C99" w:rsidRPr="00DE1D01">
        <w:rPr>
          <w:rFonts w:asciiTheme="minorHAnsi" w:hAnsiTheme="minorHAnsi" w:cstheme="minorHAnsi"/>
        </w:rPr>
        <w:t>Balanc</w:t>
      </w:r>
      <w:r w:rsidR="00E072CD" w:rsidRPr="00DE1D01">
        <w:rPr>
          <w:rFonts w:asciiTheme="minorHAnsi" w:hAnsiTheme="minorHAnsi" w:cstheme="minorHAnsi"/>
        </w:rPr>
        <w:t>ing</w:t>
      </w:r>
      <w:r w:rsidR="00B31C99" w:rsidRPr="00DE1D01">
        <w:rPr>
          <w:rFonts w:asciiTheme="minorHAnsi" w:hAnsiTheme="minorHAnsi" w:cstheme="minorHAnsi"/>
        </w:rPr>
        <w:t xml:space="preserve"> the</w:t>
      </w:r>
      <w:r w:rsidR="007058DE" w:rsidRPr="00DE1D01">
        <w:rPr>
          <w:rFonts w:asciiTheme="minorHAnsi" w:hAnsiTheme="minorHAnsi" w:cstheme="minorHAnsi"/>
        </w:rPr>
        <w:t xml:space="preserve"> risk</w:t>
      </w:r>
      <w:r w:rsidR="00B31C99" w:rsidRPr="00DE1D01">
        <w:rPr>
          <w:rFonts w:asciiTheme="minorHAnsi" w:hAnsiTheme="minorHAnsi" w:cstheme="minorHAnsi"/>
        </w:rPr>
        <w:t xml:space="preserve"> with your budget is </w:t>
      </w:r>
      <w:r w:rsidR="004F650D" w:rsidRPr="00DE1D01">
        <w:rPr>
          <w:rFonts w:asciiTheme="minorHAnsi" w:hAnsiTheme="minorHAnsi" w:cstheme="minorHAnsi"/>
        </w:rPr>
        <w:t xml:space="preserve">one of your main </w:t>
      </w:r>
      <w:r w:rsidR="007058DE" w:rsidRPr="00DE1D01">
        <w:rPr>
          <w:rFonts w:asciiTheme="minorHAnsi" w:hAnsiTheme="minorHAnsi" w:cstheme="minorHAnsi"/>
        </w:rPr>
        <w:t xml:space="preserve">challenges and </w:t>
      </w:r>
      <w:r w:rsidR="004F650D" w:rsidRPr="00DE1D01">
        <w:rPr>
          <w:rFonts w:asciiTheme="minorHAnsi" w:hAnsiTheme="minorHAnsi" w:cstheme="minorHAnsi"/>
        </w:rPr>
        <w:t>tools when</w:t>
      </w:r>
      <w:r w:rsidR="007058DE" w:rsidRPr="00DE1D01">
        <w:rPr>
          <w:rFonts w:asciiTheme="minorHAnsi" w:hAnsiTheme="minorHAnsi" w:cstheme="minorHAnsi"/>
        </w:rPr>
        <w:t xml:space="preserve"> it comes to</w:t>
      </w:r>
      <w:r w:rsidR="004F650D" w:rsidRPr="00DE1D01">
        <w:rPr>
          <w:rFonts w:asciiTheme="minorHAnsi" w:hAnsiTheme="minorHAnsi" w:cstheme="minorHAnsi"/>
        </w:rPr>
        <w:t xml:space="preserve"> communicating the state of your infrastructure and what it means</w:t>
      </w:r>
      <w:r w:rsidR="007058DE" w:rsidRPr="00DE1D01">
        <w:rPr>
          <w:rFonts w:asciiTheme="minorHAnsi" w:hAnsiTheme="minorHAnsi" w:cstheme="minorHAnsi"/>
        </w:rPr>
        <w:t>,</w:t>
      </w:r>
      <w:r w:rsidR="004F650D" w:rsidRPr="00DE1D01">
        <w:rPr>
          <w:rFonts w:asciiTheme="minorHAnsi" w:hAnsiTheme="minorHAnsi" w:cstheme="minorHAnsi"/>
        </w:rPr>
        <w:t xml:space="preserve"> to council and the public. </w:t>
      </w:r>
    </w:p>
    <w:p w14:paraId="74650690" w14:textId="7357F0ED" w:rsidR="00C51C68" w:rsidRPr="00DE1D01" w:rsidRDefault="007C0991" w:rsidP="007C0991">
      <w:pPr>
        <w:pStyle w:val="BodyText"/>
        <w:keepNext/>
        <w:spacing w:line="276" w:lineRule="auto"/>
        <w:jc w:val="center"/>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704425" behindDoc="0" locked="0" layoutInCell="1" allowOverlap="1" wp14:anchorId="6EDD17A6" wp14:editId="28568CCB">
            <wp:simplePos x="0" y="0"/>
            <wp:positionH relativeFrom="column">
              <wp:posOffset>2502535</wp:posOffset>
            </wp:positionH>
            <wp:positionV relativeFrom="paragraph">
              <wp:posOffset>90805</wp:posOffset>
            </wp:positionV>
            <wp:extent cx="1591899" cy="927100"/>
            <wp:effectExtent l="0" t="0" r="8890" b="6350"/>
            <wp:wrapNone/>
            <wp:docPr id="236" name="Picture 2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591899"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72B49" w14:textId="77777777" w:rsidR="007C0991" w:rsidRPr="00DE1D01" w:rsidRDefault="007C0991" w:rsidP="007C0991">
      <w:pPr>
        <w:pStyle w:val="Caption"/>
        <w:spacing w:line="276" w:lineRule="auto"/>
        <w:rPr>
          <w:rFonts w:asciiTheme="minorHAnsi" w:hAnsiTheme="minorHAnsi" w:cstheme="minorHAnsi"/>
        </w:rPr>
      </w:pPr>
      <w:bookmarkStart w:id="23" w:name="_Ref7017587"/>
    </w:p>
    <w:p w14:paraId="74877A8C" w14:textId="3962EB48" w:rsidR="007C0991" w:rsidRPr="00DE1D01" w:rsidRDefault="007C0991" w:rsidP="007C0991">
      <w:pPr>
        <w:pStyle w:val="Caption"/>
        <w:spacing w:line="276" w:lineRule="auto"/>
        <w:rPr>
          <w:rFonts w:asciiTheme="minorHAnsi" w:hAnsiTheme="minorHAnsi" w:cstheme="minorHAnsi"/>
        </w:rPr>
      </w:pPr>
    </w:p>
    <w:p w14:paraId="08798ED3" w14:textId="77777777" w:rsidR="007C0991" w:rsidRPr="00DE1D01" w:rsidRDefault="007C0991" w:rsidP="007C0991">
      <w:pPr>
        <w:pStyle w:val="Caption"/>
        <w:spacing w:line="276" w:lineRule="auto"/>
        <w:rPr>
          <w:rFonts w:asciiTheme="minorHAnsi" w:hAnsiTheme="minorHAnsi" w:cstheme="minorHAnsi"/>
        </w:rPr>
      </w:pPr>
    </w:p>
    <w:p w14:paraId="62B9A823" w14:textId="0C753B88" w:rsidR="00C51C68" w:rsidRPr="00DE1D01" w:rsidRDefault="00C51C68" w:rsidP="007C0991">
      <w:pPr>
        <w:pStyle w:val="Caption"/>
        <w:spacing w:line="276" w:lineRule="auto"/>
        <w:rPr>
          <w:rFonts w:asciiTheme="minorHAnsi" w:hAnsiTheme="minorHAnsi" w:cstheme="minorHAnsi"/>
        </w:rPr>
      </w:pPr>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4</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5</w:t>
      </w:r>
      <w:r w:rsidR="005934E0" w:rsidRPr="00DE1D01">
        <w:rPr>
          <w:rFonts w:asciiTheme="minorHAnsi" w:hAnsiTheme="minorHAnsi" w:cstheme="minorHAnsi"/>
        </w:rPr>
        <w:fldChar w:fldCharType="end"/>
      </w:r>
      <w:r w:rsidRPr="00DE1D01">
        <w:rPr>
          <w:rFonts w:asciiTheme="minorHAnsi" w:hAnsiTheme="minorHAnsi" w:cstheme="minorHAnsi"/>
        </w:rPr>
        <w:t>: Priority Definition</w:t>
      </w:r>
      <w:bookmarkEnd w:id="23"/>
      <w:r w:rsidRPr="00DE1D01">
        <w:rPr>
          <w:rFonts w:asciiTheme="minorHAnsi" w:hAnsiTheme="minorHAnsi" w:cstheme="minorHAnsi"/>
        </w:rPr>
        <w:br w:type="page"/>
      </w:r>
    </w:p>
    <w:p w14:paraId="0774413A" w14:textId="77777777" w:rsidR="00C51C68" w:rsidRPr="00DE1D01" w:rsidRDefault="00C51C68" w:rsidP="007C0991">
      <w:pPr>
        <w:pStyle w:val="BodyText"/>
        <w:keepNext/>
        <w:spacing w:line="276" w:lineRule="auto"/>
        <w:jc w:val="center"/>
        <w:rPr>
          <w:rFonts w:asciiTheme="minorHAnsi" w:hAnsiTheme="minorHAnsi" w:cstheme="minorHAnsi"/>
        </w:rPr>
        <w:sectPr w:rsidR="00C51C68" w:rsidRPr="00DE1D01" w:rsidSect="00DC23F0">
          <w:pgSz w:w="12240" w:h="15840" w:code="1"/>
          <w:pgMar w:top="851" w:right="1440" w:bottom="1080" w:left="1440" w:header="720" w:footer="288" w:gutter="0"/>
          <w:cols w:space="720"/>
          <w:docGrid w:linePitch="272"/>
        </w:sectPr>
      </w:pPr>
    </w:p>
    <w:p w14:paraId="11F700E0" w14:textId="0718D65F" w:rsidR="00C51C68" w:rsidRPr="00DE1D01" w:rsidRDefault="00E03387" w:rsidP="007C0991">
      <w:pPr>
        <w:pStyle w:val="BodyText"/>
        <w:keepNext/>
        <w:spacing w:line="276" w:lineRule="auto"/>
        <w:jc w:val="center"/>
        <w:rPr>
          <w:rFonts w:asciiTheme="minorHAnsi" w:hAnsiTheme="minorHAnsi" w:cstheme="minorHAnsi"/>
        </w:rPr>
      </w:pPr>
      <w:r w:rsidRPr="00DE1D01">
        <w:rPr>
          <w:noProof/>
        </w:rPr>
        <w:lastRenderedPageBreak/>
        <w:t xml:space="preserve"> </w:t>
      </w:r>
    </w:p>
    <w:p w14:paraId="66BE229D" w14:textId="0884BF6F" w:rsidR="007C0991" w:rsidRPr="00DE1D01" w:rsidRDefault="007C0991" w:rsidP="007C0991">
      <w:pPr>
        <w:pStyle w:val="Caption"/>
        <w:spacing w:line="276" w:lineRule="auto"/>
        <w:rPr>
          <w:rFonts w:asciiTheme="minorHAnsi" w:hAnsiTheme="minorHAnsi" w:cstheme="minorHAnsi"/>
        </w:rPr>
      </w:pPr>
      <w:bookmarkStart w:id="24" w:name="_Ref7017293"/>
    </w:p>
    <w:p w14:paraId="478363FA" w14:textId="67BC0E89" w:rsidR="007C0991" w:rsidRPr="00DE1D01" w:rsidRDefault="007C0991" w:rsidP="007C0991">
      <w:pPr>
        <w:pStyle w:val="Caption"/>
        <w:spacing w:line="276" w:lineRule="auto"/>
        <w:rPr>
          <w:rFonts w:asciiTheme="minorHAnsi" w:hAnsiTheme="minorHAnsi" w:cstheme="minorHAnsi"/>
        </w:rPr>
      </w:pPr>
    </w:p>
    <w:p w14:paraId="758155E3" w14:textId="4B9DAC63" w:rsidR="007C0991" w:rsidRPr="00DE1D01" w:rsidRDefault="007C0991" w:rsidP="007C0991">
      <w:pPr>
        <w:pStyle w:val="Caption"/>
        <w:spacing w:line="276" w:lineRule="auto"/>
        <w:rPr>
          <w:rFonts w:asciiTheme="minorHAnsi" w:hAnsiTheme="minorHAnsi" w:cstheme="minorHAnsi"/>
        </w:rPr>
      </w:pPr>
    </w:p>
    <w:p w14:paraId="1F53608B" w14:textId="31BDD9C4" w:rsidR="007C0991" w:rsidRPr="00DE1D01" w:rsidRDefault="007C0991" w:rsidP="007C0991">
      <w:pPr>
        <w:pStyle w:val="Caption"/>
        <w:spacing w:line="276" w:lineRule="auto"/>
        <w:rPr>
          <w:rFonts w:asciiTheme="minorHAnsi" w:hAnsiTheme="minorHAnsi" w:cstheme="minorHAnsi"/>
        </w:rPr>
      </w:pPr>
    </w:p>
    <w:p w14:paraId="381F3D5A" w14:textId="5EE4B40E" w:rsidR="007C0991" w:rsidRPr="00DE1D01" w:rsidRDefault="007C0991" w:rsidP="007C0991">
      <w:pPr>
        <w:pStyle w:val="Caption"/>
        <w:spacing w:line="276" w:lineRule="auto"/>
        <w:rPr>
          <w:rFonts w:asciiTheme="minorHAnsi" w:hAnsiTheme="minorHAnsi" w:cstheme="minorHAnsi"/>
        </w:rPr>
      </w:pPr>
      <w:r w:rsidRPr="00DE1D01">
        <w:rPr>
          <w:noProof/>
          <w:lang w:val="en-US"/>
        </w:rPr>
        <w:drawing>
          <wp:anchor distT="0" distB="0" distL="114300" distR="114300" simplePos="0" relativeHeight="251700329" behindDoc="0" locked="0" layoutInCell="1" allowOverlap="1" wp14:anchorId="774E6485" wp14:editId="7CF44551">
            <wp:simplePos x="0" y="0"/>
            <wp:positionH relativeFrom="column">
              <wp:posOffset>19050</wp:posOffset>
            </wp:positionH>
            <wp:positionV relativeFrom="paragraph">
              <wp:posOffset>90805</wp:posOffset>
            </wp:positionV>
            <wp:extent cx="8915400" cy="4272915"/>
            <wp:effectExtent l="0" t="0" r="0" b="0"/>
            <wp:wrapNone/>
            <wp:docPr id="305" name="Picture 30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Char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915400" cy="4272915"/>
                    </a:xfrm>
                    <a:prstGeom prst="rect">
                      <a:avLst/>
                    </a:prstGeom>
                  </pic:spPr>
                </pic:pic>
              </a:graphicData>
            </a:graphic>
          </wp:anchor>
        </w:drawing>
      </w:r>
    </w:p>
    <w:p w14:paraId="7F5A0433" w14:textId="77777777" w:rsidR="007C0991" w:rsidRPr="00DE1D01" w:rsidRDefault="007C0991" w:rsidP="007C0991">
      <w:pPr>
        <w:pStyle w:val="Caption"/>
        <w:spacing w:line="276" w:lineRule="auto"/>
        <w:rPr>
          <w:rFonts w:asciiTheme="minorHAnsi" w:hAnsiTheme="minorHAnsi" w:cstheme="minorHAnsi"/>
        </w:rPr>
      </w:pPr>
    </w:p>
    <w:p w14:paraId="6D5FF52F" w14:textId="77777777" w:rsidR="007C0991" w:rsidRPr="00DE1D01" w:rsidRDefault="007C0991" w:rsidP="007C0991">
      <w:pPr>
        <w:pStyle w:val="Caption"/>
        <w:spacing w:line="276" w:lineRule="auto"/>
        <w:rPr>
          <w:rFonts w:asciiTheme="minorHAnsi" w:hAnsiTheme="minorHAnsi" w:cstheme="minorHAnsi"/>
        </w:rPr>
      </w:pPr>
    </w:p>
    <w:p w14:paraId="6A545E57" w14:textId="77777777" w:rsidR="007C0991" w:rsidRPr="00DE1D01" w:rsidRDefault="007C0991" w:rsidP="007C0991">
      <w:pPr>
        <w:pStyle w:val="Caption"/>
        <w:spacing w:line="276" w:lineRule="auto"/>
        <w:rPr>
          <w:rFonts w:asciiTheme="minorHAnsi" w:hAnsiTheme="minorHAnsi" w:cstheme="minorHAnsi"/>
        </w:rPr>
      </w:pPr>
    </w:p>
    <w:p w14:paraId="345F3AA1" w14:textId="77777777" w:rsidR="007C0991" w:rsidRPr="00DE1D01" w:rsidRDefault="007C0991" w:rsidP="007C0991">
      <w:pPr>
        <w:pStyle w:val="Caption"/>
        <w:spacing w:line="276" w:lineRule="auto"/>
        <w:rPr>
          <w:rFonts w:asciiTheme="minorHAnsi" w:hAnsiTheme="minorHAnsi" w:cstheme="minorHAnsi"/>
        </w:rPr>
      </w:pPr>
    </w:p>
    <w:p w14:paraId="2446C634" w14:textId="77777777" w:rsidR="007C0991" w:rsidRPr="00DE1D01" w:rsidRDefault="007C0991" w:rsidP="007C0991">
      <w:pPr>
        <w:pStyle w:val="Caption"/>
        <w:spacing w:line="276" w:lineRule="auto"/>
        <w:rPr>
          <w:rFonts w:asciiTheme="minorHAnsi" w:hAnsiTheme="minorHAnsi" w:cstheme="minorHAnsi"/>
        </w:rPr>
      </w:pPr>
    </w:p>
    <w:p w14:paraId="7361B3E9" w14:textId="77777777" w:rsidR="007C0991" w:rsidRPr="00DE1D01" w:rsidRDefault="007C0991" w:rsidP="007C0991">
      <w:pPr>
        <w:pStyle w:val="Caption"/>
        <w:spacing w:line="276" w:lineRule="auto"/>
        <w:rPr>
          <w:rFonts w:asciiTheme="minorHAnsi" w:hAnsiTheme="minorHAnsi" w:cstheme="minorHAnsi"/>
        </w:rPr>
      </w:pPr>
    </w:p>
    <w:p w14:paraId="5CE35260" w14:textId="77777777" w:rsidR="007C0991" w:rsidRPr="00DE1D01" w:rsidRDefault="007C0991" w:rsidP="007C0991">
      <w:pPr>
        <w:pStyle w:val="Caption"/>
        <w:spacing w:line="276" w:lineRule="auto"/>
        <w:rPr>
          <w:rFonts w:asciiTheme="minorHAnsi" w:hAnsiTheme="minorHAnsi" w:cstheme="minorHAnsi"/>
        </w:rPr>
      </w:pPr>
    </w:p>
    <w:p w14:paraId="70F17585" w14:textId="77777777" w:rsidR="007C0991" w:rsidRPr="00DE1D01" w:rsidRDefault="007C0991" w:rsidP="007C0991">
      <w:pPr>
        <w:pStyle w:val="Caption"/>
        <w:spacing w:line="276" w:lineRule="auto"/>
        <w:rPr>
          <w:rFonts w:asciiTheme="minorHAnsi" w:hAnsiTheme="minorHAnsi" w:cstheme="minorHAnsi"/>
        </w:rPr>
      </w:pPr>
    </w:p>
    <w:p w14:paraId="10B828A9" w14:textId="77777777" w:rsidR="007C0991" w:rsidRPr="00DE1D01" w:rsidRDefault="007C0991" w:rsidP="007C0991">
      <w:pPr>
        <w:pStyle w:val="Caption"/>
        <w:spacing w:line="276" w:lineRule="auto"/>
        <w:rPr>
          <w:rFonts w:asciiTheme="minorHAnsi" w:hAnsiTheme="minorHAnsi" w:cstheme="minorHAnsi"/>
        </w:rPr>
      </w:pPr>
    </w:p>
    <w:p w14:paraId="0E492CEC" w14:textId="77777777" w:rsidR="007C0991" w:rsidRPr="00DE1D01" w:rsidRDefault="007C0991" w:rsidP="007C0991">
      <w:pPr>
        <w:pStyle w:val="Caption"/>
        <w:spacing w:line="276" w:lineRule="auto"/>
        <w:rPr>
          <w:rFonts w:asciiTheme="minorHAnsi" w:hAnsiTheme="minorHAnsi" w:cstheme="minorHAnsi"/>
        </w:rPr>
      </w:pPr>
    </w:p>
    <w:p w14:paraId="3292B92A" w14:textId="77777777" w:rsidR="007C0991" w:rsidRPr="00DE1D01" w:rsidRDefault="007C0991" w:rsidP="007C0991">
      <w:pPr>
        <w:pStyle w:val="Caption"/>
        <w:spacing w:line="276" w:lineRule="auto"/>
        <w:rPr>
          <w:rFonts w:asciiTheme="minorHAnsi" w:hAnsiTheme="minorHAnsi" w:cstheme="minorHAnsi"/>
        </w:rPr>
      </w:pPr>
    </w:p>
    <w:p w14:paraId="564E4E22" w14:textId="77777777" w:rsidR="007C0991" w:rsidRPr="00DE1D01" w:rsidRDefault="007C0991" w:rsidP="007C0991">
      <w:pPr>
        <w:pStyle w:val="Caption"/>
        <w:spacing w:line="276" w:lineRule="auto"/>
        <w:rPr>
          <w:rFonts w:asciiTheme="minorHAnsi" w:hAnsiTheme="minorHAnsi" w:cstheme="minorHAnsi"/>
        </w:rPr>
      </w:pPr>
    </w:p>
    <w:p w14:paraId="621FF43E" w14:textId="77777777" w:rsidR="007C0991" w:rsidRPr="00DE1D01" w:rsidRDefault="007C0991" w:rsidP="007C0991">
      <w:pPr>
        <w:pStyle w:val="Caption"/>
        <w:spacing w:line="276" w:lineRule="auto"/>
        <w:rPr>
          <w:rFonts w:asciiTheme="minorHAnsi" w:hAnsiTheme="minorHAnsi" w:cstheme="minorHAnsi"/>
        </w:rPr>
      </w:pPr>
    </w:p>
    <w:p w14:paraId="6DCEBA61" w14:textId="77777777" w:rsidR="007C0991" w:rsidRPr="00DE1D01" w:rsidRDefault="007C0991" w:rsidP="007C0991">
      <w:pPr>
        <w:pStyle w:val="Caption"/>
        <w:spacing w:line="276" w:lineRule="auto"/>
        <w:rPr>
          <w:rFonts w:asciiTheme="minorHAnsi" w:hAnsiTheme="minorHAnsi" w:cstheme="minorHAnsi"/>
        </w:rPr>
      </w:pPr>
    </w:p>
    <w:p w14:paraId="2675970B" w14:textId="77777777" w:rsidR="007C0991" w:rsidRPr="00DE1D01" w:rsidRDefault="007C0991" w:rsidP="007C0991">
      <w:pPr>
        <w:pStyle w:val="Caption"/>
        <w:spacing w:line="276" w:lineRule="auto"/>
        <w:rPr>
          <w:rFonts w:asciiTheme="minorHAnsi" w:hAnsiTheme="minorHAnsi" w:cstheme="minorHAnsi"/>
        </w:rPr>
      </w:pPr>
    </w:p>
    <w:p w14:paraId="3D6AEB58" w14:textId="77777777" w:rsidR="007C0991" w:rsidRPr="00DE1D01" w:rsidRDefault="007C0991" w:rsidP="007C0991">
      <w:pPr>
        <w:pStyle w:val="Caption"/>
        <w:spacing w:line="276" w:lineRule="auto"/>
        <w:rPr>
          <w:rFonts w:asciiTheme="minorHAnsi" w:hAnsiTheme="minorHAnsi" w:cstheme="minorHAnsi"/>
        </w:rPr>
      </w:pPr>
    </w:p>
    <w:p w14:paraId="4BE94AB2" w14:textId="08303B98" w:rsidR="00C51C68" w:rsidRPr="00DE1D01" w:rsidRDefault="00C51C68" w:rsidP="007C0991">
      <w:pPr>
        <w:pStyle w:val="Caption"/>
        <w:spacing w:line="276" w:lineRule="auto"/>
        <w:rPr>
          <w:rFonts w:asciiTheme="minorHAnsi" w:hAnsiTheme="minorHAnsi" w:cstheme="minorHAnsi"/>
        </w:rPr>
      </w:pPr>
      <w:r w:rsidRPr="00DE1D01">
        <w:rPr>
          <w:rFonts w:asciiTheme="minorHAnsi" w:hAnsiTheme="minorHAnsi" w:cstheme="minorHAnsi"/>
        </w:rPr>
        <w:t xml:space="preserve">Figure </w:t>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STYLEREF 1 \s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4</w:t>
      </w:r>
      <w:r w:rsidR="005934E0" w:rsidRPr="00DE1D01">
        <w:rPr>
          <w:rFonts w:asciiTheme="minorHAnsi" w:hAnsiTheme="minorHAnsi" w:cstheme="minorHAnsi"/>
        </w:rPr>
        <w:fldChar w:fldCharType="end"/>
      </w:r>
      <w:r w:rsidR="005934E0" w:rsidRPr="00DE1D01">
        <w:rPr>
          <w:rFonts w:asciiTheme="minorHAnsi" w:hAnsiTheme="minorHAnsi" w:cstheme="minorHAnsi"/>
        </w:rPr>
        <w:noBreakHyphen/>
      </w:r>
      <w:r w:rsidR="005934E0" w:rsidRPr="00DE1D01">
        <w:rPr>
          <w:rFonts w:asciiTheme="minorHAnsi" w:hAnsiTheme="minorHAnsi" w:cstheme="minorHAnsi"/>
        </w:rPr>
        <w:fldChar w:fldCharType="begin"/>
      </w:r>
      <w:r w:rsidR="005934E0" w:rsidRPr="00DE1D01">
        <w:rPr>
          <w:rFonts w:asciiTheme="minorHAnsi" w:hAnsiTheme="minorHAnsi" w:cstheme="minorHAnsi"/>
        </w:rPr>
        <w:instrText xml:space="preserve"> SEQ Figure \* ARABIC \s 1 </w:instrText>
      </w:r>
      <w:r w:rsidR="005934E0" w:rsidRPr="00DE1D01">
        <w:rPr>
          <w:rFonts w:asciiTheme="minorHAnsi" w:hAnsiTheme="minorHAnsi" w:cstheme="minorHAnsi"/>
        </w:rPr>
        <w:fldChar w:fldCharType="separate"/>
      </w:r>
      <w:r w:rsidR="005934E0" w:rsidRPr="00DE1D01">
        <w:rPr>
          <w:rFonts w:asciiTheme="minorHAnsi" w:hAnsiTheme="minorHAnsi" w:cstheme="minorHAnsi"/>
          <w:noProof/>
        </w:rPr>
        <w:t>6</w:t>
      </w:r>
      <w:r w:rsidR="005934E0" w:rsidRPr="00DE1D01">
        <w:rPr>
          <w:rFonts w:asciiTheme="minorHAnsi" w:hAnsiTheme="minorHAnsi" w:cstheme="minorHAnsi"/>
        </w:rPr>
        <w:fldChar w:fldCharType="end"/>
      </w:r>
      <w:r w:rsidRPr="00DE1D01">
        <w:rPr>
          <w:rFonts w:asciiTheme="minorHAnsi" w:hAnsiTheme="minorHAnsi" w:cstheme="minorHAnsi"/>
        </w:rPr>
        <w:t>: Sample Refined 20 Year Capital P</w:t>
      </w:r>
      <w:r w:rsidR="00E03387" w:rsidRPr="00DE1D01">
        <w:rPr>
          <w:rFonts w:asciiTheme="minorHAnsi" w:hAnsiTheme="minorHAnsi" w:cstheme="minorHAnsi"/>
        </w:rPr>
        <w:t>rojection</w:t>
      </w:r>
      <w:bookmarkEnd w:id="24"/>
      <w:r w:rsidRPr="00DE1D01">
        <w:rPr>
          <w:rFonts w:asciiTheme="minorHAnsi" w:hAnsiTheme="minorHAnsi" w:cstheme="minorHAnsi"/>
        </w:rPr>
        <w:br w:type="page"/>
      </w:r>
    </w:p>
    <w:p w14:paraId="4FE366C7" w14:textId="77777777" w:rsidR="00C51C68" w:rsidRPr="00DE1D01" w:rsidRDefault="00C51C68" w:rsidP="007C0991">
      <w:pPr>
        <w:spacing w:line="276" w:lineRule="auto"/>
        <w:rPr>
          <w:rFonts w:asciiTheme="minorHAnsi" w:hAnsiTheme="minorHAnsi" w:cstheme="minorHAnsi"/>
        </w:rPr>
        <w:sectPr w:rsidR="00C51C68" w:rsidRPr="00DE1D01" w:rsidSect="00DC23F0">
          <w:pgSz w:w="15840" w:h="12240" w:orient="landscape" w:code="1"/>
          <w:pgMar w:top="851" w:right="720" w:bottom="1440" w:left="1080" w:header="720" w:footer="288" w:gutter="0"/>
          <w:cols w:space="720"/>
          <w:docGrid w:linePitch="272"/>
        </w:sectPr>
      </w:pPr>
    </w:p>
    <w:p w14:paraId="61EAD182" w14:textId="77777777" w:rsidR="00C51C68" w:rsidRPr="00DE1D01" w:rsidRDefault="00C51C68" w:rsidP="007C0991">
      <w:pPr>
        <w:pStyle w:val="Heading2"/>
        <w:numPr>
          <w:ilvl w:val="1"/>
          <w:numId w:val="28"/>
        </w:numPr>
        <w:spacing w:line="276" w:lineRule="auto"/>
        <w:jc w:val="both"/>
        <w:rPr>
          <w:rFonts w:asciiTheme="minorHAnsi" w:hAnsiTheme="minorHAnsi" w:cstheme="minorHAnsi"/>
        </w:rPr>
      </w:pPr>
      <w:r w:rsidRPr="00DE1D01">
        <w:rPr>
          <w:rFonts w:asciiTheme="minorHAnsi" w:hAnsiTheme="minorHAnsi" w:cstheme="minorHAnsi"/>
        </w:rPr>
        <w:lastRenderedPageBreak/>
        <w:t>Adjusting Risk for Level of Service and Climate Change</w:t>
      </w:r>
    </w:p>
    <w:p w14:paraId="087453AD" w14:textId="24FDAE9D" w:rsidR="00C51C68" w:rsidRPr="00DE1D01" w:rsidRDefault="00C51C68" w:rsidP="007C0991">
      <w:pPr>
        <w:pStyle w:val="BodyText"/>
        <w:spacing w:line="276" w:lineRule="auto"/>
        <w:jc w:val="both"/>
        <w:rPr>
          <w:rFonts w:asciiTheme="minorHAnsi" w:hAnsiTheme="minorHAnsi" w:cstheme="minorHAnsi"/>
        </w:rPr>
      </w:pPr>
      <w:proofErr w:type="spellStart"/>
      <w:r w:rsidRPr="00DE1D01">
        <w:rPr>
          <w:rFonts w:asciiTheme="minorHAnsi" w:hAnsiTheme="minorHAnsi" w:cstheme="minorHAnsi"/>
        </w:rPr>
        <w:t>PoF</w:t>
      </w:r>
      <w:proofErr w:type="spellEnd"/>
      <w:r w:rsidRPr="00DE1D01">
        <w:rPr>
          <w:rFonts w:asciiTheme="minorHAnsi" w:hAnsiTheme="minorHAnsi" w:cstheme="minorHAnsi"/>
        </w:rPr>
        <w:t xml:space="preserve"> and </w:t>
      </w:r>
      <w:proofErr w:type="spellStart"/>
      <w:r w:rsidRPr="00DE1D01">
        <w:rPr>
          <w:rFonts w:asciiTheme="minorHAnsi" w:hAnsiTheme="minorHAnsi" w:cstheme="minorHAnsi"/>
        </w:rPr>
        <w:t>CoF</w:t>
      </w:r>
      <w:proofErr w:type="spellEnd"/>
      <w:r w:rsidRPr="00DE1D01">
        <w:rPr>
          <w:rFonts w:asciiTheme="minorHAnsi" w:hAnsiTheme="minorHAnsi" w:cstheme="minorHAnsi"/>
        </w:rPr>
        <w:t xml:space="preserve"> can be manually adjusted in the spreadsheet based on considerations related to level of service demands (Refer to </w:t>
      </w:r>
      <w:r w:rsidRPr="00DE1D01">
        <w:rPr>
          <w:rFonts w:asciiTheme="minorHAnsi" w:hAnsiTheme="minorHAnsi" w:cstheme="minorHAnsi"/>
          <w:b/>
          <w:bCs/>
        </w:rPr>
        <w:t xml:space="preserve">Section </w:t>
      </w:r>
      <w:r w:rsidR="00E71D5E" w:rsidRPr="00DE1D01">
        <w:rPr>
          <w:rFonts w:asciiTheme="minorHAnsi" w:hAnsiTheme="minorHAnsi" w:cstheme="minorHAnsi"/>
          <w:b/>
          <w:bCs/>
        </w:rPr>
        <w:fldChar w:fldCharType="begin"/>
      </w:r>
      <w:r w:rsidR="00E71D5E" w:rsidRPr="00DE1D01">
        <w:rPr>
          <w:rFonts w:asciiTheme="minorHAnsi" w:hAnsiTheme="minorHAnsi" w:cstheme="minorHAnsi"/>
          <w:b/>
          <w:bCs/>
        </w:rPr>
        <w:instrText xml:space="preserve"> REF _Ref105155760 \r \h </w:instrText>
      </w:r>
      <w:r w:rsidR="00485040" w:rsidRPr="00DE1D01">
        <w:rPr>
          <w:rFonts w:asciiTheme="minorHAnsi" w:hAnsiTheme="minorHAnsi" w:cstheme="minorHAnsi"/>
          <w:b/>
          <w:bCs/>
        </w:rPr>
        <w:instrText xml:space="preserve"> \* MERGEFORMAT </w:instrText>
      </w:r>
      <w:r w:rsidR="00E71D5E" w:rsidRPr="00DE1D01">
        <w:rPr>
          <w:rFonts w:asciiTheme="minorHAnsi" w:hAnsiTheme="minorHAnsi" w:cstheme="minorHAnsi"/>
          <w:b/>
          <w:bCs/>
        </w:rPr>
      </w:r>
      <w:r w:rsidR="00E71D5E" w:rsidRPr="00DE1D01">
        <w:rPr>
          <w:rFonts w:asciiTheme="minorHAnsi" w:hAnsiTheme="minorHAnsi" w:cstheme="minorHAnsi"/>
          <w:b/>
          <w:bCs/>
        </w:rPr>
        <w:fldChar w:fldCharType="separate"/>
      </w:r>
      <w:r w:rsidR="00E71D5E" w:rsidRPr="00DE1D01">
        <w:rPr>
          <w:rFonts w:asciiTheme="minorHAnsi" w:hAnsiTheme="minorHAnsi" w:cstheme="minorHAnsi"/>
          <w:b/>
          <w:bCs/>
        </w:rPr>
        <w:t>5.1</w:t>
      </w:r>
      <w:r w:rsidR="00E71D5E" w:rsidRPr="00DE1D01">
        <w:rPr>
          <w:rFonts w:asciiTheme="minorHAnsi" w:hAnsiTheme="minorHAnsi" w:cstheme="minorHAnsi"/>
          <w:b/>
          <w:bCs/>
        </w:rPr>
        <w:fldChar w:fldCharType="end"/>
      </w:r>
      <w:r w:rsidRPr="00DE1D01">
        <w:rPr>
          <w:rFonts w:asciiTheme="minorHAnsi" w:hAnsiTheme="minorHAnsi" w:cstheme="minorHAnsi"/>
        </w:rPr>
        <w:t xml:space="preserve"> of this Guide) and Climate Change considerations (Refer to </w:t>
      </w:r>
      <w:r w:rsidRPr="00DE1D01">
        <w:rPr>
          <w:rFonts w:asciiTheme="minorHAnsi" w:hAnsiTheme="minorHAnsi" w:cstheme="minorHAnsi"/>
          <w:b/>
          <w:bCs/>
        </w:rPr>
        <w:t xml:space="preserve">Section </w:t>
      </w:r>
      <w:r w:rsidR="00A747DC" w:rsidRPr="00DE1D01">
        <w:rPr>
          <w:rFonts w:asciiTheme="minorHAnsi" w:hAnsiTheme="minorHAnsi" w:cstheme="minorHAnsi"/>
          <w:b/>
          <w:bCs/>
        </w:rPr>
        <w:t>4.6</w:t>
      </w:r>
      <w:r w:rsidRPr="00DE1D01">
        <w:rPr>
          <w:rFonts w:asciiTheme="minorHAnsi" w:hAnsiTheme="minorHAnsi" w:cstheme="minorHAnsi"/>
        </w:rPr>
        <w:t xml:space="preserve"> of this Guide). These adjustments will change the risk and priority profile:</w:t>
      </w:r>
    </w:p>
    <w:p w14:paraId="71BAD974" w14:textId="222BCCF7" w:rsidR="00C51C68" w:rsidRPr="00DE1D01" w:rsidRDefault="00C51C68" w:rsidP="007C0991">
      <w:pPr>
        <w:pStyle w:val="BodyText"/>
        <w:numPr>
          <w:ilvl w:val="0"/>
          <w:numId w:val="41"/>
        </w:numPr>
        <w:spacing w:line="276" w:lineRule="auto"/>
        <w:jc w:val="both"/>
        <w:rPr>
          <w:rFonts w:asciiTheme="minorHAnsi" w:hAnsiTheme="minorHAnsi" w:cstheme="minorHAnsi"/>
        </w:rPr>
      </w:pPr>
      <w:r w:rsidRPr="00DE1D01">
        <w:rPr>
          <w:rFonts w:asciiTheme="minorHAnsi" w:hAnsiTheme="minorHAnsi" w:cstheme="minorHAnsi"/>
        </w:rPr>
        <w:t>Current gaps and future reduction or increase to Level of Service requirements may change the Probability of Failure; e.g.:</w:t>
      </w:r>
    </w:p>
    <w:p w14:paraId="28352D87" w14:textId="77777777" w:rsidR="00C51C68" w:rsidRPr="00DE1D01" w:rsidRDefault="00C51C68" w:rsidP="007C0991">
      <w:pPr>
        <w:pStyle w:val="BodyText"/>
        <w:spacing w:line="276" w:lineRule="auto"/>
        <w:ind w:left="1800"/>
        <w:jc w:val="both"/>
        <w:rPr>
          <w:rFonts w:asciiTheme="minorHAnsi" w:hAnsiTheme="minorHAnsi" w:cstheme="minorHAnsi"/>
        </w:rPr>
      </w:pPr>
      <w:r w:rsidRPr="00DE1D01">
        <w:rPr>
          <w:rFonts w:asciiTheme="minorHAnsi" w:hAnsiTheme="minorHAnsi" w:cstheme="minorHAnsi"/>
        </w:rPr>
        <w:t>Changing population to an older demographic may decrease use at an arena which increases the chance that the facility will no longer meet community expectations;</w:t>
      </w:r>
    </w:p>
    <w:p w14:paraId="1B206D96" w14:textId="77777777" w:rsidR="00C51C68" w:rsidRPr="00DE1D01" w:rsidRDefault="00C51C68" w:rsidP="007C0991">
      <w:pPr>
        <w:pStyle w:val="BodyText"/>
        <w:spacing w:line="276" w:lineRule="auto"/>
        <w:ind w:left="1800"/>
        <w:jc w:val="both"/>
        <w:rPr>
          <w:rFonts w:asciiTheme="minorHAnsi" w:hAnsiTheme="minorHAnsi" w:cstheme="minorHAnsi"/>
        </w:rPr>
      </w:pPr>
      <w:r w:rsidRPr="00DE1D01">
        <w:rPr>
          <w:rFonts w:asciiTheme="minorHAnsi" w:hAnsiTheme="minorHAnsi" w:cstheme="minorHAnsi"/>
        </w:rPr>
        <w:t>Reduction in sewage flow from reduced population may decrease the chance of failure at an overloaded sewage lift station.</w:t>
      </w:r>
    </w:p>
    <w:p w14:paraId="4618C94A" w14:textId="77777777" w:rsidR="00C51C68" w:rsidRPr="00DE1D01" w:rsidRDefault="00C51C68"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 xml:space="preserve">In this case, manually adjust the probability of failure in the Inventory and Reporting </w:t>
      </w:r>
      <w:r w:rsidRPr="00DE1D01">
        <w:rPr>
          <w:rFonts w:asciiTheme="minorHAnsi" w:hAnsiTheme="minorHAnsi" w:cstheme="minorHAnsi"/>
          <w:b/>
          <w:i/>
        </w:rPr>
        <w:t>Tool.</w:t>
      </w:r>
    </w:p>
    <w:p w14:paraId="3FEF05C2" w14:textId="3AE3EA55" w:rsidR="00C51C68" w:rsidRPr="00DE1D01" w:rsidRDefault="00C51C68" w:rsidP="007C0991">
      <w:pPr>
        <w:pStyle w:val="BodyText"/>
        <w:numPr>
          <w:ilvl w:val="0"/>
          <w:numId w:val="41"/>
        </w:numPr>
        <w:spacing w:line="276" w:lineRule="auto"/>
        <w:jc w:val="both"/>
        <w:rPr>
          <w:rFonts w:asciiTheme="minorHAnsi" w:hAnsiTheme="minorHAnsi" w:cstheme="minorHAnsi"/>
        </w:rPr>
      </w:pPr>
      <w:r w:rsidRPr="00DE1D01">
        <w:rPr>
          <w:rFonts w:asciiTheme="minorHAnsi" w:hAnsiTheme="minorHAnsi" w:cstheme="minorHAnsi"/>
        </w:rPr>
        <w:t>Current gaps and future reductions</w:t>
      </w:r>
      <w:r w:rsidR="00BE3FDD" w:rsidRPr="00DE1D01">
        <w:rPr>
          <w:rFonts w:asciiTheme="minorHAnsi" w:hAnsiTheme="minorHAnsi" w:cstheme="minorHAnsi"/>
        </w:rPr>
        <w:t>,</w:t>
      </w:r>
      <w:r w:rsidRPr="00DE1D01">
        <w:rPr>
          <w:rFonts w:asciiTheme="minorHAnsi" w:hAnsiTheme="minorHAnsi" w:cstheme="minorHAnsi"/>
        </w:rPr>
        <w:t xml:space="preserve"> or increases to Level of Service requirements may change the Consequence of Failure; e.g.:</w:t>
      </w:r>
    </w:p>
    <w:p w14:paraId="4FBCB034" w14:textId="67C7FA3B" w:rsidR="00C51C68" w:rsidRPr="00DE1D01" w:rsidRDefault="00C51C68" w:rsidP="007C0991">
      <w:pPr>
        <w:pStyle w:val="BodyText"/>
        <w:spacing w:line="276" w:lineRule="auto"/>
        <w:ind w:left="1800"/>
        <w:jc w:val="both"/>
        <w:rPr>
          <w:rFonts w:asciiTheme="minorHAnsi" w:hAnsiTheme="minorHAnsi" w:cstheme="minorHAnsi"/>
        </w:rPr>
      </w:pPr>
      <w:r w:rsidRPr="00DE1D01">
        <w:rPr>
          <w:rFonts w:asciiTheme="minorHAnsi" w:hAnsiTheme="minorHAnsi" w:cstheme="minorHAnsi"/>
        </w:rPr>
        <w:t>Change of use by decommissioning a school may reduce the consequence of failure of a water</w:t>
      </w:r>
      <w:r w:rsidR="00920DC9">
        <w:rPr>
          <w:rFonts w:asciiTheme="minorHAnsi" w:hAnsiTheme="minorHAnsi" w:cstheme="minorHAnsi"/>
        </w:rPr>
        <w:t xml:space="preserve"> </w:t>
      </w:r>
      <w:r w:rsidRPr="00DE1D01">
        <w:rPr>
          <w:rFonts w:asciiTheme="minorHAnsi" w:hAnsiTheme="minorHAnsi" w:cstheme="minorHAnsi"/>
        </w:rPr>
        <w:t>main providing service to the building;</w:t>
      </w:r>
    </w:p>
    <w:p w14:paraId="14C094BC" w14:textId="77777777" w:rsidR="00C51C68" w:rsidRPr="00DE1D01" w:rsidRDefault="00C51C68" w:rsidP="007C0991">
      <w:pPr>
        <w:pStyle w:val="BodyText"/>
        <w:spacing w:line="276" w:lineRule="auto"/>
        <w:ind w:left="1800"/>
        <w:jc w:val="both"/>
        <w:rPr>
          <w:rFonts w:asciiTheme="minorHAnsi" w:hAnsiTheme="minorHAnsi" w:cstheme="minorHAnsi"/>
        </w:rPr>
      </w:pPr>
      <w:r w:rsidRPr="00DE1D01">
        <w:rPr>
          <w:rFonts w:asciiTheme="minorHAnsi" w:hAnsiTheme="minorHAnsi" w:cstheme="minorHAnsi"/>
        </w:rPr>
        <w:t>Change of road classification or zoning can increase the consequence of failure of a road with flooding issues.</w:t>
      </w:r>
    </w:p>
    <w:p w14:paraId="3B169B9B" w14:textId="77777777" w:rsidR="00C51C68" w:rsidRPr="00DE1D01" w:rsidRDefault="00C51C68"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In this case, manually adjust the consequence of failure in the Tool.</w:t>
      </w:r>
    </w:p>
    <w:p w14:paraId="28D5CC8A" w14:textId="77777777" w:rsidR="00C51C68" w:rsidRPr="00DE1D01" w:rsidRDefault="00C51C68" w:rsidP="007C0991">
      <w:pPr>
        <w:pStyle w:val="Heading2"/>
        <w:numPr>
          <w:ilvl w:val="1"/>
          <w:numId w:val="28"/>
        </w:numPr>
        <w:spacing w:line="276" w:lineRule="auto"/>
        <w:jc w:val="both"/>
        <w:rPr>
          <w:rFonts w:asciiTheme="minorHAnsi" w:hAnsiTheme="minorHAnsi" w:cstheme="minorHAnsi"/>
        </w:rPr>
      </w:pPr>
      <w:r w:rsidRPr="00DE1D01">
        <w:rPr>
          <w:rFonts w:asciiTheme="minorHAnsi" w:hAnsiTheme="minorHAnsi" w:cstheme="minorHAnsi"/>
        </w:rPr>
        <w:t xml:space="preserve">Risk Mitigation </w:t>
      </w:r>
    </w:p>
    <w:p w14:paraId="2D148361" w14:textId="409A2CE2"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primary focus of a municipality should be to reduce its risk. This can be performed by either reducing the </w:t>
      </w:r>
      <w:proofErr w:type="spellStart"/>
      <w:r w:rsidRPr="00DE1D01">
        <w:rPr>
          <w:rFonts w:asciiTheme="minorHAnsi" w:hAnsiTheme="minorHAnsi" w:cstheme="minorHAnsi"/>
        </w:rPr>
        <w:t>PoF</w:t>
      </w:r>
      <w:proofErr w:type="spellEnd"/>
      <w:r w:rsidRPr="00DE1D01">
        <w:rPr>
          <w:rFonts w:asciiTheme="minorHAnsi" w:hAnsiTheme="minorHAnsi" w:cstheme="minorHAnsi"/>
        </w:rPr>
        <w:t xml:space="preserve">, </w:t>
      </w:r>
      <w:proofErr w:type="spellStart"/>
      <w:r w:rsidRPr="00DE1D01">
        <w:rPr>
          <w:rFonts w:asciiTheme="minorHAnsi" w:hAnsiTheme="minorHAnsi" w:cstheme="minorHAnsi"/>
        </w:rPr>
        <w:t>CoF</w:t>
      </w:r>
      <w:proofErr w:type="spellEnd"/>
      <w:r w:rsidRPr="00DE1D01">
        <w:rPr>
          <w:rFonts w:asciiTheme="minorHAnsi" w:hAnsiTheme="minorHAnsi" w:cstheme="minorHAnsi"/>
        </w:rPr>
        <w:t xml:space="preserve">, or adjusting risk tolerance. The decision on which option to explore can be difficult and vary on an </w:t>
      </w:r>
      <w:r w:rsidR="00B77DA8" w:rsidRPr="00DE1D01">
        <w:rPr>
          <w:rFonts w:asciiTheme="minorHAnsi" w:hAnsiTheme="minorHAnsi" w:cstheme="minorHAnsi"/>
        </w:rPr>
        <w:t>asset-to-asset</w:t>
      </w:r>
      <w:r w:rsidRPr="00DE1D01">
        <w:rPr>
          <w:rFonts w:asciiTheme="minorHAnsi" w:hAnsiTheme="minorHAnsi" w:cstheme="minorHAnsi"/>
        </w:rPr>
        <w:t xml:space="preserve"> basis. The Tool enables you to analyze option</w:t>
      </w:r>
      <w:r w:rsidR="00A521D6" w:rsidRPr="00DE1D01">
        <w:rPr>
          <w:rFonts w:asciiTheme="minorHAnsi" w:hAnsiTheme="minorHAnsi" w:cstheme="minorHAnsi"/>
        </w:rPr>
        <w:t>s</w:t>
      </w:r>
      <w:r w:rsidRPr="00DE1D01">
        <w:rPr>
          <w:rFonts w:asciiTheme="minorHAnsi" w:hAnsiTheme="minorHAnsi" w:cstheme="minorHAnsi"/>
        </w:rPr>
        <w:t xml:space="preserve"> by looking at the costs to reduce each factor and its overall benefit. </w:t>
      </w:r>
    </w:p>
    <w:p w14:paraId="0700F164" w14:textId="77777777"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An example of success in Risk Mitigation is a municipality that has multiple wastewater pumping stations. A long-term replacement program was being proposed to be fast tracked due to an increasing number of failures and public complaints. Instead, the municipality hired a local pumper truck operator. The operator would be on site by an agreed upon time and on-call at all hours to pump sewage past the pumping station while repairs took place. This allowed the municipality to keep their replacement project on track and keep the public happy. For risk management, this would lower the </w:t>
      </w:r>
      <w:proofErr w:type="spellStart"/>
      <w:r w:rsidRPr="00DE1D01">
        <w:rPr>
          <w:rFonts w:asciiTheme="minorHAnsi" w:hAnsiTheme="minorHAnsi" w:cstheme="minorHAnsi"/>
        </w:rPr>
        <w:t>CoF</w:t>
      </w:r>
      <w:proofErr w:type="spellEnd"/>
      <w:r w:rsidRPr="00DE1D01">
        <w:rPr>
          <w:rFonts w:asciiTheme="minorHAnsi" w:hAnsiTheme="minorHAnsi" w:cstheme="minorHAnsi"/>
        </w:rPr>
        <w:t xml:space="preserve"> of the pumping station, reducing the overall risk score.</w:t>
      </w:r>
    </w:p>
    <w:p w14:paraId="4A3931F0" w14:textId="1DB6B54B"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An example of reducing the </w:t>
      </w:r>
      <w:proofErr w:type="spellStart"/>
      <w:r w:rsidR="003B2A0B" w:rsidRPr="00DE1D01">
        <w:rPr>
          <w:rFonts w:asciiTheme="minorHAnsi" w:hAnsiTheme="minorHAnsi" w:cstheme="minorHAnsi"/>
        </w:rPr>
        <w:t>PoF</w:t>
      </w:r>
      <w:proofErr w:type="spellEnd"/>
      <w:r w:rsidR="00F243E1" w:rsidRPr="00DE1D01">
        <w:rPr>
          <w:rFonts w:asciiTheme="minorHAnsi" w:hAnsiTheme="minorHAnsi" w:cstheme="minorHAnsi"/>
        </w:rPr>
        <w:t>,</w:t>
      </w:r>
      <w:r w:rsidRPr="00DE1D01">
        <w:rPr>
          <w:rFonts w:asciiTheme="minorHAnsi" w:hAnsiTheme="minorHAnsi" w:cstheme="minorHAnsi"/>
        </w:rPr>
        <w:t xml:space="preserve"> without replacing the asset</w:t>
      </w:r>
      <w:r w:rsidR="00F243E1" w:rsidRPr="00DE1D01">
        <w:rPr>
          <w:rFonts w:asciiTheme="minorHAnsi" w:hAnsiTheme="minorHAnsi" w:cstheme="minorHAnsi"/>
        </w:rPr>
        <w:t>,</w:t>
      </w:r>
      <w:r w:rsidRPr="00DE1D01">
        <w:rPr>
          <w:rFonts w:asciiTheme="minorHAnsi" w:hAnsiTheme="minorHAnsi" w:cstheme="minorHAnsi"/>
        </w:rPr>
        <w:t xml:space="preserve"> is slip lining a corroded culvert without excavating and replacing it (provided it still has enough capacity!). This is a lower cost option to renew the infrastructure.</w:t>
      </w:r>
    </w:p>
    <w:p w14:paraId="0F3DAF43" w14:textId="1B950BDC"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An example of reducing the </w:t>
      </w:r>
      <w:proofErr w:type="spellStart"/>
      <w:r w:rsidR="003B2A0B" w:rsidRPr="00DE1D01">
        <w:rPr>
          <w:rFonts w:asciiTheme="minorHAnsi" w:hAnsiTheme="minorHAnsi" w:cstheme="minorHAnsi"/>
        </w:rPr>
        <w:t>CoF</w:t>
      </w:r>
      <w:proofErr w:type="spellEnd"/>
      <w:r w:rsidRPr="00DE1D01">
        <w:rPr>
          <w:rFonts w:asciiTheme="minorHAnsi" w:hAnsiTheme="minorHAnsi" w:cstheme="minorHAnsi"/>
        </w:rPr>
        <w:t xml:space="preserve"> is to develop alternate route</w:t>
      </w:r>
      <w:r w:rsidR="006E3E0F" w:rsidRPr="00DE1D01">
        <w:rPr>
          <w:rFonts w:asciiTheme="minorHAnsi" w:hAnsiTheme="minorHAnsi" w:cstheme="minorHAnsi"/>
        </w:rPr>
        <w:t xml:space="preserve">s for </w:t>
      </w:r>
      <w:r w:rsidR="007D0289" w:rsidRPr="00DE1D01">
        <w:rPr>
          <w:rFonts w:asciiTheme="minorHAnsi" w:hAnsiTheme="minorHAnsi" w:cstheme="minorHAnsi"/>
        </w:rPr>
        <w:t>emergency</w:t>
      </w:r>
      <w:r w:rsidRPr="00DE1D01">
        <w:rPr>
          <w:rFonts w:asciiTheme="minorHAnsi" w:hAnsiTheme="minorHAnsi" w:cstheme="minorHAnsi"/>
        </w:rPr>
        <w:t xml:space="preserve"> services to detour roads that are subject to flooding. This allows services to continue without interruption during extreme weather. </w:t>
      </w:r>
    </w:p>
    <w:p w14:paraId="4C796678" w14:textId="2698BABA" w:rsidR="00C51C68" w:rsidRPr="00DE1D01" w:rsidRDefault="00C51C68"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Another example is an aging rail bridge that has been converted for public use. The trail is popular for snowmobiles and occasionally locals take their trucks across the bridge. The bridge had a high-risk score and was assessed by an engineer. The inspection showed that the bridge was not safe for motorized vehicles but safe for pedestrians. The inspection stated there is no immediate failure for pedestrian use. The municipality put a weight restriction on the bridge only allowing pedestrians and installed a lock gate to prevent motorized vehicles from crossing. This reduced the </w:t>
      </w:r>
      <w:proofErr w:type="spellStart"/>
      <w:r w:rsidRPr="00DE1D01">
        <w:rPr>
          <w:rFonts w:asciiTheme="minorHAnsi" w:hAnsiTheme="minorHAnsi" w:cstheme="minorHAnsi"/>
        </w:rPr>
        <w:t>PoF</w:t>
      </w:r>
      <w:proofErr w:type="spellEnd"/>
      <w:r w:rsidRPr="00DE1D01">
        <w:rPr>
          <w:rFonts w:asciiTheme="minorHAnsi" w:hAnsiTheme="minorHAnsi" w:cstheme="minorHAnsi"/>
        </w:rPr>
        <w:t xml:space="preserve"> and overall risk score.</w:t>
      </w:r>
    </w:p>
    <w:p w14:paraId="555D942C" w14:textId="7887F0B2" w:rsidR="00E6209F" w:rsidRPr="00DE1D01" w:rsidRDefault="00E6209F" w:rsidP="007C0991">
      <w:pPr>
        <w:pStyle w:val="Heading2"/>
        <w:spacing w:line="276" w:lineRule="auto"/>
        <w:rPr>
          <w:rFonts w:asciiTheme="minorHAnsi" w:hAnsiTheme="minorHAnsi" w:cstheme="minorHAnsi"/>
        </w:rPr>
      </w:pPr>
      <w:r w:rsidRPr="00DE1D01">
        <w:rPr>
          <w:rFonts w:asciiTheme="minorHAnsi" w:hAnsiTheme="minorHAnsi" w:cstheme="minorHAnsi"/>
        </w:rPr>
        <w:lastRenderedPageBreak/>
        <w:t>Climate Change Adaptation</w:t>
      </w:r>
    </w:p>
    <w:p w14:paraId="631751F5" w14:textId="3104278D" w:rsidR="00E6209F" w:rsidRPr="00DE1D01" w:rsidRDefault="00E6209F" w:rsidP="007C0991">
      <w:pPr>
        <w:pStyle w:val="BodyText"/>
        <w:spacing w:line="276" w:lineRule="auto"/>
        <w:rPr>
          <w:rFonts w:asciiTheme="minorHAnsi" w:hAnsiTheme="minorHAnsi" w:cstheme="minorHAnsi"/>
        </w:rPr>
      </w:pPr>
      <w:r w:rsidRPr="00DE1D01">
        <w:rPr>
          <w:rFonts w:asciiTheme="minorHAnsi" w:hAnsiTheme="minorHAnsi" w:cstheme="minorHAnsi"/>
        </w:rPr>
        <w:t>Climate change adaptation projections require adjusting the risk elements, probability and consequence of failure</w:t>
      </w:r>
      <w:r w:rsidR="00687FAE" w:rsidRPr="00DE1D01">
        <w:rPr>
          <w:rFonts w:asciiTheme="minorHAnsi" w:hAnsiTheme="minorHAnsi" w:cstheme="minorHAnsi"/>
        </w:rPr>
        <w:t>:</w:t>
      </w:r>
    </w:p>
    <w:p w14:paraId="6A61A548" w14:textId="77777777" w:rsidR="00E6209F" w:rsidRPr="00DE1D01" w:rsidRDefault="00E6209F" w:rsidP="007C0991">
      <w:pPr>
        <w:pStyle w:val="BodyText"/>
        <w:numPr>
          <w:ilvl w:val="0"/>
          <w:numId w:val="54"/>
        </w:numPr>
        <w:spacing w:line="276" w:lineRule="auto"/>
        <w:jc w:val="both"/>
        <w:rPr>
          <w:rFonts w:asciiTheme="minorHAnsi" w:hAnsiTheme="minorHAnsi" w:cstheme="minorHAnsi"/>
        </w:rPr>
      </w:pPr>
      <w:r w:rsidRPr="00DE1D01">
        <w:rPr>
          <w:rFonts w:asciiTheme="minorHAnsi" w:hAnsiTheme="minorHAnsi" w:cstheme="minorHAnsi"/>
        </w:rPr>
        <w:t>Projected climate change impacts may increase the Probability of Failure; e.g.:</w:t>
      </w:r>
    </w:p>
    <w:p w14:paraId="3F0EAFD2" w14:textId="77777777" w:rsidR="00E6209F" w:rsidRPr="00DE1D01" w:rsidRDefault="00E6209F" w:rsidP="007C0991">
      <w:pPr>
        <w:pStyle w:val="BodyText"/>
        <w:spacing w:line="276" w:lineRule="auto"/>
        <w:ind w:left="1800"/>
        <w:jc w:val="both"/>
        <w:rPr>
          <w:rFonts w:asciiTheme="minorHAnsi" w:hAnsiTheme="minorHAnsi" w:cstheme="minorHAnsi"/>
        </w:rPr>
      </w:pPr>
      <w:r w:rsidRPr="00DE1D01">
        <w:rPr>
          <w:rFonts w:asciiTheme="minorHAnsi" w:hAnsiTheme="minorHAnsi" w:cstheme="minorHAnsi"/>
        </w:rPr>
        <w:t xml:space="preserve">Increasing precipitation and rising sea levels may decrease the expected lifespan of a </w:t>
      </w:r>
      <w:proofErr w:type="spellStart"/>
      <w:r w:rsidRPr="00DE1D01">
        <w:rPr>
          <w:rFonts w:asciiTheme="minorHAnsi" w:hAnsiTheme="minorHAnsi" w:cstheme="minorHAnsi"/>
        </w:rPr>
        <w:t>stormwater</w:t>
      </w:r>
      <w:proofErr w:type="spellEnd"/>
      <w:r w:rsidRPr="00DE1D01">
        <w:rPr>
          <w:rFonts w:asciiTheme="minorHAnsi" w:hAnsiTheme="minorHAnsi" w:cstheme="minorHAnsi"/>
        </w:rPr>
        <w:t xml:space="preserve"> system, shoreline erosion protection or increase the probability that a ditch system will fail and cause flooding;</w:t>
      </w:r>
    </w:p>
    <w:p w14:paraId="317BDE03" w14:textId="77777777" w:rsidR="00E6209F" w:rsidRPr="00DE1D01" w:rsidRDefault="00E6209F" w:rsidP="007C0991">
      <w:pPr>
        <w:pStyle w:val="BodyText"/>
        <w:spacing w:line="276" w:lineRule="auto"/>
        <w:ind w:left="1800"/>
        <w:jc w:val="both"/>
        <w:rPr>
          <w:rFonts w:asciiTheme="minorHAnsi" w:hAnsiTheme="minorHAnsi" w:cstheme="minorHAnsi"/>
        </w:rPr>
      </w:pPr>
      <w:r w:rsidRPr="00DE1D01">
        <w:rPr>
          <w:rFonts w:asciiTheme="minorHAnsi" w:hAnsiTheme="minorHAnsi" w:cstheme="minorHAnsi"/>
        </w:rPr>
        <w:t>Climate change impacts do not tend to reduce the probability of failure of an asset.</w:t>
      </w:r>
    </w:p>
    <w:p w14:paraId="7800E0F1" w14:textId="77777777" w:rsidR="00E6209F" w:rsidRPr="00DE1D01" w:rsidRDefault="00E6209F"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In this case, manually adjust the probability of failure in the Tool.</w:t>
      </w:r>
    </w:p>
    <w:p w14:paraId="54C2852C" w14:textId="77777777" w:rsidR="00E6209F" w:rsidRPr="00DE1D01" w:rsidRDefault="00E6209F" w:rsidP="007C0991">
      <w:pPr>
        <w:pStyle w:val="BodyText"/>
        <w:numPr>
          <w:ilvl w:val="0"/>
          <w:numId w:val="54"/>
        </w:numPr>
        <w:spacing w:line="276" w:lineRule="auto"/>
        <w:jc w:val="both"/>
        <w:rPr>
          <w:rFonts w:asciiTheme="minorHAnsi" w:hAnsiTheme="minorHAnsi" w:cstheme="minorHAnsi"/>
        </w:rPr>
      </w:pPr>
      <w:r w:rsidRPr="00DE1D01">
        <w:rPr>
          <w:rFonts w:asciiTheme="minorHAnsi" w:hAnsiTheme="minorHAnsi" w:cstheme="minorHAnsi"/>
        </w:rPr>
        <w:t>Projected climate change impacts may increase the Consequence of Failure; e.g.:</w:t>
      </w:r>
    </w:p>
    <w:p w14:paraId="457BBA22" w14:textId="77777777" w:rsidR="00E6209F" w:rsidRPr="00DE1D01" w:rsidRDefault="00E6209F" w:rsidP="007C0991">
      <w:pPr>
        <w:pStyle w:val="BodyText"/>
        <w:spacing w:line="276" w:lineRule="auto"/>
        <w:ind w:left="1800"/>
        <w:jc w:val="both"/>
        <w:rPr>
          <w:rFonts w:asciiTheme="minorHAnsi" w:hAnsiTheme="minorHAnsi" w:cstheme="minorHAnsi"/>
        </w:rPr>
      </w:pPr>
      <w:r w:rsidRPr="00DE1D01">
        <w:rPr>
          <w:rFonts w:asciiTheme="minorHAnsi" w:hAnsiTheme="minorHAnsi" w:cstheme="minorHAnsi"/>
        </w:rPr>
        <w:t>Projected increase in wind velocity can increase the forecasted magnitude of damage to structures;</w:t>
      </w:r>
    </w:p>
    <w:p w14:paraId="36A07954" w14:textId="77777777" w:rsidR="00E6209F" w:rsidRPr="00DE1D01" w:rsidRDefault="00E6209F" w:rsidP="007C0991">
      <w:pPr>
        <w:pStyle w:val="BodyText"/>
        <w:spacing w:line="276" w:lineRule="auto"/>
        <w:ind w:left="1800"/>
        <w:jc w:val="both"/>
        <w:rPr>
          <w:rFonts w:asciiTheme="minorHAnsi" w:hAnsiTheme="minorHAnsi" w:cstheme="minorHAnsi"/>
        </w:rPr>
      </w:pPr>
      <w:r w:rsidRPr="00DE1D01">
        <w:rPr>
          <w:rFonts w:asciiTheme="minorHAnsi" w:hAnsiTheme="minorHAnsi" w:cstheme="minorHAnsi"/>
        </w:rPr>
        <w:t>Climate change impacts do not tend to reduce the consequence of failure of an asset.</w:t>
      </w:r>
    </w:p>
    <w:p w14:paraId="455B503A" w14:textId="77777777" w:rsidR="00E6209F" w:rsidRPr="00DE1D01" w:rsidRDefault="00E6209F"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In this case, manually adjust the consequence of failure in the Tool.</w:t>
      </w:r>
    </w:p>
    <w:p w14:paraId="321C3586" w14:textId="1A44762D" w:rsidR="00E6209F" w:rsidRPr="00DE1D01" w:rsidRDefault="00687FAE" w:rsidP="007C0991">
      <w:pPr>
        <w:pStyle w:val="BodyText"/>
        <w:spacing w:line="276" w:lineRule="auto"/>
        <w:rPr>
          <w:rFonts w:asciiTheme="minorHAnsi" w:hAnsiTheme="minorHAnsi" w:cstheme="minorHAnsi"/>
          <w:i/>
          <w:iCs/>
        </w:rPr>
      </w:pPr>
      <w:r w:rsidRPr="00DE1D01">
        <w:rPr>
          <w:rFonts w:asciiTheme="minorHAnsi" w:hAnsiTheme="minorHAnsi" w:cstheme="minorHAnsi"/>
        </w:rPr>
        <w:t xml:space="preserve">The climate change adaptation tool can be used to work through </w:t>
      </w:r>
      <w:r w:rsidR="00CA4295" w:rsidRPr="00DE1D01">
        <w:rPr>
          <w:rFonts w:asciiTheme="minorHAnsi" w:hAnsiTheme="minorHAnsi" w:cstheme="minorHAnsi"/>
        </w:rPr>
        <w:t xml:space="preserve">these </w:t>
      </w:r>
      <w:r w:rsidR="00CE16B4" w:rsidRPr="00DE1D01">
        <w:rPr>
          <w:rFonts w:asciiTheme="minorHAnsi" w:hAnsiTheme="minorHAnsi" w:cstheme="minorHAnsi"/>
        </w:rPr>
        <w:t xml:space="preserve">forecasts of </w:t>
      </w:r>
      <w:proofErr w:type="spellStart"/>
      <w:r w:rsidR="00CE16B4" w:rsidRPr="00DE1D01">
        <w:rPr>
          <w:rFonts w:asciiTheme="minorHAnsi" w:hAnsiTheme="minorHAnsi" w:cstheme="minorHAnsi"/>
        </w:rPr>
        <w:t>PoF</w:t>
      </w:r>
      <w:proofErr w:type="spellEnd"/>
      <w:r w:rsidR="00CE16B4" w:rsidRPr="00DE1D01">
        <w:rPr>
          <w:rFonts w:asciiTheme="minorHAnsi" w:hAnsiTheme="minorHAnsi" w:cstheme="minorHAnsi"/>
        </w:rPr>
        <w:t xml:space="preserve"> and </w:t>
      </w:r>
      <w:proofErr w:type="spellStart"/>
      <w:r w:rsidR="00CE16B4" w:rsidRPr="00DE1D01">
        <w:rPr>
          <w:rFonts w:asciiTheme="minorHAnsi" w:hAnsiTheme="minorHAnsi" w:cstheme="minorHAnsi"/>
        </w:rPr>
        <w:t>CoF</w:t>
      </w:r>
      <w:proofErr w:type="spellEnd"/>
      <w:r w:rsidR="00CE16B4" w:rsidRPr="00DE1D01">
        <w:rPr>
          <w:rFonts w:asciiTheme="minorHAnsi" w:hAnsiTheme="minorHAnsi" w:cstheme="minorHAnsi"/>
        </w:rPr>
        <w:t xml:space="preserve"> changes</w:t>
      </w:r>
      <w:r w:rsidR="00CA4295" w:rsidRPr="00DE1D01">
        <w:rPr>
          <w:rFonts w:asciiTheme="minorHAnsi" w:hAnsiTheme="minorHAnsi" w:cstheme="minorHAnsi"/>
        </w:rPr>
        <w:t xml:space="preserve"> in a consistent and standardized process. This </w:t>
      </w:r>
      <w:r w:rsidR="005E4EB9" w:rsidRPr="00DE1D01">
        <w:rPr>
          <w:rFonts w:asciiTheme="minorHAnsi" w:hAnsiTheme="minorHAnsi" w:cstheme="minorHAnsi"/>
        </w:rPr>
        <w:t xml:space="preserve">adaptation tool is based on </w:t>
      </w:r>
      <w:r w:rsidR="00E34479" w:rsidRPr="00DE1D01">
        <w:rPr>
          <w:rFonts w:asciiTheme="minorHAnsi" w:hAnsiTheme="minorHAnsi" w:cstheme="minorHAnsi"/>
        </w:rPr>
        <w:t>guidance</w:t>
      </w:r>
      <w:r w:rsidR="005E4EB9" w:rsidRPr="00DE1D01">
        <w:rPr>
          <w:rFonts w:asciiTheme="minorHAnsi" w:hAnsiTheme="minorHAnsi" w:cstheme="minorHAnsi"/>
        </w:rPr>
        <w:t xml:space="preserve"> from Federation of Canadian Municipalities, and the process can be found </w:t>
      </w:r>
      <w:r w:rsidR="00E34479" w:rsidRPr="00DE1D01">
        <w:rPr>
          <w:rFonts w:asciiTheme="minorHAnsi" w:hAnsiTheme="minorHAnsi" w:cstheme="minorHAnsi"/>
        </w:rPr>
        <w:t xml:space="preserve">in the document: </w:t>
      </w:r>
      <w:r w:rsidR="00E34479" w:rsidRPr="00DE1D01">
        <w:rPr>
          <w:rFonts w:asciiTheme="minorHAnsi" w:hAnsiTheme="minorHAnsi" w:cstheme="minorHAnsi"/>
          <w:i/>
          <w:iCs/>
        </w:rPr>
        <w:t>Federation of Canadian Municipalities: A Guide for Integrating Climate Change into Asset Management</w:t>
      </w:r>
      <w:r w:rsidR="00B2330C" w:rsidRPr="00DE1D01">
        <w:rPr>
          <w:rFonts w:asciiTheme="minorHAnsi" w:hAnsiTheme="minorHAnsi" w:cstheme="minorHAnsi"/>
          <w:i/>
          <w:iCs/>
        </w:rPr>
        <w:t xml:space="preserve"> through Levels of Service and Risk Management (2020)</w:t>
      </w:r>
      <w:r w:rsidR="004B3A0D" w:rsidRPr="00DE1D01">
        <w:rPr>
          <w:rFonts w:asciiTheme="minorHAnsi" w:hAnsiTheme="minorHAnsi" w:cstheme="minorHAnsi"/>
          <w:i/>
          <w:iCs/>
        </w:rPr>
        <w:t>:</w:t>
      </w:r>
      <w:r w:rsidR="004B3A0D" w:rsidRPr="00DE1D01">
        <w:t xml:space="preserve"> </w:t>
      </w:r>
      <w:hyperlink r:id="rId37" w:history="1">
        <w:r w:rsidR="004B3A0D" w:rsidRPr="00DE1D01">
          <w:rPr>
            <w:rStyle w:val="Hyperlink"/>
            <w:rFonts w:asciiTheme="minorHAnsi" w:hAnsiTheme="minorHAnsi" w:cstheme="minorHAnsi"/>
            <w:i/>
            <w:iCs/>
          </w:rPr>
          <w:t>https://fcm.ca/sites/default/files/documents/programs/mamp/guide-for-integrating-climate-change-considerations-into-municipal-am.pdf</w:t>
        </w:r>
      </w:hyperlink>
    </w:p>
    <w:p w14:paraId="228228F3" w14:textId="6D73EB76" w:rsidR="00382CDE" w:rsidRPr="00DE1D01" w:rsidRDefault="001B2200" w:rsidP="007C0991">
      <w:pPr>
        <w:pStyle w:val="BodyText"/>
        <w:spacing w:line="276" w:lineRule="auto"/>
        <w:rPr>
          <w:rFonts w:asciiTheme="minorHAnsi" w:hAnsiTheme="minorHAnsi" w:cstheme="minorHAnsi"/>
        </w:rPr>
      </w:pPr>
      <w:r w:rsidRPr="00DE1D01">
        <w:rPr>
          <w:rFonts w:asciiTheme="minorHAnsi" w:hAnsiTheme="minorHAnsi" w:cstheme="minorHAnsi"/>
        </w:rPr>
        <w:t>Th</w:t>
      </w:r>
      <w:r w:rsidR="00CE16B4" w:rsidRPr="00DE1D01">
        <w:rPr>
          <w:rFonts w:asciiTheme="minorHAnsi" w:hAnsiTheme="minorHAnsi" w:cstheme="minorHAnsi"/>
        </w:rPr>
        <w:t>is version of the tool contains an added analysis in the Loss Avoidance section. If you enter potential costs related to emergency response, damage or lost economic performance in the “Do Nothing Costs” section of the spreadsheet</w:t>
      </w:r>
      <w:r w:rsidR="002F5E14" w:rsidRPr="00DE1D01">
        <w:rPr>
          <w:rFonts w:asciiTheme="minorHAnsi" w:hAnsiTheme="minorHAnsi" w:cstheme="minorHAnsi"/>
        </w:rPr>
        <w:t>, shown in</w:t>
      </w:r>
      <w:r w:rsidR="00382CDE" w:rsidRPr="00DE1D01">
        <w:rPr>
          <w:rFonts w:asciiTheme="minorHAnsi" w:hAnsiTheme="minorHAnsi" w:cstheme="minorHAnsi"/>
        </w:rPr>
        <w:t xml:space="preserve"> </w:t>
      </w:r>
      <w:r w:rsidR="00382CDE" w:rsidRPr="00DE1D01">
        <w:rPr>
          <w:rFonts w:asciiTheme="minorHAnsi" w:hAnsiTheme="minorHAnsi" w:cstheme="minorHAnsi"/>
        </w:rPr>
        <w:fldChar w:fldCharType="begin"/>
      </w:r>
      <w:r w:rsidR="00382CDE" w:rsidRPr="00DE1D01">
        <w:rPr>
          <w:rFonts w:asciiTheme="minorHAnsi" w:hAnsiTheme="minorHAnsi" w:cstheme="minorHAnsi"/>
        </w:rPr>
        <w:instrText xml:space="preserve"> REF _Ref113907978 \h </w:instrText>
      </w:r>
      <w:r w:rsidR="00382CDE" w:rsidRPr="00DE1D01">
        <w:rPr>
          <w:rFonts w:asciiTheme="minorHAnsi" w:hAnsiTheme="minorHAnsi" w:cstheme="minorHAnsi"/>
        </w:rPr>
      </w:r>
      <w:r w:rsidR="00382CDE" w:rsidRPr="00DE1D01">
        <w:rPr>
          <w:rFonts w:asciiTheme="minorHAnsi" w:hAnsiTheme="minorHAnsi" w:cstheme="minorHAnsi"/>
        </w:rPr>
        <w:fldChar w:fldCharType="separate"/>
      </w:r>
      <w:r w:rsidR="00382CDE" w:rsidRPr="00DE1D01">
        <w:rPr>
          <w:rFonts w:asciiTheme="minorHAnsi" w:hAnsiTheme="minorHAnsi" w:cstheme="minorHAnsi"/>
          <w:b/>
          <w:bCs/>
        </w:rPr>
        <w:t xml:space="preserve">Figure </w:t>
      </w:r>
      <w:r w:rsidR="00382CDE" w:rsidRPr="00DE1D01">
        <w:rPr>
          <w:rFonts w:asciiTheme="minorHAnsi" w:hAnsiTheme="minorHAnsi" w:cstheme="minorHAnsi"/>
          <w:b/>
          <w:bCs/>
          <w:noProof/>
        </w:rPr>
        <w:t>4</w:t>
      </w:r>
      <w:r w:rsidR="00382CDE" w:rsidRPr="00DE1D01">
        <w:rPr>
          <w:rFonts w:asciiTheme="minorHAnsi" w:hAnsiTheme="minorHAnsi" w:cstheme="minorHAnsi"/>
          <w:b/>
          <w:bCs/>
        </w:rPr>
        <w:noBreakHyphen/>
      </w:r>
      <w:r w:rsidR="00382CDE" w:rsidRPr="00DE1D01">
        <w:rPr>
          <w:rFonts w:asciiTheme="minorHAnsi" w:hAnsiTheme="minorHAnsi" w:cstheme="minorHAnsi"/>
          <w:b/>
          <w:bCs/>
          <w:noProof/>
        </w:rPr>
        <w:t>7</w:t>
      </w:r>
      <w:r w:rsidR="00382CDE" w:rsidRPr="00DE1D01">
        <w:rPr>
          <w:rFonts w:asciiTheme="minorHAnsi" w:hAnsiTheme="minorHAnsi" w:cstheme="minorHAnsi"/>
          <w:b/>
          <w:bCs/>
        </w:rPr>
        <w:t>: Do Nothing Costs</w:t>
      </w:r>
      <w:r w:rsidR="00382CDE" w:rsidRPr="00DE1D01">
        <w:rPr>
          <w:rFonts w:asciiTheme="minorHAnsi" w:hAnsiTheme="minorHAnsi" w:cstheme="minorHAnsi"/>
        </w:rPr>
        <w:fldChar w:fldCharType="end"/>
      </w:r>
      <w:r w:rsidR="00382CDE" w:rsidRPr="00DE1D01">
        <w:rPr>
          <w:rFonts w:asciiTheme="minorHAnsi" w:hAnsiTheme="minorHAnsi" w:cstheme="minorHAnsi"/>
          <w:b/>
          <w:bCs/>
        </w:rPr>
        <w:t xml:space="preserve">, </w:t>
      </w:r>
      <w:r w:rsidR="00382CDE" w:rsidRPr="00DE1D01">
        <w:rPr>
          <w:rFonts w:asciiTheme="minorHAnsi" w:hAnsiTheme="minorHAnsi" w:cstheme="minorHAnsi"/>
        </w:rPr>
        <w:t xml:space="preserve">the tool will calculate a risk </w:t>
      </w:r>
      <w:r w:rsidR="00461A50" w:rsidRPr="00DE1D01">
        <w:rPr>
          <w:rFonts w:asciiTheme="minorHAnsi" w:hAnsiTheme="minorHAnsi" w:cstheme="minorHAnsi"/>
        </w:rPr>
        <w:t>weighted</w:t>
      </w:r>
      <w:r w:rsidR="00382CDE" w:rsidRPr="00DE1D01">
        <w:rPr>
          <w:rFonts w:asciiTheme="minorHAnsi" w:hAnsiTheme="minorHAnsi" w:cstheme="minorHAnsi"/>
        </w:rPr>
        <w:t xml:space="preserve"> </w:t>
      </w:r>
      <w:r w:rsidR="00461A50" w:rsidRPr="00DE1D01">
        <w:rPr>
          <w:rFonts w:asciiTheme="minorHAnsi" w:hAnsiTheme="minorHAnsi" w:cstheme="minorHAnsi"/>
        </w:rPr>
        <w:t xml:space="preserve">“loss avoidance”, the potential loss avoided, pro-rated based on your risk </w:t>
      </w:r>
      <w:proofErr w:type="gramStart"/>
      <w:r w:rsidR="00461A50" w:rsidRPr="00DE1D01">
        <w:rPr>
          <w:rFonts w:asciiTheme="minorHAnsi" w:hAnsiTheme="minorHAnsi" w:cstheme="minorHAnsi"/>
        </w:rPr>
        <w:t>assessment, that</w:t>
      </w:r>
      <w:proofErr w:type="gramEnd"/>
      <w:r w:rsidR="00461A50" w:rsidRPr="00DE1D01">
        <w:rPr>
          <w:rFonts w:asciiTheme="minorHAnsi" w:hAnsiTheme="minorHAnsi" w:cstheme="minorHAnsi"/>
        </w:rPr>
        <w:t xml:space="preserve"> indicates an adaptation value of the project. </w:t>
      </w:r>
      <w:r w:rsidR="003A298F" w:rsidRPr="00DE1D01">
        <w:rPr>
          <w:rFonts w:asciiTheme="minorHAnsi" w:hAnsiTheme="minorHAnsi" w:cstheme="minorHAnsi"/>
        </w:rPr>
        <w:t>The loss avoidance percentage, the ratio of potential loss avoided to the project cost, can be used to prioritize projects, where higher percentages are more valuable projects.</w:t>
      </w:r>
    </w:p>
    <w:p w14:paraId="18DDB288" w14:textId="2150A294" w:rsidR="002F5E14" w:rsidRPr="00DE1D01" w:rsidRDefault="003A298F" w:rsidP="007C0991">
      <w:pPr>
        <w:pStyle w:val="BodyText"/>
        <w:spacing w:line="276" w:lineRule="auto"/>
        <w:rPr>
          <w:rFonts w:asciiTheme="minorHAnsi" w:hAnsiTheme="minorHAnsi" w:cstheme="minorHAnsi"/>
        </w:rPr>
      </w:pPr>
      <w:r w:rsidRPr="00DE1D01">
        <w:rPr>
          <w:noProof/>
          <w:lang w:val="en-US"/>
        </w:rPr>
        <w:drawing>
          <wp:anchor distT="0" distB="0" distL="114300" distR="114300" simplePos="0" relativeHeight="251701353" behindDoc="0" locked="0" layoutInCell="1" allowOverlap="1" wp14:anchorId="6D809838" wp14:editId="6385A8B8">
            <wp:simplePos x="0" y="0"/>
            <wp:positionH relativeFrom="column">
              <wp:posOffset>1372717</wp:posOffset>
            </wp:positionH>
            <wp:positionV relativeFrom="paragraph">
              <wp:posOffset>140335</wp:posOffset>
            </wp:positionV>
            <wp:extent cx="3944815" cy="861453"/>
            <wp:effectExtent l="0" t="0" r="0" b="0"/>
            <wp:wrapNone/>
            <wp:docPr id="306" name="Picture 30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Graphical user interface, application&#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3944815" cy="861453"/>
                    </a:xfrm>
                    <a:prstGeom prst="rect">
                      <a:avLst/>
                    </a:prstGeom>
                  </pic:spPr>
                </pic:pic>
              </a:graphicData>
            </a:graphic>
            <wp14:sizeRelH relativeFrom="margin">
              <wp14:pctWidth>0</wp14:pctWidth>
            </wp14:sizeRelH>
            <wp14:sizeRelV relativeFrom="margin">
              <wp14:pctHeight>0</wp14:pctHeight>
            </wp14:sizeRelV>
          </wp:anchor>
        </w:drawing>
      </w:r>
    </w:p>
    <w:p w14:paraId="1F6A2D55" w14:textId="4A7ED0FB" w:rsidR="002F5E14" w:rsidRPr="00DE1D01" w:rsidRDefault="002F5E14" w:rsidP="007C0991">
      <w:pPr>
        <w:pStyle w:val="BodyText"/>
        <w:spacing w:line="276" w:lineRule="auto"/>
        <w:rPr>
          <w:rFonts w:asciiTheme="minorHAnsi" w:hAnsiTheme="minorHAnsi" w:cstheme="minorHAnsi"/>
        </w:rPr>
      </w:pPr>
    </w:p>
    <w:p w14:paraId="1326882E" w14:textId="77777777" w:rsidR="002F5E14" w:rsidRPr="00DE1D01" w:rsidRDefault="002F5E14" w:rsidP="007C0991">
      <w:pPr>
        <w:pStyle w:val="BodyText"/>
        <w:spacing w:line="276" w:lineRule="auto"/>
        <w:rPr>
          <w:rFonts w:asciiTheme="minorHAnsi" w:hAnsiTheme="minorHAnsi" w:cstheme="minorHAnsi"/>
        </w:rPr>
      </w:pPr>
    </w:p>
    <w:p w14:paraId="1531E569" w14:textId="5D7CD8A2" w:rsidR="00DC23F0" w:rsidRPr="00DE1D01" w:rsidRDefault="00DC23F0" w:rsidP="007C0991">
      <w:pPr>
        <w:pStyle w:val="BodyText"/>
        <w:spacing w:line="276" w:lineRule="auto"/>
        <w:jc w:val="center"/>
        <w:rPr>
          <w:rFonts w:asciiTheme="minorHAnsi" w:hAnsiTheme="minorHAnsi" w:cstheme="minorHAnsi"/>
          <w:b/>
          <w:bCs/>
        </w:rPr>
      </w:pPr>
    </w:p>
    <w:p w14:paraId="27CCA7EE" w14:textId="65277D86" w:rsidR="003A298F" w:rsidRPr="00DE1D01" w:rsidRDefault="000E56EF" w:rsidP="007C0991">
      <w:pPr>
        <w:pStyle w:val="BodyText"/>
        <w:spacing w:line="276" w:lineRule="auto"/>
        <w:jc w:val="center"/>
        <w:rPr>
          <w:rFonts w:asciiTheme="minorHAnsi" w:hAnsiTheme="minorHAnsi" w:cstheme="minorHAnsi"/>
          <w:b/>
          <w:bCs/>
        </w:rPr>
      </w:pPr>
      <w:bookmarkStart w:id="25" w:name="_Ref113907941"/>
      <w:bookmarkStart w:id="26" w:name="_Ref113907978"/>
      <w:bookmarkStart w:id="27" w:name="_Ref113907747"/>
      <w:r w:rsidRPr="00DE1D01">
        <w:rPr>
          <w:noProof/>
          <w:lang w:val="en-US"/>
        </w:rPr>
        <w:drawing>
          <wp:anchor distT="0" distB="0" distL="114300" distR="114300" simplePos="0" relativeHeight="251702377" behindDoc="0" locked="0" layoutInCell="1" allowOverlap="1" wp14:anchorId="13644DCE" wp14:editId="30BE3D96">
            <wp:simplePos x="0" y="0"/>
            <wp:positionH relativeFrom="column">
              <wp:posOffset>1406428</wp:posOffset>
            </wp:positionH>
            <wp:positionV relativeFrom="paragraph">
              <wp:posOffset>252046</wp:posOffset>
            </wp:positionV>
            <wp:extent cx="3909646" cy="1032548"/>
            <wp:effectExtent l="0" t="0" r="0" b="0"/>
            <wp:wrapNone/>
            <wp:docPr id="307" name="Picture 30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A picture containing 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909646" cy="1032548"/>
                    </a:xfrm>
                    <a:prstGeom prst="rect">
                      <a:avLst/>
                    </a:prstGeom>
                  </pic:spPr>
                </pic:pic>
              </a:graphicData>
            </a:graphic>
          </wp:anchor>
        </w:drawing>
      </w:r>
      <w:r w:rsidR="00382CDE" w:rsidRPr="00DE1D01">
        <w:rPr>
          <w:rFonts w:asciiTheme="minorHAnsi" w:hAnsiTheme="minorHAnsi" w:cstheme="minorHAnsi"/>
          <w:b/>
          <w:bCs/>
        </w:rPr>
        <w:t xml:space="preserve">Figure </w:t>
      </w:r>
      <w:r w:rsidR="00382CDE" w:rsidRPr="00DE1D01">
        <w:rPr>
          <w:rFonts w:asciiTheme="minorHAnsi" w:hAnsiTheme="minorHAnsi" w:cstheme="minorHAnsi"/>
          <w:b/>
          <w:bCs/>
        </w:rPr>
        <w:fldChar w:fldCharType="begin"/>
      </w:r>
      <w:r w:rsidR="00382CDE" w:rsidRPr="00DE1D01">
        <w:rPr>
          <w:rFonts w:asciiTheme="minorHAnsi" w:hAnsiTheme="minorHAnsi" w:cstheme="minorHAnsi"/>
          <w:b/>
          <w:bCs/>
        </w:rPr>
        <w:instrText xml:space="preserve"> STYLEREF 1 \s </w:instrText>
      </w:r>
      <w:r w:rsidR="00382CDE" w:rsidRPr="00DE1D01">
        <w:rPr>
          <w:rFonts w:asciiTheme="minorHAnsi" w:hAnsiTheme="minorHAnsi" w:cstheme="minorHAnsi"/>
          <w:b/>
          <w:bCs/>
        </w:rPr>
        <w:fldChar w:fldCharType="separate"/>
      </w:r>
      <w:r w:rsidR="00382CDE" w:rsidRPr="00DE1D01">
        <w:rPr>
          <w:rFonts w:asciiTheme="minorHAnsi" w:hAnsiTheme="minorHAnsi" w:cstheme="minorHAnsi"/>
          <w:b/>
          <w:bCs/>
          <w:noProof/>
        </w:rPr>
        <w:t>4</w:t>
      </w:r>
      <w:r w:rsidR="00382CDE" w:rsidRPr="00DE1D01">
        <w:rPr>
          <w:rFonts w:asciiTheme="minorHAnsi" w:hAnsiTheme="minorHAnsi" w:cstheme="minorHAnsi"/>
          <w:b/>
          <w:bCs/>
        </w:rPr>
        <w:fldChar w:fldCharType="end"/>
      </w:r>
      <w:r w:rsidR="00382CDE" w:rsidRPr="00DE1D01">
        <w:rPr>
          <w:rFonts w:asciiTheme="minorHAnsi" w:hAnsiTheme="minorHAnsi" w:cstheme="minorHAnsi"/>
          <w:b/>
          <w:bCs/>
        </w:rPr>
        <w:noBreakHyphen/>
      </w:r>
      <w:r w:rsidR="00382CDE" w:rsidRPr="00DE1D01">
        <w:rPr>
          <w:rFonts w:asciiTheme="minorHAnsi" w:hAnsiTheme="minorHAnsi" w:cstheme="minorHAnsi"/>
          <w:b/>
          <w:bCs/>
        </w:rPr>
        <w:fldChar w:fldCharType="begin"/>
      </w:r>
      <w:r w:rsidR="00382CDE" w:rsidRPr="00DE1D01">
        <w:rPr>
          <w:rFonts w:asciiTheme="minorHAnsi" w:hAnsiTheme="minorHAnsi" w:cstheme="minorHAnsi"/>
          <w:b/>
          <w:bCs/>
        </w:rPr>
        <w:instrText xml:space="preserve"> SEQ Figure \* ARABIC \s 1 </w:instrText>
      </w:r>
      <w:r w:rsidR="00382CDE" w:rsidRPr="00DE1D01">
        <w:rPr>
          <w:rFonts w:asciiTheme="minorHAnsi" w:hAnsiTheme="minorHAnsi" w:cstheme="minorHAnsi"/>
          <w:b/>
          <w:bCs/>
        </w:rPr>
        <w:fldChar w:fldCharType="separate"/>
      </w:r>
      <w:r w:rsidR="00382CDE" w:rsidRPr="00DE1D01">
        <w:rPr>
          <w:rFonts w:asciiTheme="minorHAnsi" w:hAnsiTheme="minorHAnsi" w:cstheme="minorHAnsi"/>
          <w:b/>
          <w:bCs/>
          <w:noProof/>
        </w:rPr>
        <w:t>7</w:t>
      </w:r>
      <w:r w:rsidR="00382CDE" w:rsidRPr="00DE1D01">
        <w:rPr>
          <w:rFonts w:asciiTheme="minorHAnsi" w:hAnsiTheme="minorHAnsi" w:cstheme="minorHAnsi"/>
          <w:b/>
          <w:bCs/>
        </w:rPr>
        <w:fldChar w:fldCharType="end"/>
      </w:r>
      <w:bookmarkEnd w:id="25"/>
      <w:r w:rsidR="00382CDE" w:rsidRPr="00DE1D01">
        <w:rPr>
          <w:rFonts w:asciiTheme="minorHAnsi" w:hAnsiTheme="minorHAnsi" w:cstheme="minorHAnsi"/>
          <w:b/>
          <w:bCs/>
        </w:rPr>
        <w:t>: Do Nothing Costs</w:t>
      </w:r>
      <w:bookmarkEnd w:id="26"/>
      <w:bookmarkEnd w:id="27"/>
    </w:p>
    <w:p w14:paraId="3A0B1F71" w14:textId="7000FB0F" w:rsidR="003A298F" w:rsidRPr="00DE1D01" w:rsidRDefault="003A298F" w:rsidP="007C0991">
      <w:pPr>
        <w:pStyle w:val="BodyText"/>
        <w:spacing w:line="276" w:lineRule="auto"/>
        <w:jc w:val="center"/>
        <w:rPr>
          <w:rFonts w:asciiTheme="minorHAnsi" w:hAnsiTheme="minorHAnsi" w:cstheme="minorHAnsi"/>
          <w:b/>
          <w:bCs/>
        </w:rPr>
      </w:pPr>
    </w:p>
    <w:p w14:paraId="70121EFC" w14:textId="61E0F6C4" w:rsidR="003A298F" w:rsidRPr="00DE1D01" w:rsidRDefault="003A298F" w:rsidP="007C0991">
      <w:pPr>
        <w:pStyle w:val="BodyText"/>
        <w:spacing w:line="276" w:lineRule="auto"/>
        <w:jc w:val="center"/>
        <w:rPr>
          <w:rFonts w:asciiTheme="minorHAnsi" w:hAnsiTheme="minorHAnsi" w:cstheme="minorHAnsi"/>
          <w:b/>
          <w:bCs/>
        </w:rPr>
      </w:pPr>
    </w:p>
    <w:p w14:paraId="5E01DE30" w14:textId="5534AB93" w:rsidR="003A298F" w:rsidRPr="00DE1D01" w:rsidRDefault="003A298F" w:rsidP="007C0991">
      <w:pPr>
        <w:pStyle w:val="BodyText"/>
        <w:spacing w:line="276" w:lineRule="auto"/>
        <w:jc w:val="center"/>
        <w:rPr>
          <w:rFonts w:asciiTheme="minorHAnsi" w:hAnsiTheme="minorHAnsi" w:cstheme="minorHAnsi"/>
          <w:b/>
          <w:bCs/>
        </w:rPr>
      </w:pPr>
    </w:p>
    <w:p w14:paraId="126DC39C" w14:textId="77777777" w:rsidR="003A298F" w:rsidRPr="00DE1D01" w:rsidRDefault="003A298F" w:rsidP="007C0991">
      <w:pPr>
        <w:pStyle w:val="BodyText"/>
        <w:spacing w:line="276" w:lineRule="auto"/>
        <w:jc w:val="center"/>
        <w:rPr>
          <w:rFonts w:asciiTheme="minorHAnsi" w:hAnsiTheme="minorHAnsi" w:cstheme="minorHAnsi"/>
          <w:b/>
          <w:bCs/>
        </w:rPr>
      </w:pPr>
    </w:p>
    <w:p w14:paraId="042678C3" w14:textId="45269161" w:rsidR="004F1462" w:rsidRPr="00DE1D01" w:rsidRDefault="003A298F" w:rsidP="007C0991">
      <w:pPr>
        <w:pStyle w:val="BodyText"/>
        <w:spacing w:line="276" w:lineRule="auto"/>
        <w:jc w:val="center"/>
        <w:rPr>
          <w:rFonts w:asciiTheme="minorHAnsi" w:hAnsiTheme="minorHAnsi" w:cstheme="minorHAnsi"/>
          <w:i/>
          <w:iCs/>
        </w:rPr>
        <w:sectPr w:rsidR="004F1462" w:rsidRPr="00DE1D01" w:rsidSect="00DC23F0">
          <w:headerReference w:type="even" r:id="rId40"/>
          <w:footerReference w:type="even" r:id="rId41"/>
          <w:footerReference w:type="default" r:id="rId42"/>
          <w:headerReference w:type="first" r:id="rId43"/>
          <w:footerReference w:type="first" r:id="rId44"/>
          <w:pgSz w:w="12240" w:h="15840" w:code="1"/>
          <w:pgMar w:top="851" w:right="1440" w:bottom="1080" w:left="1440" w:header="720" w:footer="288" w:gutter="0"/>
          <w:cols w:space="720"/>
          <w:docGrid w:linePitch="272"/>
        </w:sectPr>
      </w:pPr>
      <w:r w:rsidRPr="00DE1D01">
        <w:rPr>
          <w:rFonts w:asciiTheme="minorHAnsi" w:hAnsiTheme="minorHAnsi" w:cstheme="minorHAnsi"/>
          <w:b/>
          <w:bCs/>
        </w:rPr>
        <w:t xml:space="preserve">Figure </w:t>
      </w:r>
      <w:r w:rsidRPr="00DE1D01">
        <w:rPr>
          <w:rFonts w:asciiTheme="minorHAnsi" w:hAnsiTheme="minorHAnsi" w:cstheme="minorHAnsi"/>
          <w:b/>
          <w:bCs/>
        </w:rPr>
        <w:fldChar w:fldCharType="begin"/>
      </w:r>
      <w:r w:rsidRPr="00DE1D01">
        <w:rPr>
          <w:rFonts w:asciiTheme="minorHAnsi" w:hAnsiTheme="minorHAnsi" w:cstheme="minorHAnsi"/>
          <w:b/>
          <w:bCs/>
        </w:rPr>
        <w:instrText xml:space="preserve"> STYLEREF 1 \s </w:instrText>
      </w:r>
      <w:r w:rsidRPr="00DE1D01">
        <w:rPr>
          <w:rFonts w:asciiTheme="minorHAnsi" w:hAnsiTheme="minorHAnsi" w:cstheme="minorHAnsi"/>
          <w:b/>
          <w:bCs/>
        </w:rPr>
        <w:fldChar w:fldCharType="separate"/>
      </w:r>
      <w:r w:rsidRPr="00DE1D01">
        <w:rPr>
          <w:rFonts w:asciiTheme="minorHAnsi" w:hAnsiTheme="minorHAnsi" w:cstheme="minorHAnsi"/>
          <w:b/>
          <w:bCs/>
          <w:noProof/>
        </w:rPr>
        <w:t>4</w:t>
      </w:r>
      <w:r w:rsidRPr="00DE1D01">
        <w:rPr>
          <w:rFonts w:asciiTheme="minorHAnsi" w:hAnsiTheme="minorHAnsi" w:cstheme="minorHAnsi"/>
          <w:b/>
          <w:bCs/>
        </w:rPr>
        <w:fldChar w:fldCharType="end"/>
      </w:r>
      <w:r w:rsidRPr="00DE1D01">
        <w:rPr>
          <w:rFonts w:asciiTheme="minorHAnsi" w:hAnsiTheme="minorHAnsi" w:cstheme="minorHAnsi"/>
          <w:b/>
          <w:bCs/>
        </w:rPr>
        <w:noBreakHyphen/>
      </w:r>
      <w:r w:rsidRPr="00DE1D01">
        <w:rPr>
          <w:rFonts w:asciiTheme="minorHAnsi" w:hAnsiTheme="minorHAnsi" w:cstheme="minorHAnsi"/>
          <w:b/>
          <w:bCs/>
        </w:rPr>
        <w:fldChar w:fldCharType="begin"/>
      </w:r>
      <w:r w:rsidRPr="00DE1D01">
        <w:rPr>
          <w:rFonts w:asciiTheme="minorHAnsi" w:hAnsiTheme="minorHAnsi" w:cstheme="minorHAnsi"/>
          <w:b/>
          <w:bCs/>
        </w:rPr>
        <w:instrText xml:space="preserve"> SEQ Figure \* ARABIC \s 1 </w:instrText>
      </w:r>
      <w:r w:rsidRPr="00DE1D01">
        <w:rPr>
          <w:rFonts w:asciiTheme="minorHAnsi" w:hAnsiTheme="minorHAnsi" w:cstheme="minorHAnsi"/>
          <w:b/>
          <w:bCs/>
        </w:rPr>
        <w:fldChar w:fldCharType="separate"/>
      </w:r>
      <w:r w:rsidRPr="00DE1D01">
        <w:rPr>
          <w:rFonts w:asciiTheme="minorHAnsi" w:hAnsiTheme="minorHAnsi" w:cstheme="minorHAnsi"/>
          <w:b/>
          <w:bCs/>
          <w:noProof/>
        </w:rPr>
        <w:t>8</w:t>
      </w:r>
      <w:r w:rsidRPr="00DE1D01">
        <w:rPr>
          <w:rFonts w:asciiTheme="minorHAnsi" w:hAnsiTheme="minorHAnsi" w:cstheme="minorHAnsi"/>
          <w:b/>
          <w:bCs/>
        </w:rPr>
        <w:fldChar w:fldCharType="end"/>
      </w:r>
      <w:r w:rsidRPr="00DE1D01">
        <w:rPr>
          <w:rFonts w:asciiTheme="minorHAnsi" w:hAnsiTheme="minorHAnsi" w:cstheme="minorHAnsi"/>
          <w:b/>
          <w:bCs/>
        </w:rPr>
        <w:t>: Loss Avoidance Calculation</w:t>
      </w:r>
    </w:p>
    <w:p w14:paraId="3FCAEADB" w14:textId="6C548454" w:rsidR="00470BCC" w:rsidRPr="00DE1D01" w:rsidRDefault="005A6F73" w:rsidP="007C0991">
      <w:pPr>
        <w:tabs>
          <w:tab w:val="left" w:pos="4000"/>
        </w:tabs>
        <w:spacing w:line="276" w:lineRule="auto"/>
        <w:jc w:val="center"/>
        <w:rPr>
          <w:rFonts w:asciiTheme="minorHAnsi" w:hAnsiTheme="minorHAnsi" w:cstheme="minorHAnsi"/>
          <w:b/>
          <w:sz w:val="64"/>
          <w:szCs w:val="64"/>
        </w:rPr>
      </w:pPr>
      <w:r>
        <w:rPr>
          <w:b/>
          <w:noProof/>
          <w:sz w:val="28"/>
          <w:szCs w:val="28"/>
          <w:lang w:val="en-US"/>
        </w:rPr>
        <w:lastRenderedPageBreak/>
        <w:drawing>
          <wp:inline distT="0" distB="0" distL="0" distR="0" wp14:anchorId="0AF476C0" wp14:editId="5F7C6370">
            <wp:extent cx="1419225" cy="707989"/>
            <wp:effectExtent l="0" t="0" r="0" b="0"/>
            <wp:docPr id="14" name="Picture 14"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69" cy="730260"/>
                    </a:xfrm>
                    <a:prstGeom prst="rect">
                      <a:avLst/>
                    </a:prstGeom>
                    <a:noFill/>
                    <a:ln>
                      <a:noFill/>
                    </a:ln>
                  </pic:spPr>
                </pic:pic>
              </a:graphicData>
            </a:graphic>
          </wp:inline>
        </w:drawing>
      </w:r>
    </w:p>
    <w:p w14:paraId="66A0A501" w14:textId="77777777"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3BE70236" w14:textId="77777777"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284CAC35" w14:textId="77777777"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207737E2" w14:textId="77777777"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18A7AFA5" w14:textId="77777777"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740A1EE9" w14:textId="21BDD9F5" w:rsidR="00470BCC" w:rsidRPr="00DE1D01" w:rsidRDefault="00470BCC"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Guidance Document 5:</w:t>
      </w:r>
    </w:p>
    <w:p w14:paraId="4350C5E8" w14:textId="423EAC36" w:rsidR="00470BCC" w:rsidRPr="00DE1D01" w:rsidRDefault="005A6935"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Capital Planning</w:t>
      </w:r>
    </w:p>
    <w:p w14:paraId="0CC53977" w14:textId="77777777"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053A3817" w14:textId="1624E483"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205F3B33" w14:textId="3A896DA0"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453F616D" w14:textId="26239954"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3EBDE177" w14:textId="064E120B"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11606A19" w14:textId="77777777" w:rsidR="00470BCC" w:rsidRPr="00DE1D01" w:rsidRDefault="00470BCC" w:rsidP="007C0991">
      <w:pPr>
        <w:tabs>
          <w:tab w:val="left" w:pos="4000"/>
        </w:tabs>
        <w:spacing w:line="276" w:lineRule="auto"/>
        <w:rPr>
          <w:rFonts w:asciiTheme="minorHAnsi" w:hAnsiTheme="minorHAnsi" w:cstheme="minorHAnsi"/>
          <w:b/>
          <w:sz w:val="64"/>
          <w:szCs w:val="64"/>
        </w:rPr>
      </w:pPr>
    </w:p>
    <w:p w14:paraId="5B818B80" w14:textId="5153417E" w:rsidR="004F1462" w:rsidRPr="00DE1D01" w:rsidRDefault="004F1462" w:rsidP="007C0991">
      <w:pPr>
        <w:tabs>
          <w:tab w:val="left" w:pos="4000"/>
        </w:tabs>
        <w:spacing w:line="276" w:lineRule="auto"/>
        <w:jc w:val="center"/>
        <w:rPr>
          <w:rFonts w:asciiTheme="minorHAnsi" w:hAnsiTheme="minorHAnsi" w:cstheme="minorHAnsi"/>
        </w:rPr>
        <w:sectPr w:rsidR="004F1462" w:rsidRPr="00DE1D01" w:rsidSect="007C0991">
          <w:pgSz w:w="12240" w:h="15840" w:code="1"/>
          <w:pgMar w:top="851" w:right="1440" w:bottom="1077" w:left="1440" w:header="0" w:footer="0" w:gutter="0"/>
          <w:cols w:space="720"/>
          <w:docGrid w:linePitch="272"/>
        </w:sectPr>
      </w:pPr>
    </w:p>
    <w:p w14:paraId="01C82127" w14:textId="769B32C4" w:rsidR="00794A79" w:rsidRPr="00DE1D01" w:rsidRDefault="00794A79" w:rsidP="007C0991">
      <w:pPr>
        <w:pStyle w:val="Heading1"/>
        <w:spacing w:line="276" w:lineRule="auto"/>
      </w:pPr>
      <w:r w:rsidRPr="00DE1D01">
        <w:lastRenderedPageBreak/>
        <w:t>Capital Planning</w:t>
      </w:r>
    </w:p>
    <w:p w14:paraId="7D7EA631" w14:textId="655EB7F7" w:rsidR="00794A79" w:rsidRPr="00DE1D01" w:rsidRDefault="00616D80" w:rsidP="007C0991">
      <w:pPr>
        <w:pStyle w:val="BodyText"/>
        <w:spacing w:line="276" w:lineRule="auto"/>
        <w:ind w:firstLine="3"/>
        <w:jc w:val="both"/>
        <w:rPr>
          <w:rFonts w:asciiTheme="minorHAnsi" w:hAnsiTheme="minorHAnsi" w:cstheme="minorHAnsi"/>
          <w:spacing w:val="-2"/>
          <w:szCs w:val="22"/>
        </w:rPr>
      </w:pPr>
      <w:r w:rsidRPr="00DE1D01">
        <w:rPr>
          <w:rFonts w:asciiTheme="minorHAnsi" w:hAnsiTheme="minorHAnsi" w:cstheme="minorHAnsi"/>
          <w:spacing w:val="-2"/>
          <w:szCs w:val="22"/>
        </w:rPr>
        <w:t>Asset Management gives municipal staff the tools to make informed decisions. Capital Planning is where decision making</w:t>
      </w:r>
      <w:r w:rsidR="00834666" w:rsidRPr="00DE1D01">
        <w:rPr>
          <w:rFonts w:asciiTheme="minorHAnsi" w:hAnsiTheme="minorHAnsi" w:cstheme="minorHAnsi"/>
          <w:spacing w:val="-2"/>
          <w:szCs w:val="22"/>
        </w:rPr>
        <w:t xml:space="preserve"> happens. All aspects of a communities Asset Management Program should be </w:t>
      </w:r>
      <w:r w:rsidR="00796DD6" w:rsidRPr="00DE1D01">
        <w:rPr>
          <w:rFonts w:asciiTheme="minorHAnsi" w:hAnsiTheme="minorHAnsi" w:cstheme="minorHAnsi"/>
          <w:spacing w:val="-2"/>
          <w:szCs w:val="22"/>
        </w:rPr>
        <w:t>utilized</w:t>
      </w:r>
      <w:r w:rsidR="00834666" w:rsidRPr="00DE1D01">
        <w:rPr>
          <w:rFonts w:asciiTheme="minorHAnsi" w:hAnsiTheme="minorHAnsi" w:cstheme="minorHAnsi"/>
          <w:spacing w:val="-2"/>
          <w:szCs w:val="22"/>
        </w:rPr>
        <w:t xml:space="preserve"> to select projects for capital planning with </w:t>
      </w:r>
      <w:r w:rsidR="00796DD6" w:rsidRPr="00DE1D01">
        <w:rPr>
          <w:rFonts w:asciiTheme="minorHAnsi" w:hAnsiTheme="minorHAnsi" w:cstheme="minorHAnsi"/>
          <w:spacing w:val="-2"/>
          <w:szCs w:val="22"/>
        </w:rPr>
        <w:t>transparency.</w:t>
      </w:r>
      <w:r w:rsidR="00794A79" w:rsidRPr="00DE1D01">
        <w:rPr>
          <w:rFonts w:asciiTheme="minorHAnsi" w:hAnsiTheme="minorHAnsi" w:cstheme="minorHAnsi"/>
          <w:spacing w:val="-2"/>
          <w:szCs w:val="22"/>
        </w:rPr>
        <w:t xml:space="preserve"> </w:t>
      </w:r>
    </w:p>
    <w:p w14:paraId="7EBAA9AC" w14:textId="6946A58D" w:rsidR="00794A79" w:rsidRPr="00DE1D01" w:rsidRDefault="00794A79"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 xml:space="preserve">This Guidance Document is intended to provide the reader with the background understanding </w:t>
      </w:r>
      <w:r w:rsidR="009C3BA5" w:rsidRPr="00DE1D01">
        <w:rPr>
          <w:rFonts w:asciiTheme="minorHAnsi" w:hAnsiTheme="minorHAnsi" w:cstheme="minorHAnsi"/>
          <w:spacing w:val="-2"/>
          <w:szCs w:val="22"/>
        </w:rPr>
        <w:t>capital planning</w:t>
      </w:r>
      <w:r w:rsidRPr="00DE1D01">
        <w:rPr>
          <w:rFonts w:asciiTheme="minorHAnsi" w:hAnsiTheme="minorHAnsi" w:cstheme="minorHAnsi"/>
          <w:spacing w:val="-2"/>
          <w:szCs w:val="22"/>
        </w:rPr>
        <w:t xml:space="preserve"> in asset management, and how it is implemented into the Toolkit. </w:t>
      </w:r>
      <w:r w:rsidR="009C3BA5" w:rsidRPr="00DE1D01">
        <w:rPr>
          <w:rFonts w:asciiTheme="minorHAnsi" w:hAnsiTheme="minorHAnsi" w:cstheme="minorHAnsi"/>
          <w:spacing w:val="-2"/>
          <w:szCs w:val="22"/>
        </w:rPr>
        <w:t>Capital Planning</w:t>
      </w:r>
      <w:r w:rsidRPr="00DE1D01">
        <w:rPr>
          <w:rFonts w:asciiTheme="minorHAnsi" w:hAnsiTheme="minorHAnsi" w:cstheme="minorHAnsi"/>
          <w:spacing w:val="-2"/>
          <w:szCs w:val="22"/>
        </w:rPr>
        <w:t xml:space="preserve"> should be </w:t>
      </w:r>
      <w:r w:rsidR="009C3BA5" w:rsidRPr="00DE1D01">
        <w:rPr>
          <w:rFonts w:asciiTheme="minorHAnsi" w:hAnsiTheme="minorHAnsi" w:cstheme="minorHAnsi"/>
          <w:spacing w:val="-2"/>
          <w:szCs w:val="22"/>
        </w:rPr>
        <w:t>performed</w:t>
      </w:r>
      <w:r w:rsidRPr="00DE1D01">
        <w:rPr>
          <w:rFonts w:asciiTheme="minorHAnsi" w:hAnsiTheme="minorHAnsi" w:cstheme="minorHAnsi"/>
          <w:spacing w:val="-2"/>
          <w:szCs w:val="22"/>
        </w:rPr>
        <w:t xml:space="preserve"> by municipal staff </w:t>
      </w:r>
      <w:r w:rsidR="009C3BA5" w:rsidRPr="00DE1D01">
        <w:rPr>
          <w:rFonts w:asciiTheme="minorHAnsi" w:hAnsiTheme="minorHAnsi" w:cstheme="minorHAnsi"/>
          <w:spacing w:val="-2"/>
          <w:szCs w:val="22"/>
        </w:rPr>
        <w:t>by reviewing</w:t>
      </w:r>
      <w:r w:rsidRPr="00DE1D01">
        <w:rPr>
          <w:rFonts w:asciiTheme="minorHAnsi" w:hAnsiTheme="minorHAnsi" w:cstheme="minorHAnsi"/>
          <w:spacing w:val="-2"/>
          <w:szCs w:val="22"/>
        </w:rPr>
        <w:t xml:space="preserve"> a variety of scenarios</w:t>
      </w:r>
      <w:r w:rsidR="009C3BA5" w:rsidRPr="00DE1D01">
        <w:rPr>
          <w:rFonts w:asciiTheme="minorHAnsi" w:hAnsiTheme="minorHAnsi" w:cstheme="minorHAnsi"/>
          <w:spacing w:val="-2"/>
          <w:szCs w:val="22"/>
        </w:rPr>
        <w:t xml:space="preserve"> incorporating all aspects of their Asset Management Program</w:t>
      </w:r>
      <w:r w:rsidRPr="00DE1D01">
        <w:rPr>
          <w:rFonts w:asciiTheme="minorHAnsi" w:hAnsiTheme="minorHAnsi" w:cstheme="minorHAnsi"/>
          <w:spacing w:val="-2"/>
          <w:szCs w:val="22"/>
        </w:rPr>
        <w:t xml:space="preserve">. Their </w:t>
      </w:r>
      <w:r w:rsidR="009C3BA5" w:rsidRPr="00DE1D01">
        <w:rPr>
          <w:rFonts w:asciiTheme="minorHAnsi" w:hAnsiTheme="minorHAnsi" w:cstheme="minorHAnsi"/>
          <w:spacing w:val="-2"/>
          <w:szCs w:val="22"/>
        </w:rPr>
        <w:t>decision making</w:t>
      </w:r>
      <w:r w:rsidRPr="00DE1D01">
        <w:rPr>
          <w:rFonts w:asciiTheme="minorHAnsi" w:hAnsiTheme="minorHAnsi" w:cstheme="minorHAnsi"/>
          <w:spacing w:val="-2"/>
          <w:szCs w:val="22"/>
        </w:rPr>
        <w:t xml:space="preserve"> should be presented to elected officials for final decisions. </w:t>
      </w:r>
    </w:p>
    <w:p w14:paraId="5EE87F0A" w14:textId="79A87A63" w:rsidR="00794A79" w:rsidRPr="00DE1D01" w:rsidRDefault="00794A79" w:rsidP="007C0991">
      <w:pPr>
        <w:pStyle w:val="Heading2"/>
        <w:spacing w:line="276" w:lineRule="auto"/>
      </w:pPr>
      <w:r w:rsidRPr="00DE1D01">
        <w:t>Level of Service</w:t>
      </w:r>
      <w:bookmarkStart w:id="28" w:name="_Ref105155760"/>
    </w:p>
    <w:bookmarkEnd w:id="28"/>
    <w:p w14:paraId="386B804D" w14:textId="302361CD" w:rsidR="009C3BA5" w:rsidRPr="00DE1D01" w:rsidRDefault="009C3BA5" w:rsidP="007C0991">
      <w:pPr>
        <w:pStyle w:val="BodyText"/>
        <w:spacing w:line="276" w:lineRule="auto"/>
        <w:ind w:firstLine="3"/>
        <w:jc w:val="both"/>
        <w:rPr>
          <w:rFonts w:asciiTheme="minorHAnsi" w:hAnsiTheme="minorHAnsi" w:cstheme="minorHAnsi"/>
          <w:spacing w:val="-2"/>
          <w:szCs w:val="22"/>
        </w:rPr>
      </w:pPr>
      <w:r w:rsidRPr="00DE1D01">
        <w:rPr>
          <w:rFonts w:asciiTheme="minorHAnsi" w:hAnsiTheme="minorHAnsi" w:cstheme="minorHAnsi"/>
          <w:spacing w:val="-2"/>
          <w:szCs w:val="22"/>
        </w:rPr>
        <w:t xml:space="preserve">Levels of Service </w:t>
      </w:r>
      <w:r w:rsidR="00B77DA8">
        <w:rPr>
          <w:rFonts w:asciiTheme="minorHAnsi" w:hAnsiTheme="minorHAnsi" w:cstheme="minorHAnsi"/>
          <w:spacing w:val="-2"/>
          <w:szCs w:val="22"/>
        </w:rPr>
        <w:t>describe</w:t>
      </w:r>
      <w:r w:rsidRPr="00DE1D01">
        <w:rPr>
          <w:rFonts w:asciiTheme="minorHAnsi" w:hAnsiTheme="minorHAnsi" w:cstheme="minorHAnsi"/>
          <w:spacing w:val="-2"/>
          <w:szCs w:val="22"/>
        </w:rPr>
        <w:t xml:space="preserve"> the extent and quality of services that the municipality provides to users.</w:t>
      </w:r>
      <w:r w:rsidR="00796DD6" w:rsidRPr="00DE1D01">
        <w:rPr>
          <w:rFonts w:asciiTheme="minorHAnsi" w:hAnsiTheme="minorHAnsi" w:cstheme="minorHAnsi"/>
          <w:spacing w:val="-2"/>
          <w:szCs w:val="22"/>
        </w:rPr>
        <w:t xml:space="preserve"> </w:t>
      </w:r>
      <w:r w:rsidRPr="00DE1D01">
        <w:rPr>
          <w:rFonts w:asciiTheme="minorHAnsi" w:hAnsiTheme="minorHAnsi" w:cstheme="minorHAnsi"/>
          <w:spacing w:val="-2"/>
          <w:szCs w:val="22"/>
        </w:rPr>
        <w:t>Levels of Service link an asset's performance to target performance goals and can be broken down into the following categories:</w:t>
      </w:r>
    </w:p>
    <w:p w14:paraId="64A9A9B9" w14:textId="47B4EACC" w:rsidR="009C3BA5" w:rsidRPr="00DE1D01" w:rsidRDefault="009C3BA5" w:rsidP="007C0991">
      <w:pPr>
        <w:pStyle w:val="BodyText"/>
        <w:numPr>
          <w:ilvl w:val="1"/>
          <w:numId w:val="51"/>
        </w:numPr>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Legal Requirements: Statutory, Regulatory and contractual requirements are the minimum levels of service that must be provided. For example, drinking water must meet legislative requirements.</w:t>
      </w:r>
    </w:p>
    <w:p w14:paraId="2A4C1080" w14:textId="043604E0" w:rsidR="00796DD6" w:rsidRPr="00DE1D01" w:rsidRDefault="009C3BA5" w:rsidP="007C0991">
      <w:pPr>
        <w:pStyle w:val="BodyText"/>
        <w:numPr>
          <w:ilvl w:val="1"/>
          <w:numId w:val="51"/>
        </w:numPr>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Community (Customer) Levels of Service</w:t>
      </w:r>
      <w:r w:rsidR="00BF3263" w:rsidRPr="00DE1D01">
        <w:rPr>
          <w:rFonts w:asciiTheme="minorHAnsi" w:hAnsiTheme="minorHAnsi" w:cstheme="minorHAnsi"/>
          <w:spacing w:val="-2"/>
          <w:szCs w:val="22"/>
        </w:rPr>
        <w:t xml:space="preserve"> </w:t>
      </w:r>
      <w:r w:rsidRPr="00DE1D01">
        <w:rPr>
          <w:rFonts w:asciiTheme="minorHAnsi" w:hAnsiTheme="minorHAnsi" w:cstheme="minorHAnsi"/>
          <w:spacing w:val="-2"/>
          <w:szCs w:val="22"/>
        </w:rPr>
        <w:t>(CL</w:t>
      </w:r>
      <w:r w:rsidR="007D0289">
        <w:rPr>
          <w:rFonts w:asciiTheme="minorHAnsi" w:hAnsiTheme="minorHAnsi" w:cstheme="minorHAnsi"/>
          <w:spacing w:val="-2"/>
          <w:szCs w:val="22"/>
        </w:rPr>
        <w:t>OS</w:t>
      </w:r>
      <w:r w:rsidRPr="00DE1D01">
        <w:rPr>
          <w:rFonts w:asciiTheme="minorHAnsi" w:hAnsiTheme="minorHAnsi" w:cstheme="minorHAnsi"/>
          <w:spacing w:val="-2"/>
          <w:szCs w:val="22"/>
        </w:rPr>
        <w:t>) define how a service is perceived by the user, with non-technical measures for service goals.</w:t>
      </w:r>
      <w:r w:rsidR="00796DD6" w:rsidRPr="00DE1D01">
        <w:rPr>
          <w:rFonts w:asciiTheme="minorHAnsi" w:hAnsiTheme="minorHAnsi" w:cstheme="minorHAnsi"/>
          <w:spacing w:val="-2"/>
          <w:szCs w:val="22"/>
        </w:rPr>
        <w:t xml:space="preserve"> </w:t>
      </w:r>
      <w:r w:rsidRPr="00DE1D01">
        <w:rPr>
          <w:rFonts w:asciiTheme="minorHAnsi" w:hAnsiTheme="minorHAnsi" w:cstheme="minorHAnsi"/>
          <w:spacing w:val="-2"/>
          <w:szCs w:val="22"/>
        </w:rPr>
        <w:t>The CL</w:t>
      </w:r>
      <w:r w:rsidR="007D0289">
        <w:rPr>
          <w:rFonts w:asciiTheme="minorHAnsi" w:hAnsiTheme="minorHAnsi" w:cstheme="minorHAnsi"/>
          <w:spacing w:val="-2"/>
          <w:szCs w:val="22"/>
        </w:rPr>
        <w:t>O</w:t>
      </w:r>
      <w:r w:rsidRPr="00DE1D01">
        <w:rPr>
          <w:rFonts w:asciiTheme="minorHAnsi" w:hAnsiTheme="minorHAnsi" w:cstheme="minorHAnsi"/>
          <w:spacing w:val="-2"/>
          <w:szCs w:val="22"/>
        </w:rPr>
        <w:t>S refers to the entire system that provides the service being evaluated.</w:t>
      </w:r>
      <w:r w:rsidR="00796DD6" w:rsidRPr="00DE1D01">
        <w:rPr>
          <w:rFonts w:asciiTheme="minorHAnsi" w:hAnsiTheme="minorHAnsi" w:cstheme="minorHAnsi"/>
          <w:spacing w:val="-2"/>
          <w:szCs w:val="22"/>
        </w:rPr>
        <w:t xml:space="preserve"> </w:t>
      </w:r>
      <w:r w:rsidRPr="00DE1D01">
        <w:rPr>
          <w:rFonts w:asciiTheme="minorHAnsi" w:hAnsiTheme="minorHAnsi" w:cstheme="minorHAnsi"/>
          <w:spacing w:val="-2"/>
          <w:szCs w:val="22"/>
        </w:rPr>
        <w:t>Considerations for evaluating CL</w:t>
      </w:r>
      <w:r w:rsidR="007D0289">
        <w:rPr>
          <w:rFonts w:asciiTheme="minorHAnsi" w:hAnsiTheme="minorHAnsi" w:cstheme="minorHAnsi"/>
          <w:spacing w:val="-2"/>
          <w:szCs w:val="22"/>
        </w:rPr>
        <w:t>O</w:t>
      </w:r>
      <w:r w:rsidRPr="00DE1D01">
        <w:rPr>
          <w:rFonts w:asciiTheme="minorHAnsi" w:hAnsiTheme="minorHAnsi" w:cstheme="minorHAnsi"/>
          <w:spacing w:val="-2"/>
          <w:szCs w:val="22"/>
        </w:rPr>
        <w:t>S include capacity, safety, reliability, quality, and sustainability.</w:t>
      </w:r>
      <w:r w:rsidR="00BF3263" w:rsidRPr="00DE1D01">
        <w:rPr>
          <w:rFonts w:asciiTheme="minorHAnsi" w:hAnsiTheme="minorHAnsi" w:cstheme="minorHAnsi"/>
          <w:spacing w:val="-2"/>
          <w:szCs w:val="22"/>
        </w:rPr>
        <w:t xml:space="preserve"> For example, customers expect the system to be reliable without excessive service disruption.</w:t>
      </w:r>
    </w:p>
    <w:p w14:paraId="1E43D0D8" w14:textId="0F291B65" w:rsidR="00796DD6" w:rsidRPr="00DE1D01" w:rsidRDefault="009C3BA5" w:rsidP="007C0991">
      <w:pPr>
        <w:pStyle w:val="BodyText"/>
        <w:numPr>
          <w:ilvl w:val="1"/>
          <w:numId w:val="51"/>
        </w:numPr>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Technical</w:t>
      </w:r>
      <w:r w:rsidR="00BF3263" w:rsidRPr="00DE1D01">
        <w:rPr>
          <w:rFonts w:asciiTheme="minorHAnsi" w:hAnsiTheme="minorHAnsi" w:cstheme="minorHAnsi"/>
          <w:spacing w:val="-2"/>
          <w:szCs w:val="22"/>
        </w:rPr>
        <w:t xml:space="preserve"> </w:t>
      </w:r>
      <w:r w:rsidRPr="00DE1D01">
        <w:rPr>
          <w:rFonts w:asciiTheme="minorHAnsi" w:hAnsiTheme="minorHAnsi" w:cstheme="minorHAnsi"/>
          <w:spacing w:val="-2"/>
          <w:szCs w:val="22"/>
        </w:rPr>
        <w:t>Levels of Service (</w:t>
      </w:r>
      <w:r w:rsidR="00BF3263" w:rsidRPr="00DE1D01">
        <w:rPr>
          <w:rFonts w:asciiTheme="minorHAnsi" w:hAnsiTheme="minorHAnsi" w:cstheme="minorHAnsi"/>
          <w:spacing w:val="-2"/>
          <w:szCs w:val="22"/>
        </w:rPr>
        <w:t>TLOS</w:t>
      </w:r>
      <w:r w:rsidRPr="00DE1D01">
        <w:rPr>
          <w:rFonts w:asciiTheme="minorHAnsi" w:hAnsiTheme="minorHAnsi" w:cstheme="minorHAnsi"/>
          <w:spacing w:val="-2"/>
          <w:szCs w:val="22"/>
        </w:rPr>
        <w:t>) are specific and quantifiable measures for service targets.</w:t>
      </w:r>
      <w:r w:rsidR="00BF3263" w:rsidRPr="00DE1D01">
        <w:rPr>
          <w:rFonts w:asciiTheme="minorHAnsi" w:hAnsiTheme="minorHAnsi" w:cstheme="minorHAnsi"/>
          <w:spacing w:val="-2"/>
          <w:szCs w:val="22"/>
        </w:rPr>
        <w:t xml:space="preserve"> Continuing the example above, the CLOS may be related to technical performance in that the system has no more than 10 breaks per year with service disruptions no greater than eight hours.</w:t>
      </w:r>
    </w:p>
    <w:p w14:paraId="3C38106B" w14:textId="3D2E0481" w:rsidR="00BF3263" w:rsidRPr="00DE1D01" w:rsidRDefault="00BF3263" w:rsidP="007C0991">
      <w:pPr>
        <w:pStyle w:val="BodyText"/>
        <w:numPr>
          <w:ilvl w:val="1"/>
          <w:numId w:val="51"/>
        </w:numPr>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 xml:space="preserve">Operation levels of service (OLOS) are the asset level requirements to ensure the technical levels of service. For </w:t>
      </w:r>
      <w:r w:rsidR="00B77DA8" w:rsidRPr="00DE1D01">
        <w:rPr>
          <w:rFonts w:asciiTheme="minorHAnsi" w:hAnsiTheme="minorHAnsi" w:cstheme="minorHAnsi"/>
          <w:spacing w:val="-2"/>
          <w:szCs w:val="22"/>
        </w:rPr>
        <w:t>example,</w:t>
      </w:r>
      <w:r w:rsidRPr="00DE1D01">
        <w:rPr>
          <w:rFonts w:asciiTheme="minorHAnsi" w:hAnsiTheme="minorHAnsi" w:cstheme="minorHAnsi"/>
          <w:spacing w:val="-2"/>
          <w:szCs w:val="22"/>
        </w:rPr>
        <w:t xml:space="preserve"> to achieve the TLOS, there should be no more than 30% of pipes with condition 5 (Very Poor), the municipality must retain spare pipe, valves, fittings for adequate response time, and equipment such as loaders, dump trucks and backhoes are needed to perform the work.  </w:t>
      </w:r>
    </w:p>
    <w:p w14:paraId="5A09DAF8" w14:textId="73D620B5" w:rsidR="00794A79" w:rsidRPr="00DE1D01" w:rsidRDefault="00FE5E2F" w:rsidP="007C0991">
      <w:pPr>
        <w:pStyle w:val="BodyText"/>
        <w:spacing w:line="276" w:lineRule="auto"/>
        <w:ind w:firstLine="3"/>
        <w:jc w:val="both"/>
        <w:rPr>
          <w:rFonts w:asciiTheme="minorHAnsi" w:hAnsiTheme="minorHAnsi" w:cstheme="minorHAnsi"/>
          <w:spacing w:val="-2"/>
          <w:szCs w:val="22"/>
        </w:rPr>
      </w:pPr>
      <w:r w:rsidRPr="00DE1D01">
        <w:rPr>
          <w:rFonts w:asciiTheme="minorHAnsi" w:hAnsiTheme="minorHAnsi" w:cstheme="minorHAnsi"/>
          <w:noProof/>
          <w:lang w:val="en-US"/>
        </w:rPr>
        <w:drawing>
          <wp:anchor distT="0" distB="0" distL="114300" distR="114300" simplePos="0" relativeHeight="251685993" behindDoc="0" locked="0" layoutInCell="1" allowOverlap="1" wp14:anchorId="0812E56F" wp14:editId="16DB7E89">
            <wp:simplePos x="0" y="0"/>
            <wp:positionH relativeFrom="column">
              <wp:posOffset>311150</wp:posOffset>
            </wp:positionH>
            <wp:positionV relativeFrom="paragraph">
              <wp:posOffset>403860</wp:posOffset>
            </wp:positionV>
            <wp:extent cx="294005" cy="294005"/>
            <wp:effectExtent l="0" t="0" r="0" b="0"/>
            <wp:wrapNone/>
            <wp:docPr id="252" name="Graphic 252"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00796DD6" w:rsidRPr="00DE1D01">
        <w:rPr>
          <w:rFonts w:asciiTheme="minorHAnsi" w:hAnsiTheme="minorHAnsi" w:cstheme="minorHAnsi"/>
          <w:spacing w:val="-2"/>
          <w:szCs w:val="22"/>
        </w:rPr>
        <w:t xml:space="preserve">Projects </w:t>
      </w:r>
      <w:r w:rsidR="00CB4A53" w:rsidRPr="00DE1D01">
        <w:rPr>
          <w:rFonts w:asciiTheme="minorHAnsi" w:hAnsiTheme="minorHAnsi" w:cstheme="minorHAnsi"/>
          <w:spacing w:val="-2"/>
          <w:szCs w:val="22"/>
        </w:rPr>
        <w:t>should be considered that close any gaps i</w:t>
      </w:r>
      <w:r w:rsidR="00B40EB5">
        <w:rPr>
          <w:rFonts w:asciiTheme="minorHAnsi" w:hAnsiTheme="minorHAnsi" w:cstheme="minorHAnsi"/>
          <w:spacing w:val="-2"/>
          <w:szCs w:val="22"/>
        </w:rPr>
        <w:t>n</w:t>
      </w:r>
      <w:r w:rsidR="00524F14" w:rsidRPr="00DE1D01">
        <w:rPr>
          <w:rFonts w:asciiTheme="minorHAnsi" w:hAnsiTheme="minorHAnsi" w:cstheme="minorHAnsi"/>
          <w:spacing w:val="-2"/>
          <w:szCs w:val="22"/>
        </w:rPr>
        <w:t xml:space="preserve"> your current level of service, or to ensure that the current level of service can be sustained. </w:t>
      </w:r>
    </w:p>
    <w:p w14:paraId="7B18F8EF" w14:textId="7C04C75B" w:rsidR="00940041" w:rsidRPr="00DE1D01" w:rsidRDefault="00940041" w:rsidP="007C0991">
      <w:pPr>
        <w:pStyle w:val="BodyText"/>
        <w:spacing w:line="276" w:lineRule="auto"/>
        <w:ind w:left="1080"/>
        <w:jc w:val="both"/>
        <w:rPr>
          <w:rFonts w:asciiTheme="minorHAnsi" w:hAnsiTheme="minorHAnsi" w:cstheme="minorHAnsi"/>
          <w:spacing w:val="-2"/>
          <w:szCs w:val="22"/>
        </w:rPr>
      </w:pPr>
      <w:r w:rsidRPr="00DE1D01">
        <w:rPr>
          <w:rFonts w:asciiTheme="minorHAnsi" w:hAnsiTheme="minorHAnsi" w:cstheme="minorHAnsi"/>
        </w:rPr>
        <w:t xml:space="preserve">HINT: </w:t>
      </w:r>
      <w:r w:rsidRPr="00DE1D01">
        <w:rPr>
          <w:rFonts w:asciiTheme="minorHAnsi" w:hAnsiTheme="minorHAnsi" w:cstheme="minorHAnsi"/>
          <w:spacing w:val="-2"/>
          <w:szCs w:val="22"/>
        </w:rPr>
        <w:t xml:space="preserve">Choosing to lower a level of service to reduce costs </w:t>
      </w:r>
      <w:r w:rsidR="00A124A5" w:rsidRPr="00DE1D01">
        <w:rPr>
          <w:rFonts w:asciiTheme="minorHAnsi" w:hAnsiTheme="minorHAnsi" w:cstheme="minorHAnsi"/>
          <w:spacing w:val="-2"/>
          <w:szCs w:val="22"/>
        </w:rPr>
        <w:t>can be a smart</w:t>
      </w:r>
      <w:r w:rsidRPr="00DE1D01">
        <w:rPr>
          <w:rFonts w:asciiTheme="minorHAnsi" w:hAnsiTheme="minorHAnsi" w:cstheme="minorHAnsi"/>
          <w:spacing w:val="-2"/>
          <w:szCs w:val="22"/>
        </w:rPr>
        <w:t xml:space="preserve"> Asset Management decision. </w:t>
      </w:r>
    </w:p>
    <w:p w14:paraId="316B4C36" w14:textId="77777777" w:rsidR="00940041" w:rsidRPr="00DE1D01" w:rsidRDefault="00940041" w:rsidP="007C0991">
      <w:pPr>
        <w:pStyle w:val="BodyText"/>
        <w:spacing w:line="276" w:lineRule="auto"/>
        <w:ind w:firstLine="3"/>
        <w:jc w:val="both"/>
      </w:pPr>
    </w:p>
    <w:p w14:paraId="3723F80B" w14:textId="2A1C9132" w:rsidR="00FE5E2F" w:rsidRPr="00DE1D01" w:rsidRDefault="00FE5E2F" w:rsidP="007C0991">
      <w:pPr>
        <w:pStyle w:val="Heading2"/>
        <w:spacing w:line="276" w:lineRule="auto"/>
      </w:pPr>
      <w:r w:rsidRPr="00DE1D01">
        <w:t>Setting Investment Targets</w:t>
      </w:r>
    </w:p>
    <w:p w14:paraId="056BBCF3" w14:textId="7223A7A0" w:rsidR="00FE5E2F" w:rsidRPr="00DE1D01" w:rsidRDefault="00FE5E2F" w:rsidP="007C0991">
      <w:pPr>
        <w:pStyle w:val="BodyText"/>
        <w:spacing w:line="276" w:lineRule="auto"/>
        <w:rPr>
          <w:rFonts w:asciiTheme="minorHAnsi" w:hAnsiTheme="minorHAnsi" w:cstheme="minorHAnsi"/>
          <w:spacing w:val="-2"/>
          <w:szCs w:val="22"/>
        </w:rPr>
      </w:pPr>
      <w:r w:rsidRPr="00DE1D01">
        <w:rPr>
          <w:rFonts w:asciiTheme="minorHAnsi" w:hAnsiTheme="minorHAnsi" w:cstheme="minorHAnsi"/>
          <w:spacing w:val="-2"/>
          <w:szCs w:val="22"/>
        </w:rPr>
        <w:t xml:space="preserve">The Refined State of Infrastructure Report shown in </w:t>
      </w:r>
    </w:p>
    <w:p w14:paraId="4486CCF3" w14:textId="3AA716D7" w:rsidR="007E5AC1" w:rsidRPr="00DE1D01" w:rsidRDefault="007E5AC1" w:rsidP="007C0991">
      <w:pPr>
        <w:pStyle w:val="Heading2"/>
        <w:spacing w:line="276" w:lineRule="auto"/>
      </w:pPr>
      <w:r w:rsidRPr="00DE1D01">
        <w:t>Assigning Projects</w:t>
      </w:r>
    </w:p>
    <w:p w14:paraId="1E203212" w14:textId="45D7D92A" w:rsidR="005F14DB" w:rsidRPr="00DE1D01" w:rsidRDefault="005F14DB" w:rsidP="007C0991">
      <w:pPr>
        <w:spacing w:line="276" w:lineRule="auto"/>
        <w:ind w:left="1077" w:firstLine="3"/>
        <w:jc w:val="both"/>
        <w:rPr>
          <w:rFonts w:asciiTheme="minorHAnsi" w:hAnsiTheme="minorHAnsi" w:cstheme="minorHAnsi"/>
          <w:spacing w:val="-2"/>
          <w:szCs w:val="22"/>
        </w:rPr>
      </w:pPr>
      <w:r w:rsidRPr="00DE1D01">
        <w:rPr>
          <w:rFonts w:asciiTheme="minorHAnsi" w:hAnsiTheme="minorHAnsi" w:cstheme="minorHAnsi"/>
          <w:spacing w:val="-2"/>
          <w:szCs w:val="22"/>
        </w:rPr>
        <w:t xml:space="preserve">Selecting which projects to include in your budget for replacement requires all aspects of your Asset Management Program. Projects can include any number of assets, for example, a street reconstruction project may include; the street, sewer, sidewalks, signage etc. </w:t>
      </w:r>
      <w:r w:rsidR="006664B9" w:rsidRPr="00DE1D01">
        <w:rPr>
          <w:rFonts w:asciiTheme="minorHAnsi" w:hAnsiTheme="minorHAnsi" w:cstheme="minorHAnsi"/>
          <w:spacing w:val="-2"/>
          <w:szCs w:val="22"/>
        </w:rPr>
        <w:t xml:space="preserve">You will select projects to be included in a </w:t>
      </w:r>
      <w:r w:rsidR="004A71C2" w:rsidRPr="00DE1D01">
        <w:rPr>
          <w:rFonts w:asciiTheme="minorHAnsi" w:hAnsiTheme="minorHAnsi" w:cstheme="minorHAnsi"/>
          <w:spacing w:val="-2"/>
          <w:szCs w:val="22"/>
        </w:rPr>
        <w:t>five-</w:t>
      </w:r>
      <w:r w:rsidR="006664B9" w:rsidRPr="00DE1D01">
        <w:rPr>
          <w:rFonts w:asciiTheme="minorHAnsi" w:hAnsiTheme="minorHAnsi" w:cstheme="minorHAnsi"/>
          <w:spacing w:val="-2"/>
          <w:szCs w:val="22"/>
        </w:rPr>
        <w:t xml:space="preserve">year </w:t>
      </w:r>
      <w:proofErr w:type="spellStart"/>
      <w:r w:rsidR="006664B9" w:rsidRPr="00DE1D01">
        <w:rPr>
          <w:rFonts w:asciiTheme="minorHAnsi" w:hAnsiTheme="minorHAnsi" w:cstheme="minorHAnsi"/>
          <w:spacing w:val="-2"/>
          <w:szCs w:val="22"/>
        </w:rPr>
        <w:t>proforma</w:t>
      </w:r>
      <w:proofErr w:type="spellEnd"/>
      <w:r w:rsidR="006664B9" w:rsidRPr="00DE1D01">
        <w:rPr>
          <w:rFonts w:asciiTheme="minorHAnsi" w:hAnsiTheme="minorHAnsi" w:cstheme="minorHAnsi"/>
          <w:spacing w:val="-2"/>
          <w:szCs w:val="22"/>
        </w:rPr>
        <w:t xml:space="preserve"> budget </w:t>
      </w:r>
      <w:r w:rsidR="00B40EB5" w:rsidRPr="00DE1D01">
        <w:rPr>
          <w:rFonts w:asciiTheme="minorHAnsi" w:hAnsiTheme="minorHAnsi" w:cstheme="minorHAnsi"/>
          <w:spacing w:val="-2"/>
          <w:szCs w:val="22"/>
        </w:rPr>
        <w:t>within</w:t>
      </w:r>
      <w:r w:rsidR="006664B9" w:rsidRPr="00DE1D01">
        <w:rPr>
          <w:rFonts w:asciiTheme="minorHAnsi" w:hAnsiTheme="minorHAnsi" w:cstheme="minorHAnsi"/>
          <w:spacing w:val="-2"/>
          <w:szCs w:val="22"/>
        </w:rPr>
        <w:t xml:space="preserve"> the Tool which would typically be included in your </w:t>
      </w:r>
      <w:r w:rsidR="00F60254" w:rsidRPr="00DE1D01">
        <w:rPr>
          <w:rFonts w:asciiTheme="minorHAnsi" w:hAnsiTheme="minorHAnsi" w:cstheme="minorHAnsi"/>
          <w:spacing w:val="-2"/>
          <w:szCs w:val="22"/>
        </w:rPr>
        <w:t xml:space="preserve">formal </w:t>
      </w:r>
      <w:r w:rsidR="006664B9" w:rsidRPr="00DE1D01">
        <w:rPr>
          <w:rFonts w:asciiTheme="minorHAnsi" w:hAnsiTheme="minorHAnsi" w:cstheme="minorHAnsi"/>
          <w:spacing w:val="-2"/>
          <w:szCs w:val="22"/>
        </w:rPr>
        <w:t xml:space="preserve">capital plan. Selected projects for the upcoming year </w:t>
      </w:r>
      <w:r w:rsidR="00B40EB5" w:rsidRPr="00DE1D01">
        <w:rPr>
          <w:rFonts w:asciiTheme="minorHAnsi" w:hAnsiTheme="minorHAnsi" w:cstheme="minorHAnsi"/>
          <w:spacing w:val="-2"/>
          <w:szCs w:val="22"/>
        </w:rPr>
        <w:t>are</w:t>
      </w:r>
      <w:r w:rsidR="006664B9" w:rsidRPr="00DE1D01">
        <w:rPr>
          <w:rFonts w:asciiTheme="minorHAnsi" w:hAnsiTheme="minorHAnsi" w:cstheme="minorHAnsi"/>
          <w:spacing w:val="-2"/>
          <w:szCs w:val="22"/>
        </w:rPr>
        <w:t xml:space="preserve"> typically done to a further level of detail outside the Tool with more detailed cost-estimates. While everyone will have a different approach to selecting projects, there are </w:t>
      </w:r>
      <w:r w:rsidR="00F60254" w:rsidRPr="00DE1D01">
        <w:rPr>
          <w:rFonts w:asciiTheme="minorHAnsi" w:hAnsiTheme="minorHAnsi" w:cstheme="minorHAnsi"/>
          <w:spacing w:val="-2"/>
          <w:szCs w:val="22"/>
        </w:rPr>
        <w:t xml:space="preserve">general </w:t>
      </w:r>
      <w:r w:rsidR="006664B9" w:rsidRPr="00DE1D01">
        <w:rPr>
          <w:rFonts w:asciiTheme="minorHAnsi" w:hAnsiTheme="minorHAnsi" w:cstheme="minorHAnsi"/>
          <w:spacing w:val="-2"/>
          <w:szCs w:val="22"/>
        </w:rPr>
        <w:t xml:space="preserve">steps you can follow to get started. </w:t>
      </w:r>
    </w:p>
    <w:p w14:paraId="023D7D26" w14:textId="0BF6D7E0" w:rsidR="005F14DB" w:rsidRPr="00DE1D01" w:rsidRDefault="005F14DB" w:rsidP="007C0991">
      <w:pPr>
        <w:spacing w:line="276" w:lineRule="auto"/>
        <w:ind w:left="1077" w:firstLine="3"/>
        <w:jc w:val="both"/>
        <w:rPr>
          <w:rFonts w:asciiTheme="minorHAnsi" w:hAnsiTheme="minorHAnsi" w:cstheme="minorHAnsi"/>
        </w:rPr>
      </w:pPr>
    </w:p>
    <w:p w14:paraId="329CBC54" w14:textId="0CB3BD3D" w:rsidR="005F14DB" w:rsidRPr="00DE1D01" w:rsidRDefault="005F14DB" w:rsidP="007C0991">
      <w:pPr>
        <w:pStyle w:val="BodyText"/>
        <w:spacing w:line="276" w:lineRule="auto"/>
        <w:ind w:left="1080"/>
        <w:jc w:val="both"/>
        <w:rPr>
          <w:rFonts w:asciiTheme="minorHAnsi" w:hAnsiTheme="minorHAnsi" w:cstheme="minorHAnsi"/>
          <w:spacing w:val="-2"/>
          <w:szCs w:val="22"/>
        </w:rPr>
      </w:pPr>
      <w:r w:rsidRPr="00DE1D01">
        <w:rPr>
          <w:rFonts w:asciiTheme="minorHAnsi" w:hAnsiTheme="minorHAnsi" w:cstheme="minorHAnsi"/>
          <w:noProof/>
          <w:lang w:val="en-US"/>
        </w:rPr>
        <w:lastRenderedPageBreak/>
        <w:drawing>
          <wp:anchor distT="0" distB="0" distL="114300" distR="114300" simplePos="0" relativeHeight="251658253" behindDoc="0" locked="0" layoutInCell="1" allowOverlap="1" wp14:anchorId="41F1C0A0" wp14:editId="05228587">
            <wp:simplePos x="0" y="0"/>
            <wp:positionH relativeFrom="column">
              <wp:posOffset>311150</wp:posOffset>
            </wp:positionH>
            <wp:positionV relativeFrom="paragraph">
              <wp:posOffset>35560</wp:posOffset>
            </wp:positionV>
            <wp:extent cx="294005" cy="294005"/>
            <wp:effectExtent l="0" t="0" r="0" b="0"/>
            <wp:wrapNone/>
            <wp:docPr id="5" name="Graphic 5"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00CE042E" w:rsidRPr="00DE1D01">
        <w:rPr>
          <w:rFonts w:asciiTheme="minorHAnsi" w:hAnsiTheme="minorHAnsi" w:cstheme="minorHAnsi"/>
          <w:spacing w:val="-2"/>
          <w:szCs w:val="22"/>
        </w:rPr>
        <w:t>GIS systems are very help when projects. You can quickly see when multiple assets of high risk are located and select them all to create a project.</w:t>
      </w:r>
    </w:p>
    <w:p w14:paraId="23BDC053" w14:textId="77777777" w:rsidR="00BF3263" w:rsidRPr="00DE1D01" w:rsidRDefault="00BF3263" w:rsidP="007C0991">
      <w:pPr>
        <w:spacing w:line="276" w:lineRule="auto"/>
        <w:ind w:left="1077" w:firstLine="3"/>
        <w:jc w:val="both"/>
        <w:rPr>
          <w:rFonts w:asciiTheme="minorHAnsi" w:hAnsiTheme="minorHAnsi" w:cstheme="minorHAnsi"/>
        </w:rPr>
      </w:pPr>
    </w:p>
    <w:p w14:paraId="4D374CA2" w14:textId="77777777" w:rsidR="00BF3263" w:rsidRPr="00DE1D01" w:rsidRDefault="00BF3263" w:rsidP="007C0991">
      <w:pPr>
        <w:spacing w:line="276" w:lineRule="auto"/>
        <w:ind w:left="1077" w:firstLine="3"/>
        <w:jc w:val="both"/>
        <w:rPr>
          <w:rFonts w:asciiTheme="minorHAnsi" w:hAnsiTheme="minorHAnsi" w:cstheme="minorHAnsi"/>
        </w:rPr>
      </w:pPr>
    </w:p>
    <w:p w14:paraId="27576AD6" w14:textId="4DE07461" w:rsidR="005F14DB" w:rsidRPr="00DE1D01" w:rsidRDefault="006664B9" w:rsidP="007C0991">
      <w:pPr>
        <w:spacing w:line="276" w:lineRule="auto"/>
        <w:ind w:left="1077" w:firstLine="3"/>
        <w:jc w:val="both"/>
        <w:rPr>
          <w:rFonts w:asciiTheme="minorHAnsi" w:hAnsiTheme="minorHAnsi" w:cstheme="minorHAnsi"/>
        </w:rPr>
      </w:pPr>
      <w:r w:rsidRPr="00DE1D01">
        <w:rPr>
          <w:rFonts w:asciiTheme="minorHAnsi" w:hAnsiTheme="minorHAnsi" w:cstheme="minorHAnsi"/>
        </w:rPr>
        <w:t xml:space="preserve">First you can refine </w:t>
      </w:r>
      <w:r w:rsidR="00971AD0" w:rsidRPr="00DE1D01">
        <w:rPr>
          <w:rFonts w:asciiTheme="minorHAnsi" w:hAnsiTheme="minorHAnsi" w:cstheme="minorHAnsi"/>
        </w:rPr>
        <w:t>your list</w:t>
      </w:r>
      <w:r w:rsidRPr="00DE1D01">
        <w:rPr>
          <w:rFonts w:asciiTheme="minorHAnsi" w:hAnsiTheme="minorHAnsi" w:cstheme="minorHAnsi"/>
        </w:rPr>
        <w:t xml:space="preserve"> by asking the following questions;</w:t>
      </w:r>
    </w:p>
    <w:p w14:paraId="4A977402" w14:textId="77777777" w:rsidR="00BF3263" w:rsidRPr="00DE1D01" w:rsidRDefault="00BF3263" w:rsidP="007C0991">
      <w:pPr>
        <w:spacing w:line="276" w:lineRule="auto"/>
        <w:ind w:left="1077" w:firstLine="3"/>
        <w:jc w:val="both"/>
        <w:rPr>
          <w:rFonts w:asciiTheme="minorHAnsi" w:hAnsiTheme="minorHAnsi" w:cstheme="minorHAnsi"/>
        </w:rPr>
      </w:pPr>
    </w:p>
    <w:p w14:paraId="1E941FCF" w14:textId="7E525864" w:rsidR="006664B9" w:rsidRPr="00DE1D01" w:rsidRDefault="006664B9" w:rsidP="007C0991">
      <w:pPr>
        <w:pStyle w:val="BodyText"/>
        <w:numPr>
          <w:ilvl w:val="0"/>
          <w:numId w:val="55"/>
        </w:numPr>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 xml:space="preserve">Is the Asset at High or Extreme risk? </w:t>
      </w:r>
    </w:p>
    <w:p w14:paraId="3815F85A" w14:textId="43F8D674" w:rsidR="006664B9" w:rsidRPr="00DE1D01" w:rsidRDefault="006664B9" w:rsidP="007C0991">
      <w:pPr>
        <w:pStyle w:val="BodyText"/>
        <w:numPr>
          <w:ilvl w:val="0"/>
          <w:numId w:val="55"/>
        </w:numPr>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Is the Asset meeting my Level of Service?</w:t>
      </w:r>
    </w:p>
    <w:p w14:paraId="78451350" w14:textId="5422146A" w:rsidR="006664B9" w:rsidRPr="00DE1D01" w:rsidRDefault="006664B9" w:rsidP="007C0991">
      <w:pPr>
        <w:pStyle w:val="BodyText"/>
        <w:numPr>
          <w:ilvl w:val="0"/>
          <w:numId w:val="55"/>
        </w:numPr>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Has the Asset Failed?</w:t>
      </w:r>
    </w:p>
    <w:p w14:paraId="3A75FBB4" w14:textId="0CD7D75D" w:rsidR="006664B9" w:rsidRPr="00DE1D01" w:rsidRDefault="006664B9" w:rsidP="007C0991">
      <w:pPr>
        <w:spacing w:line="276" w:lineRule="auto"/>
        <w:jc w:val="both"/>
        <w:rPr>
          <w:rFonts w:asciiTheme="minorHAnsi" w:hAnsiTheme="minorHAnsi" w:cstheme="minorHAnsi"/>
        </w:rPr>
      </w:pPr>
    </w:p>
    <w:p w14:paraId="10040BAC" w14:textId="473A7713" w:rsidR="006664B9" w:rsidRPr="00DE1D01" w:rsidRDefault="006664B9" w:rsidP="007C0991">
      <w:pPr>
        <w:spacing w:line="276" w:lineRule="auto"/>
        <w:ind w:left="1077" w:firstLine="3"/>
        <w:jc w:val="both"/>
        <w:rPr>
          <w:rFonts w:asciiTheme="minorHAnsi" w:hAnsiTheme="minorHAnsi" w:cstheme="minorHAnsi"/>
          <w:spacing w:val="-2"/>
          <w:szCs w:val="22"/>
        </w:rPr>
      </w:pPr>
      <w:r w:rsidRPr="00DE1D01">
        <w:rPr>
          <w:rFonts w:asciiTheme="minorHAnsi" w:hAnsiTheme="minorHAnsi" w:cstheme="minorHAnsi"/>
          <w:spacing w:val="-2"/>
          <w:szCs w:val="22"/>
        </w:rPr>
        <w:t xml:space="preserve">If the answer is yes to any of these questions you </w:t>
      </w:r>
      <w:r w:rsidR="00971AD0" w:rsidRPr="00DE1D01">
        <w:rPr>
          <w:rFonts w:asciiTheme="minorHAnsi" w:hAnsiTheme="minorHAnsi" w:cstheme="minorHAnsi"/>
          <w:spacing w:val="-2"/>
          <w:szCs w:val="22"/>
        </w:rPr>
        <w:t xml:space="preserve">already </w:t>
      </w:r>
      <w:r w:rsidRPr="00DE1D01">
        <w:rPr>
          <w:rFonts w:asciiTheme="minorHAnsi" w:hAnsiTheme="minorHAnsi" w:cstheme="minorHAnsi"/>
          <w:spacing w:val="-2"/>
          <w:szCs w:val="22"/>
        </w:rPr>
        <w:t xml:space="preserve">have a shortlist of assets to consider in your capital plan. </w:t>
      </w:r>
      <w:r w:rsidR="000B4462" w:rsidRPr="00DE1D01">
        <w:rPr>
          <w:rFonts w:asciiTheme="minorHAnsi" w:hAnsiTheme="minorHAnsi" w:cstheme="minorHAnsi"/>
          <w:spacing w:val="-2"/>
          <w:szCs w:val="22"/>
        </w:rPr>
        <w:t>To</w:t>
      </w:r>
      <w:r w:rsidRPr="00DE1D01">
        <w:rPr>
          <w:rFonts w:asciiTheme="minorHAnsi" w:hAnsiTheme="minorHAnsi" w:cstheme="minorHAnsi"/>
          <w:spacing w:val="-2"/>
          <w:szCs w:val="22"/>
        </w:rPr>
        <w:t xml:space="preserve"> refin</w:t>
      </w:r>
      <w:r w:rsidR="000B4462" w:rsidRPr="00DE1D01">
        <w:rPr>
          <w:rFonts w:asciiTheme="minorHAnsi" w:hAnsiTheme="minorHAnsi" w:cstheme="minorHAnsi"/>
          <w:spacing w:val="-2"/>
          <w:szCs w:val="22"/>
        </w:rPr>
        <w:t>e</w:t>
      </w:r>
      <w:r w:rsidRPr="00DE1D01">
        <w:rPr>
          <w:rFonts w:asciiTheme="minorHAnsi" w:hAnsiTheme="minorHAnsi" w:cstheme="minorHAnsi"/>
          <w:spacing w:val="-2"/>
          <w:szCs w:val="22"/>
        </w:rPr>
        <w:t xml:space="preserve"> further, a good first step is location. Typically works </w:t>
      </w:r>
      <w:r w:rsidR="000B4462" w:rsidRPr="00DE1D01">
        <w:rPr>
          <w:rFonts w:asciiTheme="minorHAnsi" w:hAnsiTheme="minorHAnsi" w:cstheme="minorHAnsi"/>
          <w:spacing w:val="-2"/>
          <w:szCs w:val="22"/>
        </w:rPr>
        <w:t>are completed</w:t>
      </w:r>
      <w:r w:rsidRPr="00DE1D01">
        <w:rPr>
          <w:rFonts w:asciiTheme="minorHAnsi" w:hAnsiTheme="minorHAnsi" w:cstheme="minorHAnsi"/>
          <w:spacing w:val="-2"/>
          <w:szCs w:val="22"/>
        </w:rPr>
        <w:t xml:space="preserve"> by street from intersection to intersection and this is a good way to approach the </w:t>
      </w:r>
      <w:r w:rsidR="00B40EB5" w:rsidRPr="00DE1D01">
        <w:rPr>
          <w:rFonts w:asciiTheme="minorHAnsi" w:hAnsiTheme="minorHAnsi" w:cstheme="minorHAnsi"/>
          <w:spacing w:val="-2"/>
          <w:szCs w:val="22"/>
        </w:rPr>
        <w:t>high-level</w:t>
      </w:r>
      <w:r w:rsidRPr="00DE1D01">
        <w:rPr>
          <w:rFonts w:asciiTheme="minorHAnsi" w:hAnsiTheme="minorHAnsi" w:cstheme="minorHAnsi"/>
          <w:spacing w:val="-2"/>
          <w:szCs w:val="22"/>
        </w:rPr>
        <w:t xml:space="preserve"> </w:t>
      </w:r>
      <w:r w:rsidR="00BF3263" w:rsidRPr="00DE1D01">
        <w:rPr>
          <w:rFonts w:asciiTheme="minorHAnsi" w:hAnsiTheme="minorHAnsi" w:cstheme="minorHAnsi"/>
          <w:spacing w:val="-2"/>
          <w:szCs w:val="22"/>
        </w:rPr>
        <w:t>five</w:t>
      </w:r>
      <w:r w:rsidRPr="00DE1D01">
        <w:rPr>
          <w:rFonts w:asciiTheme="minorHAnsi" w:hAnsiTheme="minorHAnsi" w:cstheme="minorHAnsi"/>
          <w:spacing w:val="-2"/>
          <w:szCs w:val="22"/>
        </w:rPr>
        <w:t>-year plan. Ask yourself these questions;</w:t>
      </w:r>
    </w:p>
    <w:p w14:paraId="5A6F0334" w14:textId="77777777" w:rsidR="00BF3263" w:rsidRPr="00DE1D01" w:rsidRDefault="00BF3263" w:rsidP="007C0991">
      <w:pPr>
        <w:spacing w:line="276" w:lineRule="auto"/>
        <w:ind w:left="1077" w:firstLine="3"/>
        <w:jc w:val="both"/>
        <w:rPr>
          <w:rFonts w:asciiTheme="minorHAnsi" w:hAnsiTheme="minorHAnsi" w:cstheme="minorHAnsi"/>
        </w:rPr>
      </w:pPr>
    </w:p>
    <w:p w14:paraId="2CC125B0" w14:textId="196CAC24" w:rsidR="006664B9" w:rsidRPr="00DE1D01" w:rsidRDefault="006664B9" w:rsidP="007C0991">
      <w:pPr>
        <w:pStyle w:val="BodyText"/>
        <w:numPr>
          <w:ilvl w:val="0"/>
          <w:numId w:val="56"/>
        </w:numPr>
        <w:spacing w:line="276" w:lineRule="auto"/>
        <w:jc w:val="both"/>
        <w:rPr>
          <w:rFonts w:asciiTheme="minorHAnsi" w:hAnsiTheme="minorHAnsi" w:cstheme="minorHAnsi"/>
          <w:spacing w:val="-2"/>
          <w:szCs w:val="22"/>
        </w:rPr>
      </w:pPr>
      <w:r w:rsidRPr="00DE1D01">
        <w:rPr>
          <w:rFonts w:asciiTheme="minorHAnsi" w:hAnsiTheme="minorHAnsi" w:cstheme="minorHAnsi"/>
        </w:rPr>
        <w:t xml:space="preserve">Is there a </w:t>
      </w:r>
      <w:r w:rsidR="000B4462" w:rsidRPr="00DE1D01">
        <w:rPr>
          <w:rFonts w:asciiTheme="minorHAnsi" w:hAnsiTheme="minorHAnsi" w:cstheme="minorHAnsi"/>
        </w:rPr>
        <w:t xml:space="preserve">street </w:t>
      </w:r>
      <w:r w:rsidR="00164A9B" w:rsidRPr="00DE1D01">
        <w:rPr>
          <w:rFonts w:asciiTheme="minorHAnsi" w:hAnsiTheme="minorHAnsi" w:cstheme="minorHAnsi"/>
        </w:rPr>
        <w:t xml:space="preserve">in very poor condition </w:t>
      </w:r>
      <w:r w:rsidR="00164A9B" w:rsidRPr="00DE1D01">
        <w:rPr>
          <w:rFonts w:asciiTheme="minorHAnsi" w:hAnsiTheme="minorHAnsi" w:cstheme="minorHAnsi"/>
          <w:spacing w:val="-2"/>
          <w:szCs w:val="22"/>
        </w:rPr>
        <w:t>that also has underground utilities in very poor or poor condition</w:t>
      </w:r>
      <w:r w:rsidRPr="00DE1D01">
        <w:rPr>
          <w:rFonts w:asciiTheme="minorHAnsi" w:hAnsiTheme="minorHAnsi" w:cstheme="minorHAnsi"/>
          <w:spacing w:val="-2"/>
          <w:szCs w:val="22"/>
        </w:rPr>
        <w:t>?</w:t>
      </w:r>
    </w:p>
    <w:p w14:paraId="5DBE94C7" w14:textId="3DED9674" w:rsidR="006664B9" w:rsidRPr="00DE1D01" w:rsidRDefault="006664B9" w:rsidP="007C0991">
      <w:pPr>
        <w:pStyle w:val="BodyText"/>
        <w:numPr>
          <w:ilvl w:val="0"/>
          <w:numId w:val="56"/>
        </w:numPr>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How will replacing these assets impact my other assets?</w:t>
      </w:r>
      <w:r w:rsidR="00F60254" w:rsidRPr="00DE1D01">
        <w:rPr>
          <w:rFonts w:asciiTheme="minorHAnsi" w:hAnsiTheme="minorHAnsi" w:cstheme="minorHAnsi"/>
          <w:spacing w:val="-2"/>
          <w:szCs w:val="22"/>
        </w:rPr>
        <w:t xml:space="preserve"> Are any of th</w:t>
      </w:r>
      <w:r w:rsidR="00B84FAC" w:rsidRPr="00DE1D01">
        <w:rPr>
          <w:rFonts w:asciiTheme="minorHAnsi" w:hAnsiTheme="minorHAnsi" w:cstheme="minorHAnsi"/>
          <w:spacing w:val="-2"/>
          <w:szCs w:val="22"/>
        </w:rPr>
        <w:t>ose</w:t>
      </w:r>
      <w:r w:rsidR="00F60254" w:rsidRPr="00DE1D01">
        <w:rPr>
          <w:rFonts w:asciiTheme="minorHAnsi" w:hAnsiTheme="minorHAnsi" w:cstheme="minorHAnsi"/>
          <w:spacing w:val="-2"/>
          <w:szCs w:val="22"/>
        </w:rPr>
        <w:t xml:space="preserve"> assets that would be impacted still </w:t>
      </w:r>
      <w:r w:rsidR="00B84FAC" w:rsidRPr="00DE1D01">
        <w:rPr>
          <w:rFonts w:asciiTheme="minorHAnsi" w:hAnsiTheme="minorHAnsi" w:cstheme="minorHAnsi"/>
          <w:spacing w:val="-2"/>
          <w:szCs w:val="22"/>
        </w:rPr>
        <w:t>low risk?</w:t>
      </w:r>
    </w:p>
    <w:p w14:paraId="5A05A7B6" w14:textId="486CC8FE" w:rsidR="006664B9" w:rsidRPr="00DE1D01" w:rsidRDefault="006664B9" w:rsidP="007C0991">
      <w:pPr>
        <w:spacing w:line="276" w:lineRule="auto"/>
        <w:ind w:left="1077" w:firstLine="3"/>
        <w:jc w:val="both"/>
        <w:rPr>
          <w:rFonts w:asciiTheme="minorHAnsi" w:hAnsiTheme="minorHAnsi" w:cstheme="minorHAnsi"/>
        </w:rPr>
      </w:pPr>
    </w:p>
    <w:p w14:paraId="70B37053" w14:textId="4C43FA59" w:rsidR="006664B9" w:rsidRPr="00DE1D01" w:rsidRDefault="006664B9"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spacing w:val="-2"/>
          <w:szCs w:val="22"/>
        </w:rPr>
        <w:t>Small difficult decisions arise at this stage</w:t>
      </w:r>
      <w:r w:rsidR="007C5CF3">
        <w:rPr>
          <w:rFonts w:asciiTheme="minorHAnsi" w:hAnsiTheme="minorHAnsi" w:cstheme="minorHAnsi"/>
          <w:spacing w:val="-2"/>
          <w:szCs w:val="22"/>
        </w:rPr>
        <w:t>. I</w:t>
      </w:r>
      <w:r w:rsidRPr="00DE1D01">
        <w:rPr>
          <w:rFonts w:asciiTheme="minorHAnsi" w:hAnsiTheme="minorHAnsi" w:cstheme="minorHAnsi"/>
          <w:spacing w:val="-2"/>
          <w:szCs w:val="22"/>
        </w:rPr>
        <w:t xml:space="preserve">f you have two projects to consider, first being a sewer in very poor condition under a road in good condition, second being a sewer in poor condition under a road in poor condition, it may be more cost-effective to replace the second. You </w:t>
      </w:r>
      <w:r w:rsidR="00FB4F10" w:rsidRPr="00DE1D01">
        <w:rPr>
          <w:rFonts w:asciiTheme="minorHAnsi" w:hAnsiTheme="minorHAnsi" w:cstheme="minorHAnsi"/>
          <w:spacing w:val="-2"/>
          <w:szCs w:val="22"/>
        </w:rPr>
        <w:t>will also likely want</w:t>
      </w:r>
      <w:r w:rsidRPr="00DE1D01">
        <w:rPr>
          <w:rFonts w:asciiTheme="minorHAnsi" w:hAnsiTheme="minorHAnsi" w:cstheme="minorHAnsi"/>
          <w:spacing w:val="-2"/>
          <w:szCs w:val="22"/>
        </w:rPr>
        <w:t xml:space="preserve"> to </w:t>
      </w:r>
      <w:r w:rsidR="00FB4F10" w:rsidRPr="00DE1D01">
        <w:rPr>
          <w:rFonts w:asciiTheme="minorHAnsi" w:hAnsiTheme="minorHAnsi" w:cstheme="minorHAnsi"/>
          <w:spacing w:val="-2"/>
          <w:szCs w:val="22"/>
        </w:rPr>
        <w:t>replace</w:t>
      </w:r>
      <w:r w:rsidRPr="00DE1D01">
        <w:rPr>
          <w:rFonts w:asciiTheme="minorHAnsi" w:hAnsiTheme="minorHAnsi" w:cstheme="minorHAnsi"/>
          <w:spacing w:val="-2"/>
          <w:szCs w:val="22"/>
        </w:rPr>
        <w:t xml:space="preserve"> assets that were not shortlisted but are impacted by the project, like signage on a street reconstruction. </w:t>
      </w:r>
    </w:p>
    <w:p w14:paraId="49FF9E93" w14:textId="3BC8AB94" w:rsidR="006664B9" w:rsidRPr="00DE1D01" w:rsidRDefault="006664B9"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noProof/>
          <w:lang w:val="en-US"/>
        </w:rPr>
        <w:drawing>
          <wp:anchor distT="0" distB="0" distL="114300" distR="114300" simplePos="0" relativeHeight="251658255" behindDoc="0" locked="0" layoutInCell="1" allowOverlap="1" wp14:anchorId="6E734F42" wp14:editId="58B4795B">
            <wp:simplePos x="0" y="0"/>
            <wp:positionH relativeFrom="column">
              <wp:posOffset>311150</wp:posOffset>
            </wp:positionH>
            <wp:positionV relativeFrom="paragraph">
              <wp:posOffset>35560</wp:posOffset>
            </wp:positionV>
            <wp:extent cx="294005" cy="294005"/>
            <wp:effectExtent l="0" t="0" r="0" b="0"/>
            <wp:wrapNone/>
            <wp:docPr id="206" name="Graphic 206"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Pr="00DE1D01">
        <w:rPr>
          <w:rFonts w:asciiTheme="minorHAnsi" w:hAnsiTheme="minorHAnsi" w:cstheme="minorHAnsi"/>
          <w:spacing w:val="-2"/>
          <w:szCs w:val="22"/>
        </w:rPr>
        <w:t>When weighing two choices one may be</w:t>
      </w:r>
      <w:r w:rsidR="007C5CF3">
        <w:rPr>
          <w:rFonts w:asciiTheme="minorHAnsi" w:hAnsiTheme="minorHAnsi" w:cstheme="minorHAnsi"/>
          <w:spacing w:val="-2"/>
          <w:szCs w:val="22"/>
        </w:rPr>
        <w:t xml:space="preserve"> slightly</w:t>
      </w:r>
      <w:r w:rsidRPr="00DE1D01">
        <w:rPr>
          <w:rFonts w:asciiTheme="minorHAnsi" w:hAnsiTheme="minorHAnsi" w:cstheme="minorHAnsi"/>
          <w:spacing w:val="-2"/>
          <w:szCs w:val="22"/>
        </w:rPr>
        <w:t xml:space="preserve"> </w:t>
      </w:r>
      <w:r w:rsidR="007C5CF3">
        <w:rPr>
          <w:rFonts w:asciiTheme="minorHAnsi" w:hAnsiTheme="minorHAnsi" w:cstheme="minorHAnsi"/>
          <w:spacing w:val="-2"/>
          <w:szCs w:val="22"/>
        </w:rPr>
        <w:t>better</w:t>
      </w:r>
      <w:r w:rsidRPr="00DE1D01">
        <w:rPr>
          <w:rFonts w:asciiTheme="minorHAnsi" w:hAnsiTheme="minorHAnsi" w:cstheme="minorHAnsi"/>
          <w:spacing w:val="-2"/>
          <w:szCs w:val="22"/>
        </w:rPr>
        <w:t xml:space="preserve"> than the other. Selecting the “less right” project doesn’t make it a wrong decision. These are complex problems with many variables that change constantly. We are making informed decisions, not perfect decisions. You’re doing great and learning everyday. </w:t>
      </w:r>
    </w:p>
    <w:p w14:paraId="1067945D" w14:textId="67ED3EA9" w:rsidR="006664B9" w:rsidRPr="00DE1D01" w:rsidRDefault="006664B9" w:rsidP="007C0991">
      <w:pPr>
        <w:spacing w:line="276" w:lineRule="auto"/>
        <w:ind w:left="1077" w:firstLine="3"/>
        <w:jc w:val="both"/>
        <w:rPr>
          <w:rFonts w:asciiTheme="minorHAnsi" w:hAnsiTheme="minorHAnsi" w:cstheme="minorHAnsi"/>
        </w:rPr>
      </w:pPr>
      <w:r w:rsidRPr="00DE1D01">
        <w:rPr>
          <w:rFonts w:asciiTheme="minorHAnsi" w:hAnsiTheme="minorHAnsi" w:cstheme="minorHAnsi"/>
        </w:rPr>
        <w:t xml:space="preserve">The final step is the </w:t>
      </w:r>
      <w:r w:rsidR="00FD5288" w:rsidRPr="00DE1D01">
        <w:rPr>
          <w:rFonts w:asciiTheme="minorHAnsi" w:hAnsiTheme="minorHAnsi" w:cstheme="minorHAnsi"/>
        </w:rPr>
        <w:t>determining cost</w:t>
      </w:r>
      <w:r w:rsidRPr="00DE1D01">
        <w:rPr>
          <w:rFonts w:asciiTheme="minorHAnsi" w:hAnsiTheme="minorHAnsi" w:cstheme="minorHAnsi"/>
        </w:rPr>
        <w:t xml:space="preserve">. The Tool will assign a total value of the project by adding all the renewal costs together. A simple check is to multiple your yearly budget by 5 and see if your total project costs are over or under budget. If you are fortunate enough to be under budget you can explore adding additional projects to the budget or putting away money in reserves to ensure you are ready for the next </w:t>
      </w:r>
      <w:r w:rsidR="004A71C2" w:rsidRPr="00DE1D01">
        <w:rPr>
          <w:rFonts w:asciiTheme="minorHAnsi" w:hAnsiTheme="minorHAnsi" w:cstheme="minorHAnsi"/>
        </w:rPr>
        <w:t>five-</w:t>
      </w:r>
      <w:r w:rsidRPr="00DE1D01">
        <w:rPr>
          <w:rFonts w:asciiTheme="minorHAnsi" w:hAnsiTheme="minorHAnsi" w:cstheme="minorHAnsi"/>
        </w:rPr>
        <w:t xml:space="preserve">year cycle. </w:t>
      </w:r>
      <w:r w:rsidR="00FD5288" w:rsidRPr="00DE1D01">
        <w:rPr>
          <w:rFonts w:asciiTheme="minorHAnsi" w:hAnsiTheme="minorHAnsi" w:cstheme="minorHAnsi"/>
          <w:b/>
          <w:bCs/>
        </w:rPr>
        <w:t>Section 6</w:t>
      </w:r>
      <w:r w:rsidR="00FD5288" w:rsidRPr="00DE1D01">
        <w:rPr>
          <w:rFonts w:asciiTheme="minorHAnsi" w:hAnsiTheme="minorHAnsi" w:cstheme="minorHAnsi"/>
        </w:rPr>
        <w:t xml:space="preserve"> discussed dealing with difficult financial decisions.</w:t>
      </w:r>
    </w:p>
    <w:p w14:paraId="4641C30A" w14:textId="77777777" w:rsidR="00FD5288" w:rsidRPr="00DE1D01" w:rsidRDefault="00FD5288" w:rsidP="007C0991">
      <w:pPr>
        <w:spacing w:line="276" w:lineRule="auto"/>
        <w:ind w:left="1077" w:firstLine="3"/>
        <w:jc w:val="both"/>
        <w:rPr>
          <w:rFonts w:asciiTheme="minorHAnsi" w:hAnsiTheme="minorHAnsi" w:cstheme="minorHAnsi"/>
        </w:rPr>
      </w:pPr>
    </w:p>
    <w:p w14:paraId="2C515D15" w14:textId="7360D0EC" w:rsidR="006664B9" w:rsidRPr="00DE1D01" w:rsidRDefault="006664B9"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61" behindDoc="0" locked="0" layoutInCell="1" allowOverlap="1" wp14:anchorId="01D446EB" wp14:editId="47B14836">
            <wp:simplePos x="0" y="0"/>
            <wp:positionH relativeFrom="column">
              <wp:posOffset>311150</wp:posOffset>
            </wp:positionH>
            <wp:positionV relativeFrom="paragraph">
              <wp:posOffset>35560</wp:posOffset>
            </wp:positionV>
            <wp:extent cx="294005" cy="294005"/>
            <wp:effectExtent l="0" t="0" r="0" b="0"/>
            <wp:wrapNone/>
            <wp:docPr id="249" name="Graphic 249"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Pr="00DE1D01">
        <w:rPr>
          <w:rFonts w:asciiTheme="minorHAnsi" w:hAnsiTheme="minorHAnsi" w:cstheme="minorHAnsi"/>
          <w:spacing w:val="-2"/>
          <w:szCs w:val="22"/>
        </w:rPr>
        <w:t>Make sure you are aware of your 20-year, and generational cost projections. There could be a spike of costs in the future that you need to plan for now and set up reserves.</w:t>
      </w:r>
    </w:p>
    <w:p w14:paraId="36A45F31" w14:textId="5B5B5834" w:rsidR="006664B9" w:rsidRPr="00DE1D01" w:rsidRDefault="006664B9" w:rsidP="007C0991">
      <w:pPr>
        <w:pStyle w:val="BodyText"/>
        <w:spacing w:line="276" w:lineRule="auto"/>
        <w:jc w:val="both"/>
        <w:rPr>
          <w:rFonts w:asciiTheme="minorHAnsi" w:hAnsiTheme="minorHAnsi" w:cstheme="minorHAnsi"/>
          <w:spacing w:val="-2"/>
          <w:szCs w:val="22"/>
        </w:rPr>
      </w:pPr>
      <w:r w:rsidRPr="00DE1D01">
        <w:rPr>
          <w:rFonts w:asciiTheme="minorHAnsi" w:hAnsiTheme="minorHAnsi" w:cstheme="minorHAnsi"/>
          <w:noProof/>
          <w:lang w:val="en-US"/>
        </w:rPr>
        <w:drawing>
          <wp:anchor distT="0" distB="0" distL="114300" distR="114300" simplePos="0" relativeHeight="251658258" behindDoc="0" locked="0" layoutInCell="1" allowOverlap="1" wp14:anchorId="5AE4AB6C" wp14:editId="11913929">
            <wp:simplePos x="0" y="0"/>
            <wp:positionH relativeFrom="column">
              <wp:posOffset>311150</wp:posOffset>
            </wp:positionH>
            <wp:positionV relativeFrom="paragraph">
              <wp:posOffset>35560</wp:posOffset>
            </wp:positionV>
            <wp:extent cx="294005" cy="294005"/>
            <wp:effectExtent l="0" t="0" r="0" b="0"/>
            <wp:wrapNone/>
            <wp:docPr id="238" name="Graphic 238"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w:t>
      </w:r>
      <w:r w:rsidRPr="00DE1D01">
        <w:rPr>
          <w:rFonts w:asciiTheme="minorHAnsi" w:hAnsiTheme="minorHAnsi" w:cstheme="minorHAnsi"/>
          <w:spacing w:val="-2"/>
          <w:szCs w:val="22"/>
        </w:rPr>
        <w:t>Many projects get funding from grants outside your revenue. Most communities can expect 50-66% of the cost of there projects to be funded. Consider this when looking at your final project costs.</w:t>
      </w:r>
    </w:p>
    <w:p w14:paraId="14C68D5D" w14:textId="0967D2CE" w:rsidR="007C0991" w:rsidRPr="00DE1D01" w:rsidRDefault="00AD260C" w:rsidP="007C0991">
      <w:pPr>
        <w:spacing w:after="120" w:line="276" w:lineRule="auto"/>
        <w:ind w:left="1077" w:firstLine="6"/>
        <w:jc w:val="both"/>
        <w:rPr>
          <w:rFonts w:asciiTheme="minorHAnsi" w:hAnsiTheme="minorHAnsi" w:cstheme="minorHAnsi"/>
        </w:rPr>
      </w:pPr>
      <w:r w:rsidRPr="00DE1D01">
        <w:rPr>
          <w:rFonts w:asciiTheme="minorHAnsi" w:hAnsiTheme="minorHAnsi" w:cstheme="minorHAnsi"/>
        </w:rPr>
        <w:t>Assigning projects in the Tool after your decisions are made is straight</w:t>
      </w:r>
      <w:r w:rsidR="00A22718" w:rsidRPr="00DE1D01">
        <w:rPr>
          <w:rFonts w:asciiTheme="minorHAnsi" w:hAnsiTheme="minorHAnsi" w:cstheme="minorHAnsi"/>
        </w:rPr>
        <w:t>forward</w:t>
      </w:r>
      <w:r w:rsidRPr="00DE1D01">
        <w:rPr>
          <w:rFonts w:asciiTheme="minorHAnsi" w:hAnsiTheme="minorHAnsi" w:cstheme="minorHAnsi"/>
        </w:rPr>
        <w:t xml:space="preserve">. </w:t>
      </w:r>
      <w:r w:rsidR="007C15A6" w:rsidRPr="00DE1D01">
        <w:rPr>
          <w:rFonts w:asciiTheme="minorHAnsi" w:hAnsiTheme="minorHAnsi" w:cstheme="minorHAnsi"/>
        </w:rPr>
        <w:t xml:space="preserve">Each project needs a unique name at all assets in the project will share. Enter the name in the </w:t>
      </w:r>
      <w:r w:rsidR="00727F00" w:rsidRPr="00DE1D01">
        <w:rPr>
          <w:rFonts w:asciiTheme="minorHAnsi" w:hAnsiTheme="minorHAnsi" w:cstheme="minorHAnsi"/>
        </w:rPr>
        <w:t xml:space="preserve">“Project Name” field for the corresponding </w:t>
      </w:r>
      <w:r w:rsidR="00770E02" w:rsidRPr="00DE1D01">
        <w:rPr>
          <w:rFonts w:asciiTheme="minorHAnsi" w:hAnsiTheme="minorHAnsi" w:cstheme="minorHAnsi"/>
        </w:rPr>
        <w:t xml:space="preserve">assets. You may also assign a year that you plan for the project to be completed. The Tool is indent to only </w:t>
      </w:r>
      <w:r w:rsidR="00A22718" w:rsidRPr="00DE1D01">
        <w:rPr>
          <w:rFonts w:asciiTheme="minorHAnsi" w:hAnsiTheme="minorHAnsi" w:cstheme="minorHAnsi"/>
        </w:rPr>
        <w:t xml:space="preserve">plan projects over a </w:t>
      </w:r>
      <w:r w:rsidR="004A71C2" w:rsidRPr="00DE1D01">
        <w:rPr>
          <w:rFonts w:asciiTheme="minorHAnsi" w:hAnsiTheme="minorHAnsi" w:cstheme="minorHAnsi"/>
        </w:rPr>
        <w:t>five-</w:t>
      </w:r>
      <w:r w:rsidR="00A22718" w:rsidRPr="00DE1D01">
        <w:rPr>
          <w:rFonts w:asciiTheme="minorHAnsi" w:hAnsiTheme="minorHAnsi" w:cstheme="minorHAnsi"/>
        </w:rPr>
        <w:t>year period. The final thing, that is easy to miss, is the “Department Field”</w:t>
      </w:r>
      <w:r w:rsidR="00C97812" w:rsidRPr="00DE1D01">
        <w:rPr>
          <w:rFonts w:asciiTheme="minorHAnsi" w:hAnsiTheme="minorHAnsi" w:cstheme="minorHAnsi"/>
        </w:rPr>
        <w:t xml:space="preserve">. </w:t>
      </w:r>
      <w:r w:rsidR="00C50BCB" w:rsidRPr="00DE1D01">
        <w:rPr>
          <w:rFonts w:asciiTheme="minorHAnsi" w:hAnsiTheme="minorHAnsi" w:cstheme="minorHAnsi"/>
        </w:rPr>
        <w:t>For</w:t>
      </w:r>
      <w:r w:rsidR="00C97812" w:rsidRPr="00DE1D01">
        <w:rPr>
          <w:rFonts w:asciiTheme="minorHAnsi" w:hAnsiTheme="minorHAnsi" w:cstheme="minorHAnsi"/>
        </w:rPr>
        <w:t xml:space="preserve"> the tables on the </w:t>
      </w:r>
      <w:r w:rsidR="00BA72E2" w:rsidRPr="00DE1D01">
        <w:rPr>
          <w:rFonts w:asciiTheme="minorHAnsi" w:hAnsiTheme="minorHAnsi" w:cstheme="minorHAnsi"/>
        </w:rPr>
        <w:t xml:space="preserve">“Pro Forma Budget” sheet to display the cost by department, </w:t>
      </w:r>
      <w:r w:rsidR="00BA72E2" w:rsidRPr="00DE1D01">
        <w:rPr>
          <w:rFonts w:asciiTheme="minorHAnsi" w:hAnsiTheme="minorHAnsi" w:cstheme="minorHAnsi"/>
        </w:rPr>
        <w:lastRenderedPageBreak/>
        <w:t>each asset in the project needs to be assigned its corresponding department</w:t>
      </w:r>
      <w:r w:rsidR="009A5CA5">
        <w:rPr>
          <w:rFonts w:asciiTheme="minorHAnsi" w:hAnsiTheme="minorHAnsi" w:cstheme="minorHAnsi"/>
        </w:rPr>
        <w:t xml:space="preserve"> </w:t>
      </w:r>
      <w:r w:rsidR="005F3803">
        <w:rPr>
          <w:rFonts w:asciiTheme="minorHAnsi" w:hAnsiTheme="minorHAnsi" w:cstheme="minorHAnsi"/>
        </w:rPr>
        <w:t>i.e.</w:t>
      </w:r>
      <w:r w:rsidR="009A5CA5">
        <w:rPr>
          <w:rFonts w:asciiTheme="minorHAnsi" w:hAnsiTheme="minorHAnsi" w:cstheme="minorHAnsi"/>
        </w:rPr>
        <w:t>,</w:t>
      </w:r>
      <w:r w:rsidR="00BA72E2" w:rsidRPr="00DE1D01">
        <w:rPr>
          <w:rFonts w:asciiTheme="minorHAnsi" w:hAnsiTheme="minorHAnsi" w:cstheme="minorHAnsi"/>
        </w:rPr>
        <w:t xml:space="preserve"> Transportation, Potable Water Supply etc.</w:t>
      </w:r>
    </w:p>
    <w:p w14:paraId="794F426F" w14:textId="77777777" w:rsidR="004530F5" w:rsidRPr="00DE1D01" w:rsidRDefault="00177DD3"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An unfortunate truth for many </w:t>
      </w:r>
      <w:r w:rsidR="005B12CA" w:rsidRPr="00DE1D01">
        <w:rPr>
          <w:rFonts w:asciiTheme="minorHAnsi" w:hAnsiTheme="minorHAnsi" w:cstheme="minorHAnsi"/>
        </w:rPr>
        <w:t>municipalities</w:t>
      </w:r>
      <w:r w:rsidRPr="00DE1D01">
        <w:rPr>
          <w:rFonts w:asciiTheme="minorHAnsi" w:hAnsiTheme="minorHAnsi" w:cstheme="minorHAnsi"/>
        </w:rPr>
        <w:t xml:space="preserve"> across Canada is that there or more projects that need to be completed than there is budget to complete them. You will likely find yourself </w:t>
      </w:r>
      <w:r w:rsidR="005B12CA" w:rsidRPr="00DE1D01">
        <w:rPr>
          <w:rFonts w:asciiTheme="minorHAnsi" w:hAnsiTheme="minorHAnsi" w:cstheme="minorHAnsi"/>
        </w:rPr>
        <w:t>comparing multiple options</w:t>
      </w:r>
      <w:r w:rsidR="00B3256B" w:rsidRPr="00DE1D01">
        <w:rPr>
          <w:rFonts w:asciiTheme="minorHAnsi" w:hAnsiTheme="minorHAnsi" w:cstheme="minorHAnsi"/>
        </w:rPr>
        <w:t>, in addition to comparing multiple projects and their cost</w:t>
      </w:r>
      <w:r w:rsidR="00065F50" w:rsidRPr="00DE1D01">
        <w:rPr>
          <w:rFonts w:asciiTheme="minorHAnsi" w:hAnsiTheme="minorHAnsi" w:cstheme="minorHAnsi"/>
        </w:rPr>
        <w:t xml:space="preserve"> or risk you can look at alternative solutions. </w:t>
      </w:r>
    </w:p>
    <w:p w14:paraId="5A55A71A" w14:textId="0AF7C69D" w:rsidR="00F301D6" w:rsidRPr="00DE1D01" w:rsidRDefault="00EC7811"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This can be done by following the steps to adjust risk tolerance in </w:t>
      </w:r>
      <w:r w:rsidR="00E471A6" w:rsidRPr="00DE1D01">
        <w:rPr>
          <w:rFonts w:asciiTheme="minorHAnsi" w:hAnsiTheme="minorHAnsi" w:cstheme="minorHAnsi"/>
          <w:b/>
          <w:bCs/>
        </w:rPr>
        <w:t xml:space="preserve">Section </w:t>
      </w:r>
      <w:r w:rsidR="00C55594" w:rsidRPr="00DE1D01">
        <w:rPr>
          <w:rFonts w:asciiTheme="minorHAnsi" w:hAnsiTheme="minorHAnsi" w:cstheme="minorHAnsi"/>
          <w:b/>
          <w:bCs/>
        </w:rPr>
        <w:fldChar w:fldCharType="begin"/>
      </w:r>
      <w:r w:rsidR="00C55594" w:rsidRPr="00DE1D01">
        <w:rPr>
          <w:rFonts w:asciiTheme="minorHAnsi" w:hAnsiTheme="minorHAnsi" w:cstheme="minorHAnsi"/>
          <w:b/>
          <w:bCs/>
        </w:rPr>
        <w:instrText xml:space="preserve"> REF _Ref104994048 \w \h </w:instrText>
      </w:r>
      <w:r w:rsidR="00E471A6" w:rsidRPr="00DE1D01">
        <w:rPr>
          <w:rFonts w:asciiTheme="minorHAnsi" w:hAnsiTheme="minorHAnsi" w:cstheme="minorHAnsi"/>
          <w:b/>
          <w:bCs/>
        </w:rPr>
        <w:instrText xml:space="preserve"> \* MERGEFORMAT </w:instrText>
      </w:r>
      <w:r w:rsidR="00C55594" w:rsidRPr="00DE1D01">
        <w:rPr>
          <w:rFonts w:asciiTheme="minorHAnsi" w:hAnsiTheme="minorHAnsi" w:cstheme="minorHAnsi"/>
          <w:b/>
          <w:bCs/>
        </w:rPr>
      </w:r>
      <w:r w:rsidR="00C55594" w:rsidRPr="00DE1D01">
        <w:rPr>
          <w:rFonts w:asciiTheme="minorHAnsi" w:hAnsiTheme="minorHAnsi" w:cstheme="minorHAnsi"/>
          <w:b/>
          <w:bCs/>
        </w:rPr>
        <w:fldChar w:fldCharType="separate"/>
      </w:r>
      <w:r w:rsidR="00C55594" w:rsidRPr="00DE1D01">
        <w:rPr>
          <w:rFonts w:asciiTheme="minorHAnsi" w:hAnsiTheme="minorHAnsi" w:cstheme="minorHAnsi"/>
          <w:b/>
          <w:bCs/>
        </w:rPr>
        <w:t>4.3</w:t>
      </w:r>
      <w:r w:rsidR="00C55594" w:rsidRPr="00DE1D01">
        <w:rPr>
          <w:rFonts w:asciiTheme="minorHAnsi" w:hAnsiTheme="minorHAnsi" w:cstheme="minorHAnsi"/>
          <w:b/>
          <w:bCs/>
        </w:rPr>
        <w:fldChar w:fldCharType="end"/>
      </w:r>
      <w:r w:rsidR="00E471A6" w:rsidRPr="00DE1D01">
        <w:rPr>
          <w:rFonts w:asciiTheme="minorHAnsi" w:hAnsiTheme="minorHAnsi" w:cstheme="minorHAnsi"/>
          <w:b/>
          <w:bCs/>
        </w:rPr>
        <w:t xml:space="preserve"> </w:t>
      </w:r>
      <w:r w:rsidR="00C55594" w:rsidRPr="00DE1D01">
        <w:rPr>
          <w:rFonts w:asciiTheme="minorHAnsi" w:hAnsiTheme="minorHAnsi" w:cstheme="minorHAnsi"/>
          <w:b/>
          <w:bCs/>
        </w:rPr>
        <w:fldChar w:fldCharType="begin"/>
      </w:r>
      <w:r w:rsidR="00C55594" w:rsidRPr="00DE1D01">
        <w:rPr>
          <w:rFonts w:asciiTheme="minorHAnsi" w:hAnsiTheme="minorHAnsi" w:cstheme="minorHAnsi"/>
          <w:b/>
          <w:bCs/>
        </w:rPr>
        <w:instrText xml:space="preserve"> REF _Ref104994048 \h </w:instrText>
      </w:r>
      <w:r w:rsidR="00E471A6" w:rsidRPr="00DE1D01">
        <w:rPr>
          <w:rFonts w:asciiTheme="minorHAnsi" w:hAnsiTheme="minorHAnsi" w:cstheme="minorHAnsi"/>
          <w:b/>
          <w:bCs/>
        </w:rPr>
        <w:instrText xml:space="preserve"> \* MERGEFORMAT </w:instrText>
      </w:r>
      <w:r w:rsidR="00C55594" w:rsidRPr="00DE1D01">
        <w:rPr>
          <w:rFonts w:asciiTheme="minorHAnsi" w:hAnsiTheme="minorHAnsi" w:cstheme="minorHAnsi"/>
          <w:b/>
          <w:bCs/>
        </w:rPr>
      </w:r>
      <w:r w:rsidR="00C55594" w:rsidRPr="00DE1D01">
        <w:rPr>
          <w:rFonts w:asciiTheme="minorHAnsi" w:hAnsiTheme="minorHAnsi" w:cstheme="minorHAnsi"/>
          <w:b/>
          <w:bCs/>
        </w:rPr>
        <w:fldChar w:fldCharType="separate"/>
      </w:r>
      <w:r w:rsidR="00C55594" w:rsidRPr="00DE1D01">
        <w:rPr>
          <w:rFonts w:asciiTheme="minorHAnsi" w:hAnsiTheme="minorHAnsi" w:cstheme="minorHAnsi"/>
          <w:b/>
          <w:bCs/>
        </w:rPr>
        <w:t>Refining Risk and Prioritizing Works</w:t>
      </w:r>
      <w:r w:rsidR="00C55594" w:rsidRPr="00DE1D01">
        <w:rPr>
          <w:rFonts w:asciiTheme="minorHAnsi" w:hAnsiTheme="minorHAnsi" w:cstheme="minorHAnsi"/>
          <w:b/>
          <w:bCs/>
        </w:rPr>
        <w:fldChar w:fldCharType="end"/>
      </w:r>
      <w:r w:rsidR="00C55594" w:rsidRPr="00DE1D01">
        <w:rPr>
          <w:rFonts w:asciiTheme="minorHAnsi" w:hAnsiTheme="minorHAnsi" w:cstheme="minorHAnsi"/>
        </w:rPr>
        <w:t xml:space="preserve"> or by </w:t>
      </w:r>
      <w:r w:rsidR="00AF128C" w:rsidRPr="00DE1D01">
        <w:rPr>
          <w:rFonts w:asciiTheme="minorHAnsi" w:hAnsiTheme="minorHAnsi" w:cstheme="minorHAnsi"/>
        </w:rPr>
        <w:t>increasing expected</w:t>
      </w:r>
      <w:r w:rsidR="00E471A6" w:rsidRPr="00DE1D01">
        <w:rPr>
          <w:rFonts w:asciiTheme="minorHAnsi" w:hAnsiTheme="minorHAnsi" w:cstheme="minorHAnsi"/>
        </w:rPr>
        <w:t xml:space="preserve"> useful life</w:t>
      </w:r>
      <w:r w:rsidR="00AF128C" w:rsidRPr="00DE1D01">
        <w:rPr>
          <w:rFonts w:asciiTheme="minorHAnsi" w:hAnsiTheme="minorHAnsi" w:cstheme="minorHAnsi"/>
        </w:rPr>
        <w:t>, and accepting a higher risk of service disruption,</w:t>
      </w:r>
      <w:r w:rsidR="00E471A6" w:rsidRPr="00DE1D01">
        <w:rPr>
          <w:rFonts w:asciiTheme="minorHAnsi" w:hAnsiTheme="minorHAnsi" w:cstheme="minorHAnsi"/>
        </w:rPr>
        <w:t xml:space="preserve"> by following </w:t>
      </w:r>
      <w:r w:rsidR="00E471A6" w:rsidRPr="00DE1D01">
        <w:rPr>
          <w:rFonts w:asciiTheme="minorHAnsi" w:hAnsiTheme="minorHAnsi" w:cstheme="minorHAnsi"/>
          <w:b/>
          <w:bCs/>
        </w:rPr>
        <w:t xml:space="preserve">Section </w:t>
      </w:r>
      <w:r w:rsidR="00E471A6" w:rsidRPr="00DE1D01">
        <w:rPr>
          <w:rFonts w:asciiTheme="minorHAnsi" w:hAnsiTheme="minorHAnsi" w:cstheme="minorHAnsi"/>
          <w:b/>
          <w:bCs/>
        </w:rPr>
        <w:fldChar w:fldCharType="begin"/>
      </w:r>
      <w:r w:rsidR="00E471A6" w:rsidRPr="00DE1D01">
        <w:rPr>
          <w:rFonts w:asciiTheme="minorHAnsi" w:hAnsiTheme="minorHAnsi" w:cstheme="minorHAnsi"/>
          <w:b/>
          <w:bCs/>
        </w:rPr>
        <w:instrText xml:space="preserve"> REF _Ref104994126 \w \h  \* MERGEFORMAT </w:instrText>
      </w:r>
      <w:r w:rsidR="00E471A6" w:rsidRPr="00DE1D01">
        <w:rPr>
          <w:rFonts w:asciiTheme="minorHAnsi" w:hAnsiTheme="minorHAnsi" w:cstheme="minorHAnsi"/>
          <w:b/>
          <w:bCs/>
        </w:rPr>
      </w:r>
      <w:r w:rsidR="00E471A6" w:rsidRPr="00DE1D01">
        <w:rPr>
          <w:rFonts w:asciiTheme="minorHAnsi" w:hAnsiTheme="minorHAnsi" w:cstheme="minorHAnsi"/>
          <w:b/>
          <w:bCs/>
        </w:rPr>
        <w:fldChar w:fldCharType="separate"/>
      </w:r>
      <w:r w:rsidR="00E471A6" w:rsidRPr="00DE1D01">
        <w:rPr>
          <w:rFonts w:asciiTheme="minorHAnsi" w:hAnsiTheme="minorHAnsi" w:cstheme="minorHAnsi"/>
          <w:b/>
          <w:bCs/>
        </w:rPr>
        <w:t>3</w:t>
      </w:r>
      <w:r w:rsidR="00E471A6" w:rsidRPr="00DE1D01">
        <w:rPr>
          <w:rFonts w:asciiTheme="minorHAnsi" w:hAnsiTheme="minorHAnsi" w:cstheme="minorHAnsi"/>
          <w:b/>
          <w:bCs/>
        </w:rPr>
        <w:fldChar w:fldCharType="end"/>
      </w:r>
      <w:r w:rsidR="00E471A6" w:rsidRPr="00DE1D01">
        <w:rPr>
          <w:rFonts w:asciiTheme="minorHAnsi" w:hAnsiTheme="minorHAnsi" w:cstheme="minorHAnsi"/>
          <w:b/>
          <w:bCs/>
        </w:rPr>
        <w:t xml:space="preserve"> </w:t>
      </w:r>
      <w:r w:rsidR="00E471A6" w:rsidRPr="00DE1D01">
        <w:rPr>
          <w:rFonts w:asciiTheme="minorHAnsi" w:hAnsiTheme="minorHAnsi" w:cstheme="minorHAnsi"/>
          <w:b/>
          <w:bCs/>
        </w:rPr>
        <w:fldChar w:fldCharType="begin"/>
      </w:r>
      <w:r w:rsidR="00E471A6" w:rsidRPr="00DE1D01">
        <w:rPr>
          <w:rFonts w:asciiTheme="minorHAnsi" w:hAnsiTheme="minorHAnsi" w:cstheme="minorHAnsi"/>
          <w:b/>
          <w:bCs/>
        </w:rPr>
        <w:instrText xml:space="preserve"> REF _Ref104994126 \h  \* MERGEFORMAT </w:instrText>
      </w:r>
      <w:r w:rsidR="00E471A6" w:rsidRPr="00DE1D01">
        <w:rPr>
          <w:rFonts w:asciiTheme="minorHAnsi" w:hAnsiTheme="minorHAnsi" w:cstheme="minorHAnsi"/>
          <w:b/>
          <w:bCs/>
        </w:rPr>
      </w:r>
      <w:r w:rsidR="00E471A6" w:rsidRPr="00DE1D01">
        <w:rPr>
          <w:rFonts w:asciiTheme="minorHAnsi" w:hAnsiTheme="minorHAnsi" w:cstheme="minorHAnsi"/>
          <w:b/>
          <w:bCs/>
        </w:rPr>
        <w:fldChar w:fldCharType="separate"/>
      </w:r>
      <w:r w:rsidR="00E471A6" w:rsidRPr="00DE1D01">
        <w:rPr>
          <w:rFonts w:asciiTheme="minorHAnsi" w:hAnsiTheme="minorHAnsi" w:cstheme="minorHAnsi"/>
          <w:b/>
          <w:bCs/>
        </w:rPr>
        <w:t>Asset Valuation and Useful Life</w:t>
      </w:r>
      <w:r w:rsidR="00E471A6" w:rsidRPr="00DE1D01">
        <w:rPr>
          <w:rFonts w:asciiTheme="minorHAnsi" w:hAnsiTheme="minorHAnsi" w:cstheme="minorHAnsi"/>
          <w:b/>
          <w:bCs/>
        </w:rPr>
        <w:fldChar w:fldCharType="end"/>
      </w:r>
    </w:p>
    <w:p w14:paraId="6E0F2470" w14:textId="15F7B133" w:rsidR="00F301D6" w:rsidRPr="00DE1D01" w:rsidRDefault="00F301D6" w:rsidP="007C0991">
      <w:pPr>
        <w:pStyle w:val="BodyText"/>
        <w:spacing w:line="276" w:lineRule="auto"/>
        <w:jc w:val="both"/>
        <w:rPr>
          <w:rFonts w:asciiTheme="minorHAnsi" w:hAnsiTheme="minorHAnsi" w:cstheme="minorHAnsi"/>
          <w:noProof/>
        </w:rPr>
      </w:pPr>
      <w:r w:rsidRPr="00DE1D01">
        <w:rPr>
          <w:rFonts w:asciiTheme="minorHAnsi" w:hAnsiTheme="minorHAnsi" w:cstheme="minorHAnsi"/>
          <w:noProof/>
          <w:lang w:val="en-US"/>
        </w:rPr>
        <w:drawing>
          <wp:anchor distT="0" distB="0" distL="114300" distR="114300" simplePos="0" relativeHeight="251683945" behindDoc="0" locked="0" layoutInCell="1" allowOverlap="1" wp14:anchorId="55F5CB21" wp14:editId="517EA74D">
            <wp:simplePos x="0" y="0"/>
            <wp:positionH relativeFrom="column">
              <wp:posOffset>311150</wp:posOffset>
            </wp:positionH>
            <wp:positionV relativeFrom="paragraph">
              <wp:posOffset>35560</wp:posOffset>
            </wp:positionV>
            <wp:extent cx="294005" cy="294005"/>
            <wp:effectExtent l="0" t="0" r="0" b="0"/>
            <wp:wrapNone/>
            <wp:docPr id="267" name="Graphic 267"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If you want to see the impact of changes to your risk, useful life, cost, etc., make your edits with the “Edit Mode” enabled (</w:t>
      </w:r>
      <w:r w:rsidRPr="00DE1D01">
        <w:rPr>
          <w:rFonts w:asciiTheme="minorHAnsi" w:hAnsiTheme="minorHAnsi" w:cstheme="minorHAnsi"/>
        </w:rPr>
        <w:fldChar w:fldCharType="begin"/>
      </w:r>
      <w:r w:rsidRPr="00DE1D01">
        <w:rPr>
          <w:rFonts w:asciiTheme="minorHAnsi" w:hAnsiTheme="minorHAnsi" w:cstheme="minorHAnsi"/>
        </w:rPr>
        <w:instrText xml:space="preserve"> REF _Ref12571484 \w \h  \* MERGEFORMAT </w:instrText>
      </w:r>
      <w:r w:rsidRPr="00DE1D01">
        <w:rPr>
          <w:rFonts w:asciiTheme="minorHAnsi" w:hAnsiTheme="minorHAnsi" w:cstheme="minorHAnsi"/>
        </w:rPr>
      </w:r>
      <w:r w:rsidRPr="00DE1D01">
        <w:rPr>
          <w:rFonts w:asciiTheme="minorHAnsi" w:hAnsiTheme="minorHAnsi" w:cstheme="minorHAnsi"/>
        </w:rPr>
        <w:fldChar w:fldCharType="separate"/>
      </w:r>
      <w:r w:rsidRPr="00DE1D01">
        <w:rPr>
          <w:rFonts w:asciiTheme="minorHAnsi" w:hAnsiTheme="minorHAnsi" w:cstheme="minorHAnsi"/>
        </w:rPr>
        <w:t>2.4.6</w:t>
      </w:r>
      <w:r w:rsidRPr="00DE1D01">
        <w:rPr>
          <w:rFonts w:asciiTheme="minorHAnsi" w:hAnsiTheme="minorHAnsi" w:cstheme="minorHAnsi"/>
        </w:rPr>
        <w:fldChar w:fldCharType="end"/>
      </w:r>
      <w:r w:rsidRPr="00DE1D01">
        <w:rPr>
          <w:rFonts w:asciiTheme="minorHAnsi" w:hAnsiTheme="minorHAnsi" w:cstheme="minorHAnsi"/>
        </w:rPr>
        <w:t xml:space="preserve"> </w:t>
      </w:r>
      <w:r w:rsidRPr="00DE1D01">
        <w:rPr>
          <w:rFonts w:asciiTheme="minorHAnsi" w:hAnsiTheme="minorHAnsi" w:cstheme="minorHAnsi"/>
        </w:rPr>
        <w:fldChar w:fldCharType="begin"/>
      </w:r>
      <w:r w:rsidRPr="00DE1D01">
        <w:rPr>
          <w:rFonts w:asciiTheme="minorHAnsi" w:hAnsiTheme="minorHAnsi" w:cstheme="minorHAnsi"/>
        </w:rPr>
        <w:instrText xml:space="preserve"> REF _Ref12571484 \h  \* MERGEFORMAT </w:instrText>
      </w:r>
      <w:r w:rsidRPr="00DE1D01">
        <w:rPr>
          <w:rFonts w:asciiTheme="minorHAnsi" w:hAnsiTheme="minorHAnsi" w:cstheme="minorHAnsi"/>
        </w:rPr>
      </w:r>
      <w:r w:rsidRPr="00DE1D01">
        <w:rPr>
          <w:rFonts w:asciiTheme="minorHAnsi" w:hAnsiTheme="minorHAnsi" w:cstheme="minorHAnsi"/>
        </w:rPr>
        <w:fldChar w:fldCharType="separate"/>
      </w:r>
      <w:r w:rsidRPr="00DE1D01">
        <w:rPr>
          <w:rFonts w:asciiTheme="minorHAnsi" w:hAnsiTheme="minorHAnsi" w:cstheme="minorHAnsi"/>
        </w:rPr>
        <w:t>Edit and Sort Data</w:t>
      </w:r>
      <w:r w:rsidRPr="00DE1D01">
        <w:rPr>
          <w:rFonts w:asciiTheme="minorHAnsi" w:hAnsiTheme="minorHAnsi" w:cstheme="minorHAnsi"/>
        </w:rPr>
        <w:fldChar w:fldCharType="end"/>
      </w:r>
      <w:r w:rsidRPr="00DE1D01">
        <w:rPr>
          <w:rFonts w:asciiTheme="minorHAnsi" w:hAnsiTheme="minorHAnsi" w:cstheme="minorHAnsi"/>
        </w:rPr>
        <w:t>). Click the “Calculate/Refresh” button and go to the “PSOIR” or “RSOIR” sheet.</w:t>
      </w:r>
      <w:r w:rsidRPr="00DE1D01">
        <w:rPr>
          <w:rFonts w:asciiTheme="minorHAnsi" w:hAnsiTheme="minorHAnsi" w:cstheme="minorHAnsi"/>
          <w:noProof/>
        </w:rPr>
        <w:t xml:space="preserve"> </w:t>
      </w:r>
    </w:p>
    <w:p w14:paraId="2EC703C2" w14:textId="6B8EC6B8" w:rsidR="001A2F8A" w:rsidRPr="00DE1D01" w:rsidRDefault="001A2F8A" w:rsidP="007C0991">
      <w:pPr>
        <w:pStyle w:val="BodyText"/>
        <w:spacing w:line="276" w:lineRule="auto"/>
        <w:jc w:val="both"/>
        <w:rPr>
          <w:rFonts w:asciiTheme="minorHAnsi" w:hAnsiTheme="minorHAnsi" w:cstheme="minorHAnsi"/>
        </w:rPr>
      </w:pPr>
      <w:r w:rsidRPr="00DE1D01">
        <w:rPr>
          <w:rFonts w:asciiTheme="minorHAnsi" w:hAnsiTheme="minorHAnsi" w:cstheme="minorHAnsi"/>
          <w:noProof/>
        </w:rPr>
        <w:t xml:space="preserve">If a project includes the creation of a new asset that you do not currently own you can include it in your budget still. </w:t>
      </w:r>
      <w:r w:rsidR="00C81ECF" w:rsidRPr="00DE1D01">
        <w:rPr>
          <w:rFonts w:asciiTheme="minorHAnsi" w:hAnsiTheme="minorHAnsi" w:cstheme="minorHAnsi"/>
          <w:noProof/>
        </w:rPr>
        <w:t>Create a new asset as you typically would by filling in the</w:t>
      </w:r>
      <w:r w:rsidR="00631B3E" w:rsidRPr="00DE1D01">
        <w:rPr>
          <w:rFonts w:asciiTheme="minorHAnsi" w:hAnsiTheme="minorHAnsi" w:cstheme="minorHAnsi"/>
          <w:noProof/>
        </w:rPr>
        <w:t xml:space="preserve"> required fields; Municipal ID, Feature Code, Quantity, Status (active)</w:t>
      </w:r>
      <w:r w:rsidR="0073522D" w:rsidRPr="00DE1D01">
        <w:rPr>
          <w:rFonts w:asciiTheme="minorHAnsi" w:hAnsiTheme="minorHAnsi" w:cstheme="minorHAnsi"/>
          <w:noProof/>
        </w:rPr>
        <w:t>. You may also want to add additional fields like material or diameter</w:t>
      </w:r>
      <w:r w:rsidR="00930AC4" w:rsidRPr="00DE1D01">
        <w:rPr>
          <w:rFonts w:asciiTheme="minorHAnsi" w:hAnsiTheme="minorHAnsi" w:cstheme="minorHAnsi"/>
          <w:noProof/>
        </w:rPr>
        <w:t>, treat it like any other asset. You must enter the Condition of the asset as ‘6’</w:t>
      </w:r>
      <w:r w:rsidR="005B12CA" w:rsidRPr="00DE1D01">
        <w:rPr>
          <w:rFonts w:asciiTheme="minorHAnsi" w:hAnsiTheme="minorHAnsi" w:cstheme="minorHAnsi"/>
          <w:noProof/>
        </w:rPr>
        <w:t>. T</w:t>
      </w:r>
      <w:r w:rsidR="00930AC4" w:rsidRPr="00DE1D01">
        <w:rPr>
          <w:rFonts w:asciiTheme="minorHAnsi" w:hAnsiTheme="minorHAnsi" w:cstheme="minorHAnsi"/>
          <w:noProof/>
        </w:rPr>
        <w:t xml:space="preserve">his will allow the new asset to be incorporated in </w:t>
      </w:r>
      <w:r w:rsidR="005B12CA" w:rsidRPr="00DE1D01">
        <w:rPr>
          <w:rFonts w:asciiTheme="minorHAnsi" w:hAnsiTheme="minorHAnsi" w:cstheme="minorHAnsi"/>
          <w:noProof/>
        </w:rPr>
        <w:t xml:space="preserve">the </w:t>
      </w:r>
      <w:r w:rsidR="00AF128C" w:rsidRPr="00DE1D01">
        <w:rPr>
          <w:rFonts w:asciiTheme="minorHAnsi" w:hAnsiTheme="minorHAnsi" w:cstheme="minorHAnsi"/>
          <w:noProof/>
        </w:rPr>
        <w:t>twenty-</w:t>
      </w:r>
      <w:r w:rsidR="005B12CA" w:rsidRPr="00DE1D01">
        <w:rPr>
          <w:rFonts w:asciiTheme="minorHAnsi" w:hAnsiTheme="minorHAnsi" w:cstheme="minorHAnsi"/>
          <w:noProof/>
        </w:rPr>
        <w:t>year projection.</w:t>
      </w:r>
    </w:p>
    <w:p w14:paraId="46AAF828" w14:textId="77777777" w:rsidR="00F301D6" w:rsidRPr="00DE1D01" w:rsidRDefault="00F301D6" w:rsidP="007C0991">
      <w:pPr>
        <w:spacing w:line="276" w:lineRule="auto"/>
        <w:ind w:left="1077" w:firstLine="3"/>
        <w:rPr>
          <w:rFonts w:asciiTheme="minorHAnsi" w:hAnsiTheme="minorHAnsi" w:cstheme="minorHAnsi"/>
        </w:rPr>
      </w:pPr>
    </w:p>
    <w:p w14:paraId="68C7CE38" w14:textId="77777777" w:rsidR="006664B9" w:rsidRPr="00DE1D01" w:rsidRDefault="006664B9" w:rsidP="007C0991">
      <w:pPr>
        <w:spacing w:line="276" w:lineRule="auto"/>
        <w:ind w:left="1077" w:firstLine="3"/>
        <w:rPr>
          <w:rFonts w:asciiTheme="minorHAnsi" w:hAnsiTheme="minorHAnsi" w:cstheme="minorHAnsi"/>
        </w:rPr>
      </w:pPr>
    </w:p>
    <w:p w14:paraId="73070E7D" w14:textId="77777777" w:rsidR="006664B9" w:rsidRPr="00DE1D01" w:rsidRDefault="006664B9" w:rsidP="007C0991">
      <w:pPr>
        <w:spacing w:line="276" w:lineRule="auto"/>
        <w:ind w:left="1077" w:firstLine="3"/>
        <w:rPr>
          <w:rFonts w:asciiTheme="minorHAnsi" w:hAnsiTheme="minorHAnsi" w:cstheme="minorHAnsi"/>
        </w:rPr>
      </w:pPr>
    </w:p>
    <w:p w14:paraId="0436F620" w14:textId="79ADAF38" w:rsidR="004F1462" w:rsidRPr="00DE1D01" w:rsidRDefault="004F1462" w:rsidP="007C0991">
      <w:pPr>
        <w:spacing w:line="276" w:lineRule="auto"/>
        <w:ind w:left="1077" w:firstLine="3"/>
        <w:rPr>
          <w:rFonts w:asciiTheme="minorHAnsi" w:hAnsiTheme="minorHAnsi" w:cstheme="minorHAnsi"/>
        </w:rPr>
        <w:sectPr w:rsidR="004F1462" w:rsidRPr="00DE1D01" w:rsidSect="007C0991">
          <w:pgSz w:w="12240" w:h="15840" w:code="1"/>
          <w:pgMar w:top="851" w:right="1440" w:bottom="1080" w:left="1440" w:header="720" w:footer="288" w:gutter="0"/>
          <w:cols w:space="720"/>
          <w:docGrid w:linePitch="272"/>
        </w:sectPr>
      </w:pPr>
    </w:p>
    <w:p w14:paraId="6E846828" w14:textId="1820BBCB" w:rsidR="00470BCC" w:rsidRPr="00DE1D01" w:rsidRDefault="005A6F73" w:rsidP="007C0991">
      <w:pPr>
        <w:tabs>
          <w:tab w:val="left" w:pos="4000"/>
        </w:tabs>
        <w:spacing w:line="276" w:lineRule="auto"/>
        <w:jc w:val="center"/>
        <w:rPr>
          <w:rFonts w:asciiTheme="minorHAnsi" w:hAnsiTheme="minorHAnsi" w:cstheme="minorHAnsi"/>
          <w:b/>
          <w:sz w:val="64"/>
          <w:szCs w:val="64"/>
        </w:rPr>
      </w:pPr>
      <w:r>
        <w:rPr>
          <w:b/>
          <w:noProof/>
          <w:sz w:val="28"/>
          <w:szCs w:val="28"/>
          <w:lang w:val="en-US"/>
        </w:rPr>
        <w:lastRenderedPageBreak/>
        <w:drawing>
          <wp:inline distT="0" distB="0" distL="0" distR="0" wp14:anchorId="324CB9FB" wp14:editId="448791DF">
            <wp:extent cx="1419225" cy="707989"/>
            <wp:effectExtent l="0" t="0" r="0" b="0"/>
            <wp:docPr id="22" name="Picture 22"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69" cy="730260"/>
                    </a:xfrm>
                    <a:prstGeom prst="rect">
                      <a:avLst/>
                    </a:prstGeom>
                    <a:noFill/>
                    <a:ln>
                      <a:noFill/>
                    </a:ln>
                  </pic:spPr>
                </pic:pic>
              </a:graphicData>
            </a:graphic>
          </wp:inline>
        </w:drawing>
      </w:r>
    </w:p>
    <w:p w14:paraId="689CAC6E" w14:textId="34E44BA9"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5D8FF95C" w14:textId="7347EAB8"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775E32DB" w14:textId="3A0009C0"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73D20619" w14:textId="2856E21D"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5B40E7BD" w14:textId="51F96069" w:rsidR="00470BCC" w:rsidRPr="00DE1D01" w:rsidRDefault="00470BCC" w:rsidP="007C0991">
      <w:pPr>
        <w:tabs>
          <w:tab w:val="left" w:pos="4000"/>
        </w:tabs>
        <w:spacing w:line="276" w:lineRule="auto"/>
        <w:jc w:val="center"/>
        <w:rPr>
          <w:rFonts w:asciiTheme="minorHAnsi" w:hAnsiTheme="minorHAnsi" w:cstheme="minorHAnsi"/>
          <w:b/>
          <w:sz w:val="64"/>
          <w:szCs w:val="64"/>
        </w:rPr>
      </w:pPr>
    </w:p>
    <w:p w14:paraId="640724D6" w14:textId="71892BB9" w:rsidR="00470BCC" w:rsidRPr="00DE1D01" w:rsidRDefault="00470BCC"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 xml:space="preserve">Guidance Document </w:t>
      </w:r>
      <w:r w:rsidR="003B0054" w:rsidRPr="00DE1D01">
        <w:rPr>
          <w:rFonts w:asciiTheme="minorHAnsi" w:hAnsiTheme="minorHAnsi" w:cstheme="minorHAnsi"/>
          <w:b/>
          <w:sz w:val="64"/>
          <w:szCs w:val="64"/>
        </w:rPr>
        <w:t>6</w:t>
      </w:r>
      <w:r w:rsidRPr="00DE1D01">
        <w:rPr>
          <w:rFonts w:asciiTheme="minorHAnsi" w:hAnsiTheme="minorHAnsi" w:cstheme="minorHAnsi"/>
          <w:b/>
          <w:sz w:val="64"/>
          <w:szCs w:val="64"/>
        </w:rPr>
        <w:t>:</w:t>
      </w:r>
    </w:p>
    <w:p w14:paraId="011D0428" w14:textId="73FEEE15" w:rsidR="00470BCC" w:rsidRPr="00DE1D01" w:rsidRDefault="00A7419A"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Financial Planning</w:t>
      </w:r>
    </w:p>
    <w:p w14:paraId="523BB1FF" w14:textId="142B11C1"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59F8839A" w14:textId="2873F180"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726BC609" w14:textId="055A3783"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2D6DC0A3" w14:textId="602F39FB"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21A1DED2" w14:textId="39DCFD6C"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33D94CF3" w14:textId="1D16C322"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10DEF000" w14:textId="1BFA86CB" w:rsidR="004F1462" w:rsidRPr="00DE1D01" w:rsidRDefault="004F1462" w:rsidP="006D6FDC">
      <w:pPr>
        <w:tabs>
          <w:tab w:val="left" w:pos="4000"/>
        </w:tabs>
        <w:spacing w:line="276" w:lineRule="auto"/>
        <w:rPr>
          <w:rFonts w:asciiTheme="minorHAnsi" w:hAnsiTheme="minorHAnsi" w:cstheme="minorHAnsi"/>
        </w:rPr>
        <w:sectPr w:rsidR="004F1462" w:rsidRPr="00DE1D01" w:rsidSect="007C0991">
          <w:pgSz w:w="12240" w:h="15840" w:code="1"/>
          <w:pgMar w:top="851" w:right="1440" w:bottom="1077" w:left="1440" w:header="0" w:footer="0" w:gutter="0"/>
          <w:cols w:space="720"/>
          <w:docGrid w:linePitch="272"/>
        </w:sectPr>
      </w:pPr>
    </w:p>
    <w:p w14:paraId="164BB2B2" w14:textId="6BE73707" w:rsidR="0071446C" w:rsidRPr="00DE1D01" w:rsidRDefault="0071446C" w:rsidP="007C0991">
      <w:pPr>
        <w:pStyle w:val="Heading1"/>
        <w:spacing w:line="276" w:lineRule="auto"/>
      </w:pPr>
      <w:r w:rsidRPr="00DE1D01">
        <w:lastRenderedPageBreak/>
        <w:t>Financial Planning</w:t>
      </w:r>
    </w:p>
    <w:p w14:paraId="7113184C"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inventory tool provides a dataset of all your asset inventory and projected infrastructure capital demands. </w:t>
      </w:r>
      <w:r w:rsidRPr="00DE1D01">
        <w:rPr>
          <w:rFonts w:asciiTheme="minorHAnsi" w:hAnsiTheme="minorHAnsi" w:cstheme="minorHAnsi"/>
          <w:b/>
        </w:rPr>
        <w:t>This is not a capital plan but can be used to assist in capital planning priorities, rate setting and reserve funding</w:t>
      </w:r>
      <w:r w:rsidRPr="00DE1D01">
        <w:rPr>
          <w:rFonts w:asciiTheme="minorHAnsi" w:hAnsiTheme="minorHAnsi" w:cstheme="minorHAnsi"/>
        </w:rPr>
        <w:t>. This Guidance Document shows the recommended use of the Tools to:</w:t>
      </w:r>
    </w:p>
    <w:p w14:paraId="04982050" w14:textId="77777777" w:rsidR="0071446C" w:rsidRPr="00DE1D01" w:rsidRDefault="0071446C" w:rsidP="007C0991">
      <w:pPr>
        <w:pStyle w:val="BodyText"/>
        <w:numPr>
          <w:ilvl w:val="0"/>
          <w:numId w:val="42"/>
        </w:numPr>
        <w:spacing w:line="276" w:lineRule="auto"/>
        <w:jc w:val="both"/>
        <w:rPr>
          <w:rFonts w:asciiTheme="minorHAnsi" w:hAnsiTheme="minorHAnsi" w:cstheme="minorHAnsi"/>
        </w:rPr>
      </w:pPr>
      <w:r w:rsidRPr="00DE1D01">
        <w:rPr>
          <w:rFonts w:asciiTheme="minorHAnsi" w:hAnsiTheme="minorHAnsi" w:cstheme="minorHAnsi"/>
        </w:rPr>
        <w:t>Interpret reports for financial planning</w:t>
      </w:r>
    </w:p>
    <w:p w14:paraId="5B1C448C" w14:textId="39DCB0C6" w:rsidR="0071446C" w:rsidRPr="00DE1D01" w:rsidRDefault="0071446C" w:rsidP="007C0991">
      <w:pPr>
        <w:pStyle w:val="BodyText"/>
        <w:numPr>
          <w:ilvl w:val="0"/>
          <w:numId w:val="42"/>
        </w:numPr>
        <w:spacing w:line="276" w:lineRule="auto"/>
        <w:jc w:val="both"/>
        <w:rPr>
          <w:rFonts w:asciiTheme="minorHAnsi" w:hAnsiTheme="minorHAnsi" w:cstheme="minorHAnsi"/>
        </w:rPr>
      </w:pPr>
      <w:r w:rsidRPr="00DE1D01">
        <w:rPr>
          <w:rFonts w:asciiTheme="minorHAnsi" w:hAnsiTheme="minorHAnsi" w:cstheme="minorHAnsi"/>
        </w:rPr>
        <w:t xml:space="preserve">Assess </w:t>
      </w:r>
      <w:r w:rsidR="009A5CA5" w:rsidRPr="00DE1D01">
        <w:rPr>
          <w:rFonts w:asciiTheme="minorHAnsi" w:hAnsiTheme="minorHAnsi" w:cstheme="minorHAnsi"/>
        </w:rPr>
        <w:t>short- and long-term</w:t>
      </w:r>
      <w:r w:rsidRPr="00DE1D01">
        <w:rPr>
          <w:rFonts w:asciiTheme="minorHAnsi" w:hAnsiTheme="minorHAnsi" w:cstheme="minorHAnsi"/>
        </w:rPr>
        <w:t xml:space="preserve"> budget requirements for </w:t>
      </w:r>
      <w:r w:rsidRPr="00DE1D01">
        <w:rPr>
          <w:rFonts w:asciiTheme="minorHAnsi" w:hAnsiTheme="minorHAnsi" w:cstheme="minorHAnsi"/>
          <w:b/>
          <w:i/>
        </w:rPr>
        <w:t>capital</w:t>
      </w:r>
      <w:r w:rsidRPr="00DE1D01">
        <w:rPr>
          <w:rFonts w:asciiTheme="minorHAnsi" w:hAnsiTheme="minorHAnsi" w:cstheme="minorHAnsi"/>
        </w:rPr>
        <w:t xml:space="preserve"> </w:t>
      </w:r>
      <w:r w:rsidRPr="00DE1D01">
        <w:rPr>
          <w:rFonts w:asciiTheme="minorHAnsi" w:hAnsiTheme="minorHAnsi" w:cstheme="minorHAnsi"/>
          <w:b/>
          <w:i/>
        </w:rPr>
        <w:t>planning</w:t>
      </w:r>
    </w:p>
    <w:p w14:paraId="667EA47F" w14:textId="4E6E29A7" w:rsidR="0071446C" w:rsidRPr="00DE1D01" w:rsidRDefault="0071446C" w:rsidP="007C0991">
      <w:pPr>
        <w:pStyle w:val="BodyText"/>
        <w:numPr>
          <w:ilvl w:val="0"/>
          <w:numId w:val="42"/>
        </w:numPr>
        <w:spacing w:line="276" w:lineRule="auto"/>
        <w:jc w:val="both"/>
        <w:rPr>
          <w:rFonts w:asciiTheme="minorHAnsi" w:hAnsiTheme="minorHAnsi" w:cstheme="minorHAnsi"/>
        </w:rPr>
      </w:pPr>
      <w:r w:rsidRPr="00DE1D01">
        <w:rPr>
          <w:rFonts w:asciiTheme="minorHAnsi" w:hAnsiTheme="minorHAnsi" w:cstheme="minorHAnsi"/>
        </w:rPr>
        <w:t xml:space="preserve">Adjust priorities to match capital demands </w:t>
      </w:r>
      <w:r w:rsidR="00774B80" w:rsidRPr="00DE1D01">
        <w:rPr>
          <w:rFonts w:asciiTheme="minorHAnsi" w:hAnsiTheme="minorHAnsi" w:cstheme="minorHAnsi"/>
        </w:rPr>
        <w:t xml:space="preserve">with available </w:t>
      </w:r>
      <w:r w:rsidRPr="00DE1D01">
        <w:rPr>
          <w:rFonts w:asciiTheme="minorHAnsi" w:hAnsiTheme="minorHAnsi" w:cstheme="minorHAnsi"/>
        </w:rPr>
        <w:t>budget</w:t>
      </w:r>
    </w:p>
    <w:p w14:paraId="23797CB9" w14:textId="77777777" w:rsidR="0071446C" w:rsidRPr="00DE1D01" w:rsidRDefault="0071446C" w:rsidP="007C0991">
      <w:pPr>
        <w:pStyle w:val="BodyText"/>
        <w:numPr>
          <w:ilvl w:val="0"/>
          <w:numId w:val="42"/>
        </w:numPr>
        <w:spacing w:line="276" w:lineRule="auto"/>
        <w:jc w:val="both"/>
        <w:rPr>
          <w:rFonts w:asciiTheme="minorHAnsi" w:hAnsiTheme="minorHAnsi" w:cstheme="minorHAnsi"/>
        </w:rPr>
      </w:pPr>
      <w:r w:rsidRPr="00DE1D01">
        <w:rPr>
          <w:rFonts w:asciiTheme="minorHAnsi" w:hAnsiTheme="minorHAnsi" w:cstheme="minorHAnsi"/>
        </w:rPr>
        <w:t xml:space="preserve">Assess asset </w:t>
      </w:r>
      <w:r w:rsidRPr="00DE1D01">
        <w:rPr>
          <w:rFonts w:asciiTheme="minorHAnsi" w:hAnsiTheme="minorHAnsi" w:cstheme="minorHAnsi"/>
          <w:b/>
          <w:i/>
        </w:rPr>
        <w:t>renewal</w:t>
      </w:r>
      <w:r w:rsidRPr="00DE1D01">
        <w:rPr>
          <w:rFonts w:asciiTheme="minorHAnsi" w:hAnsiTheme="minorHAnsi" w:cstheme="minorHAnsi"/>
        </w:rPr>
        <w:t xml:space="preserve"> options (maintain, rehabilitate or replace)</w:t>
      </w:r>
    </w:p>
    <w:p w14:paraId="06B27DDB" w14:textId="7340BEE9" w:rsidR="0071446C" w:rsidRPr="00DE1D01" w:rsidRDefault="0071446C" w:rsidP="007C0991">
      <w:pPr>
        <w:pStyle w:val="BodyText"/>
        <w:numPr>
          <w:ilvl w:val="0"/>
          <w:numId w:val="42"/>
        </w:numPr>
        <w:spacing w:line="276" w:lineRule="auto"/>
        <w:jc w:val="both"/>
        <w:rPr>
          <w:rFonts w:asciiTheme="minorHAnsi" w:hAnsiTheme="minorHAnsi" w:cstheme="minorHAnsi"/>
        </w:rPr>
      </w:pPr>
      <w:r w:rsidRPr="00DE1D01">
        <w:rPr>
          <w:rFonts w:asciiTheme="minorHAnsi" w:hAnsiTheme="minorHAnsi" w:cstheme="minorHAnsi"/>
        </w:rPr>
        <w:t xml:space="preserve">Assess the impact of new infrastructure </w:t>
      </w:r>
      <w:r w:rsidR="00F9396E" w:rsidRPr="00DE1D01">
        <w:rPr>
          <w:rFonts w:asciiTheme="minorHAnsi" w:hAnsiTheme="minorHAnsi" w:cstheme="minorHAnsi"/>
        </w:rPr>
        <w:t>financial projections</w:t>
      </w:r>
    </w:p>
    <w:p w14:paraId="0892FA54" w14:textId="77777777" w:rsidR="0071446C" w:rsidRPr="00DE1D01" w:rsidRDefault="0071446C" w:rsidP="007C0991">
      <w:pPr>
        <w:pStyle w:val="BodyText"/>
        <w:numPr>
          <w:ilvl w:val="0"/>
          <w:numId w:val="42"/>
        </w:numPr>
        <w:spacing w:line="276" w:lineRule="auto"/>
        <w:jc w:val="both"/>
        <w:rPr>
          <w:rFonts w:asciiTheme="minorHAnsi" w:hAnsiTheme="minorHAnsi" w:cstheme="minorHAnsi"/>
        </w:rPr>
      </w:pPr>
      <w:r w:rsidRPr="00DE1D01">
        <w:rPr>
          <w:rFonts w:asciiTheme="minorHAnsi" w:hAnsiTheme="minorHAnsi" w:cstheme="minorHAnsi"/>
        </w:rPr>
        <w:t>Plan capital reserve financing for future growth</w:t>
      </w:r>
    </w:p>
    <w:p w14:paraId="099A0BBC" w14:textId="77777777" w:rsidR="0071446C" w:rsidRPr="00DE1D01" w:rsidRDefault="0071446C" w:rsidP="007C0991">
      <w:pPr>
        <w:pStyle w:val="BodyText"/>
        <w:numPr>
          <w:ilvl w:val="0"/>
          <w:numId w:val="42"/>
        </w:numPr>
        <w:spacing w:line="276" w:lineRule="auto"/>
        <w:jc w:val="both"/>
        <w:rPr>
          <w:rFonts w:asciiTheme="minorHAnsi" w:hAnsiTheme="minorHAnsi" w:cstheme="minorHAnsi"/>
        </w:rPr>
      </w:pPr>
      <w:r w:rsidRPr="00DE1D01">
        <w:rPr>
          <w:rFonts w:asciiTheme="minorHAnsi" w:hAnsiTheme="minorHAnsi" w:cstheme="minorHAnsi"/>
        </w:rPr>
        <w:t>Plan contingency reserve financing for reducing risk</w:t>
      </w:r>
    </w:p>
    <w:p w14:paraId="75C0ED02" w14:textId="77777777" w:rsidR="0071446C" w:rsidRPr="00DE1D01" w:rsidRDefault="0071446C"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Inputs</w:t>
      </w:r>
    </w:p>
    <w:p w14:paraId="05514B09" w14:textId="15E8E948" w:rsidR="0071446C" w:rsidRPr="00DE1D01" w:rsidRDefault="0071446C" w:rsidP="007C0991">
      <w:pPr>
        <w:pStyle w:val="BodyText"/>
        <w:spacing w:line="276" w:lineRule="auto"/>
        <w:rPr>
          <w:rFonts w:asciiTheme="minorHAnsi" w:hAnsiTheme="minorHAnsi" w:cstheme="minorHAnsi"/>
        </w:rPr>
      </w:pPr>
      <w:r w:rsidRPr="00DE1D01">
        <w:rPr>
          <w:rFonts w:asciiTheme="minorHAnsi" w:hAnsiTheme="minorHAnsi" w:cstheme="minorHAnsi"/>
        </w:rPr>
        <w:t xml:space="preserve">To allow financial planning in the spreadsheet, </w:t>
      </w:r>
      <w:r w:rsidR="00E30B9D" w:rsidRPr="00DE1D01">
        <w:rPr>
          <w:rFonts w:asciiTheme="minorHAnsi" w:hAnsiTheme="minorHAnsi" w:cstheme="minorHAnsi"/>
        </w:rPr>
        <w:t xml:space="preserve">inputs can be adjusted in the “Background” sheet and can be </w:t>
      </w:r>
      <w:r w:rsidR="00B67AD5" w:rsidRPr="00DE1D01">
        <w:rPr>
          <w:rFonts w:asciiTheme="minorHAnsi" w:hAnsiTheme="minorHAnsi" w:cstheme="minorHAnsi"/>
        </w:rPr>
        <w:t>quickly found by clicking the “</w:t>
      </w:r>
      <w:r w:rsidR="00904EE3" w:rsidRPr="00DE1D01">
        <w:rPr>
          <w:rFonts w:asciiTheme="minorHAnsi" w:hAnsiTheme="minorHAnsi" w:cstheme="minorHAnsi"/>
        </w:rPr>
        <w:t>Financial</w:t>
      </w:r>
      <w:r w:rsidR="00B67AD5" w:rsidRPr="00DE1D01">
        <w:rPr>
          <w:rFonts w:asciiTheme="minorHAnsi" w:hAnsiTheme="minorHAnsi" w:cstheme="minorHAnsi"/>
        </w:rPr>
        <w:t>” button in the Table Filters.</w:t>
      </w:r>
      <w:r w:rsidR="00904EE3" w:rsidRPr="00DE1D01">
        <w:rPr>
          <w:rFonts w:asciiTheme="minorHAnsi" w:hAnsiTheme="minorHAnsi" w:cstheme="minorHAnsi"/>
        </w:rPr>
        <w:t xml:space="preserve"> T</w:t>
      </w:r>
      <w:r w:rsidRPr="00DE1D01">
        <w:rPr>
          <w:rFonts w:asciiTheme="minorHAnsi" w:hAnsiTheme="minorHAnsi" w:cstheme="minorHAnsi"/>
        </w:rPr>
        <w:t>he following inputs are required:</w:t>
      </w:r>
    </w:p>
    <w:p w14:paraId="1AB83B90" w14:textId="77777777" w:rsidR="0071446C" w:rsidRPr="00DE1D01" w:rsidRDefault="0071446C" w:rsidP="007C0991">
      <w:pPr>
        <w:pStyle w:val="BodyText"/>
        <w:spacing w:line="276" w:lineRule="auto"/>
        <w:rPr>
          <w:rFonts w:asciiTheme="minorHAnsi" w:hAnsiTheme="minorHAnsi" w:cstheme="minorHAnsi"/>
        </w:rPr>
      </w:pPr>
      <w:r w:rsidRPr="00DE1D01">
        <w:rPr>
          <w:rFonts w:asciiTheme="minorHAnsi" w:hAnsiTheme="minorHAnsi" w:cstheme="minorHAnsi"/>
          <w:b/>
          <w:i/>
        </w:rPr>
        <w:t>Inflation Rate</w:t>
      </w:r>
      <w:r w:rsidRPr="00DE1D01">
        <w:rPr>
          <w:rFonts w:asciiTheme="minorHAnsi" w:hAnsiTheme="minorHAnsi" w:cstheme="minorHAnsi"/>
        </w:rPr>
        <w:t>: this is the anticipated average annual inflation rate for the term of the projection. It is based on historical averages. A default value of 2% is provided in the Tool.</w:t>
      </w:r>
    </w:p>
    <w:p w14:paraId="28D1CBFF" w14:textId="77777777" w:rsidR="0071446C" w:rsidRPr="00DE1D01" w:rsidRDefault="0071446C" w:rsidP="007C0991">
      <w:pPr>
        <w:pStyle w:val="BodyText"/>
        <w:spacing w:line="276" w:lineRule="auto"/>
        <w:rPr>
          <w:rFonts w:asciiTheme="minorHAnsi" w:hAnsiTheme="minorHAnsi" w:cstheme="minorHAnsi"/>
        </w:rPr>
      </w:pPr>
      <w:r w:rsidRPr="00DE1D01">
        <w:rPr>
          <w:rFonts w:asciiTheme="minorHAnsi" w:hAnsiTheme="minorHAnsi" w:cstheme="minorHAnsi"/>
          <w:b/>
          <w:i/>
        </w:rPr>
        <w:t>Revenue</w:t>
      </w:r>
      <w:r w:rsidRPr="00DE1D01">
        <w:rPr>
          <w:rFonts w:asciiTheme="minorHAnsi" w:hAnsiTheme="minorHAnsi" w:cstheme="minorHAnsi"/>
        </w:rPr>
        <w:t>: this is the current municipal annual revenue based on tax rates, anticipated funding from Provincial and Federal levels of government, utility rate payments and any other revenue sources.</w:t>
      </w:r>
    </w:p>
    <w:p w14:paraId="138BB075" w14:textId="16B17899" w:rsidR="0071446C" w:rsidRPr="00DE1D01" w:rsidRDefault="0071446C" w:rsidP="007C0991">
      <w:pPr>
        <w:pStyle w:val="BodyText"/>
        <w:spacing w:line="276" w:lineRule="auto"/>
        <w:rPr>
          <w:rFonts w:asciiTheme="minorHAnsi" w:hAnsiTheme="minorHAnsi" w:cstheme="minorHAnsi"/>
        </w:rPr>
      </w:pPr>
      <w:r w:rsidRPr="00DE1D01">
        <w:rPr>
          <w:rFonts w:asciiTheme="minorHAnsi" w:hAnsiTheme="minorHAnsi" w:cstheme="minorHAnsi"/>
          <w:b/>
          <w:i/>
        </w:rPr>
        <w:t>Revenue Change</w:t>
      </w:r>
      <w:r w:rsidRPr="00DE1D01">
        <w:rPr>
          <w:rFonts w:asciiTheme="minorHAnsi" w:hAnsiTheme="minorHAnsi" w:cstheme="minorHAnsi"/>
        </w:rPr>
        <w:t>: this is your anticipated annual percentage change in revenue. This is entered as a negative percentage if revenue is expected to drop (</w:t>
      </w:r>
      <w:r w:rsidR="009A5CA5" w:rsidRPr="00DE1D01">
        <w:rPr>
          <w:rFonts w:asciiTheme="minorHAnsi" w:hAnsiTheme="minorHAnsi" w:cstheme="minorHAnsi"/>
        </w:rPr>
        <w:t>e.g.,</w:t>
      </w:r>
      <w:r w:rsidRPr="00DE1D01">
        <w:rPr>
          <w:rFonts w:asciiTheme="minorHAnsi" w:hAnsiTheme="minorHAnsi" w:cstheme="minorHAnsi"/>
        </w:rPr>
        <w:t xml:space="preserve"> from a reduction in population) and is positive if revenue is expected to increase (e.g. from increased tax rates, increased funding opportunities, increasing population, or changes to land use taxation). Adjust this value in the “Background” sheet.</w:t>
      </w:r>
    </w:p>
    <w:p w14:paraId="0549B168" w14:textId="163FE0B7" w:rsidR="005615BF" w:rsidRPr="00DE1D01" w:rsidRDefault="00936723" w:rsidP="007C0991">
      <w:pPr>
        <w:pStyle w:val="BodyText"/>
        <w:spacing w:line="276" w:lineRule="auto"/>
        <w:rPr>
          <w:rFonts w:asciiTheme="minorHAnsi" w:hAnsiTheme="minorHAnsi" w:cstheme="minorHAnsi"/>
        </w:rPr>
      </w:pPr>
      <w:r w:rsidRPr="00DE1D01">
        <w:rPr>
          <w:rFonts w:asciiTheme="minorHAnsi" w:hAnsiTheme="minorHAnsi" w:cstheme="minorHAnsi"/>
          <w:b/>
          <w:bCs/>
        </w:rPr>
        <w:t>Municipal Contribution</w:t>
      </w:r>
      <w:r w:rsidR="00C06662" w:rsidRPr="00DE1D01">
        <w:rPr>
          <w:rFonts w:asciiTheme="minorHAnsi" w:hAnsiTheme="minorHAnsi" w:cstheme="minorHAnsi"/>
        </w:rPr>
        <w:t xml:space="preserve">: </w:t>
      </w:r>
      <w:r w:rsidR="005F3803" w:rsidRPr="00DE1D01">
        <w:rPr>
          <w:rFonts w:asciiTheme="minorHAnsi" w:hAnsiTheme="minorHAnsi" w:cstheme="minorHAnsi"/>
        </w:rPr>
        <w:t>Most</w:t>
      </w:r>
      <w:r w:rsidR="00B711BE" w:rsidRPr="00DE1D01">
        <w:rPr>
          <w:rFonts w:asciiTheme="minorHAnsi" w:hAnsiTheme="minorHAnsi" w:cstheme="minorHAnsi"/>
        </w:rPr>
        <w:t xml:space="preserve"> capital projects rely on </w:t>
      </w:r>
      <w:r w:rsidR="00D47F2F" w:rsidRPr="00DE1D01">
        <w:rPr>
          <w:rFonts w:asciiTheme="minorHAnsi" w:hAnsiTheme="minorHAnsi" w:cstheme="minorHAnsi"/>
        </w:rPr>
        <w:t xml:space="preserve">funding for sources outside of municipal revenue, such as gas tax funding. </w:t>
      </w:r>
      <w:r w:rsidR="0008772B" w:rsidRPr="00DE1D01">
        <w:rPr>
          <w:rFonts w:asciiTheme="minorHAnsi" w:hAnsiTheme="minorHAnsi" w:cstheme="minorHAnsi"/>
        </w:rPr>
        <w:t xml:space="preserve">This entry is the percentage of cost, </w:t>
      </w:r>
      <w:r w:rsidR="0008772B" w:rsidRPr="00DE1D01">
        <w:rPr>
          <w:rFonts w:asciiTheme="minorHAnsi" w:hAnsiTheme="minorHAnsi" w:cstheme="minorHAnsi"/>
          <w:b/>
          <w:bCs/>
        </w:rPr>
        <w:t>on average</w:t>
      </w:r>
      <w:r w:rsidR="0008772B" w:rsidRPr="00DE1D01">
        <w:rPr>
          <w:rFonts w:asciiTheme="minorHAnsi" w:hAnsiTheme="minorHAnsi" w:cstheme="minorHAnsi"/>
        </w:rPr>
        <w:t>, that you expect your municipality to contribute after other funding sources</w:t>
      </w:r>
      <w:r w:rsidR="00B3352B" w:rsidRPr="00DE1D01">
        <w:rPr>
          <w:rFonts w:asciiTheme="minorHAnsi" w:hAnsiTheme="minorHAnsi" w:cstheme="minorHAnsi"/>
        </w:rPr>
        <w:t xml:space="preserve">. </w:t>
      </w:r>
    </w:p>
    <w:p w14:paraId="70FD4288" w14:textId="77777777" w:rsidR="0071446C" w:rsidRPr="00DE1D01" w:rsidRDefault="0071446C" w:rsidP="007C0991">
      <w:pPr>
        <w:pStyle w:val="Heading2"/>
        <w:numPr>
          <w:ilvl w:val="1"/>
          <w:numId w:val="28"/>
        </w:numPr>
        <w:spacing w:line="276" w:lineRule="auto"/>
        <w:rPr>
          <w:rFonts w:asciiTheme="minorHAnsi" w:hAnsiTheme="minorHAnsi" w:cstheme="minorHAnsi"/>
        </w:rPr>
      </w:pPr>
      <w:bookmarkStart w:id="29" w:name="_Ref7129244"/>
      <w:r w:rsidRPr="00DE1D01">
        <w:rPr>
          <w:rFonts w:asciiTheme="minorHAnsi" w:hAnsiTheme="minorHAnsi" w:cstheme="minorHAnsi"/>
        </w:rPr>
        <w:t>Financial Planning</w:t>
      </w:r>
      <w:bookmarkEnd w:id="29"/>
    </w:p>
    <w:p w14:paraId="3EEE46EE" w14:textId="70AED509"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The Refined State of Infrastructure Report (RSOIR) is intended to guide capital planning and is not the capital plan itself. Figure 1 shows the 20-year projection yearly costs and three potential funding scenarios</w:t>
      </w:r>
      <w:r w:rsidR="002A491D" w:rsidRPr="00DE1D01">
        <w:rPr>
          <w:rFonts w:asciiTheme="minorHAnsi" w:hAnsiTheme="minorHAnsi" w:cstheme="minorHAnsi"/>
        </w:rPr>
        <w:t xml:space="preserve"> (</w:t>
      </w:r>
      <w:r w:rsidRPr="00DE1D01">
        <w:rPr>
          <w:rFonts w:asciiTheme="minorHAnsi" w:hAnsiTheme="minorHAnsi" w:cstheme="minorHAnsi"/>
        </w:rPr>
        <w:t>shown as dashed lines</w:t>
      </w:r>
      <w:r w:rsidR="002A491D" w:rsidRPr="00DE1D01">
        <w:rPr>
          <w:rFonts w:asciiTheme="minorHAnsi" w:hAnsiTheme="minorHAnsi" w:cstheme="minorHAnsi"/>
        </w:rPr>
        <w:t>)</w:t>
      </w:r>
      <w:r w:rsidRPr="00DE1D01">
        <w:rPr>
          <w:rFonts w:asciiTheme="minorHAnsi" w:hAnsiTheme="minorHAnsi" w:cstheme="minorHAnsi"/>
        </w:rPr>
        <w:t>. The funding scenarios are generated based on the Inflation Rate (</w:t>
      </w:r>
      <w:proofErr w:type="spellStart"/>
      <w:r w:rsidRPr="00DE1D01">
        <w:rPr>
          <w:rFonts w:asciiTheme="minorHAnsi" w:hAnsiTheme="minorHAnsi" w:cstheme="minorHAnsi"/>
        </w:rPr>
        <w:t>R</w:t>
      </w:r>
      <w:r w:rsidRPr="00DE1D01">
        <w:rPr>
          <w:rFonts w:asciiTheme="minorHAnsi" w:hAnsiTheme="minorHAnsi" w:cstheme="minorHAnsi"/>
        </w:rPr>
        <w:softHyphen/>
      </w:r>
      <w:r w:rsidRPr="00DE1D01">
        <w:rPr>
          <w:rFonts w:asciiTheme="minorHAnsi" w:hAnsiTheme="minorHAnsi" w:cstheme="minorHAnsi"/>
          <w:vertAlign w:val="subscript"/>
        </w:rPr>
        <w:t>i</w:t>
      </w:r>
      <w:proofErr w:type="spellEnd"/>
      <w:r w:rsidRPr="00DE1D01">
        <w:rPr>
          <w:rFonts w:asciiTheme="minorHAnsi" w:hAnsiTheme="minorHAnsi" w:cstheme="minorHAnsi"/>
        </w:rPr>
        <w:t>) entered in the database.</w:t>
      </w:r>
    </w:p>
    <w:p w14:paraId="5623E51D" w14:textId="6A6FC059" w:rsidR="0071446C" w:rsidRPr="00DE1D01" w:rsidRDefault="0071446C" w:rsidP="007C0991">
      <w:pPr>
        <w:pStyle w:val="BodyText"/>
        <w:spacing w:line="276" w:lineRule="auto"/>
        <w:jc w:val="both"/>
        <w:rPr>
          <w:rFonts w:asciiTheme="minorHAnsi" w:hAnsiTheme="minorHAnsi" w:cstheme="minorHAnsi"/>
          <w:b/>
        </w:rPr>
      </w:pPr>
      <w:r w:rsidRPr="00DE1D01">
        <w:rPr>
          <w:rFonts w:asciiTheme="minorHAnsi" w:hAnsiTheme="minorHAnsi" w:cstheme="minorHAnsi"/>
          <w:b/>
        </w:rPr>
        <w:t>NOTE: Yearly operations and maintenance (O&amp;M) are included in the capital infrastructure deficit report. While capital expenses and operations / maintenance are sometimes managed under separate budgets, they are both important for funding projections. This arrangement also allows correct assessment of renewal options (</w:t>
      </w:r>
      <w:r w:rsidR="009A5CA5" w:rsidRPr="00DE1D01">
        <w:rPr>
          <w:rFonts w:asciiTheme="minorHAnsi" w:hAnsiTheme="minorHAnsi" w:cstheme="minorHAnsi"/>
          <w:b/>
        </w:rPr>
        <w:t>e.g.,</w:t>
      </w:r>
      <w:r w:rsidRPr="00DE1D01">
        <w:rPr>
          <w:rFonts w:asciiTheme="minorHAnsi" w:hAnsiTheme="minorHAnsi" w:cstheme="minorHAnsi"/>
          <w:b/>
        </w:rPr>
        <w:t xml:space="preserve"> increased capital expense which reduces O&amp;M cost). </w:t>
      </w:r>
    </w:p>
    <w:p w14:paraId="3A195C68" w14:textId="144490D5"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50" behindDoc="0" locked="0" layoutInCell="1" allowOverlap="1" wp14:anchorId="27D19114" wp14:editId="37223D4C">
            <wp:simplePos x="0" y="0"/>
            <wp:positionH relativeFrom="column">
              <wp:posOffset>326390</wp:posOffset>
            </wp:positionH>
            <wp:positionV relativeFrom="paragraph">
              <wp:posOffset>15875</wp:posOffset>
            </wp:positionV>
            <wp:extent cx="294005" cy="294005"/>
            <wp:effectExtent l="0" t="0" r="0" b="0"/>
            <wp:wrapNone/>
            <wp:docPr id="242" name="Graphic 242"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The spreadsheet calculations assume that municipal returns on investment (</w:t>
      </w:r>
      <w:r w:rsidR="009A5CA5" w:rsidRPr="00DE1D01">
        <w:rPr>
          <w:rFonts w:asciiTheme="minorHAnsi" w:hAnsiTheme="minorHAnsi" w:cstheme="minorHAnsi"/>
        </w:rPr>
        <w:t>e.g.,</w:t>
      </w:r>
      <w:r w:rsidRPr="00DE1D01">
        <w:rPr>
          <w:rFonts w:asciiTheme="minorHAnsi" w:hAnsiTheme="minorHAnsi" w:cstheme="minorHAnsi"/>
        </w:rPr>
        <w:t xml:space="preserve"> for reserve funding) will be equal to the Inflation Rate. If municipal reserve funding has a return on investment </w:t>
      </w:r>
      <w:r w:rsidRPr="00DE1D01">
        <w:rPr>
          <w:rFonts w:asciiTheme="minorHAnsi" w:hAnsiTheme="minorHAnsi" w:cstheme="minorHAnsi"/>
        </w:rPr>
        <w:lastRenderedPageBreak/>
        <w:t xml:space="preserve">greater than the Inflation Rate, excess funding will be available. If municipal reserve funding has a return on investment less than the Inflation Rate, asset renewal and maintenance will be underfunded. </w:t>
      </w:r>
    </w:p>
    <w:p w14:paraId="79FAD792" w14:textId="3DE5499B"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Reporting from the asset management tool will show </w:t>
      </w:r>
      <w:r w:rsidR="005E128F" w:rsidRPr="00DE1D01">
        <w:rPr>
          <w:rFonts w:asciiTheme="minorHAnsi" w:hAnsiTheme="minorHAnsi" w:cstheme="minorHAnsi"/>
        </w:rPr>
        <w:t>infrastructure projections over twenty-years</w:t>
      </w:r>
      <w:r w:rsidRPr="00DE1D01">
        <w:rPr>
          <w:rFonts w:asciiTheme="minorHAnsi" w:hAnsiTheme="minorHAnsi" w:cstheme="minorHAnsi"/>
        </w:rPr>
        <w:t xml:space="preserve">. </w:t>
      </w:r>
    </w:p>
    <w:p w14:paraId="29EE6E85" w14:textId="3C527E5B" w:rsidR="005E128F" w:rsidRPr="00DE1D01" w:rsidRDefault="005E128F"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bar charts show the projections for each asset class in each year. Totals are shown in the tables below the chart. </w:t>
      </w:r>
    </w:p>
    <w:p w14:paraId="277D202E" w14:textId="104E246B" w:rsidR="005E128F" w:rsidRPr="00DE1D01" w:rsidRDefault="00104F60"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yellow line shows the annual investment required to construct all the forecasted capital projects, starting in current dollars and increasing with expected inflation. This is the investment target based on your </w:t>
      </w:r>
      <w:r w:rsidR="006454E7" w:rsidRPr="00DE1D01">
        <w:rPr>
          <w:rFonts w:asciiTheme="minorHAnsi" w:hAnsiTheme="minorHAnsi" w:cstheme="minorHAnsi"/>
        </w:rPr>
        <w:t xml:space="preserve">projections, which will include municipal contributions and outside funding.  </w:t>
      </w:r>
    </w:p>
    <w:p w14:paraId="272CFB6B" w14:textId="3BB38910"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w:t>
      </w:r>
      <w:r w:rsidR="006454E7" w:rsidRPr="00DE1D01">
        <w:rPr>
          <w:rFonts w:asciiTheme="minorHAnsi" w:hAnsiTheme="minorHAnsi" w:cstheme="minorHAnsi"/>
        </w:rPr>
        <w:t xml:space="preserve">red </w:t>
      </w:r>
      <w:r w:rsidRPr="00DE1D01">
        <w:rPr>
          <w:rFonts w:asciiTheme="minorHAnsi" w:hAnsiTheme="minorHAnsi" w:cstheme="minorHAnsi"/>
        </w:rPr>
        <w:t xml:space="preserve">line is </w:t>
      </w:r>
      <w:r w:rsidR="00CC65B2" w:rsidRPr="00DE1D01">
        <w:rPr>
          <w:rFonts w:asciiTheme="minorHAnsi" w:hAnsiTheme="minorHAnsi" w:cstheme="minorHAnsi"/>
        </w:rPr>
        <w:t xml:space="preserve">municipal investment target (not including outside funding) required to delivery the </w:t>
      </w:r>
      <w:r w:rsidRPr="00DE1D01">
        <w:rPr>
          <w:rFonts w:asciiTheme="minorHAnsi" w:hAnsiTheme="minorHAnsi" w:cstheme="minorHAnsi"/>
        </w:rPr>
        <w:t xml:space="preserve">yearly capital demands over </w:t>
      </w:r>
      <w:r w:rsidR="00CC65B2" w:rsidRPr="00DE1D01">
        <w:rPr>
          <w:rFonts w:asciiTheme="minorHAnsi" w:hAnsiTheme="minorHAnsi" w:cstheme="minorHAnsi"/>
        </w:rPr>
        <w:t>twenty</w:t>
      </w:r>
      <w:r w:rsidRPr="00DE1D01">
        <w:rPr>
          <w:rFonts w:asciiTheme="minorHAnsi" w:hAnsiTheme="minorHAnsi" w:cstheme="minorHAnsi"/>
        </w:rPr>
        <w:t xml:space="preserve"> years. </w:t>
      </w:r>
    </w:p>
    <w:p w14:paraId="569C9702" w14:textId="1440BF1C" w:rsidR="00CC65B2" w:rsidRPr="00DE1D01" w:rsidRDefault="00CC65B2"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dashed </w:t>
      </w:r>
      <w:r w:rsidR="00887667" w:rsidRPr="00DE1D01">
        <w:rPr>
          <w:rFonts w:asciiTheme="minorHAnsi" w:hAnsiTheme="minorHAnsi" w:cstheme="minorHAnsi"/>
        </w:rPr>
        <w:t xml:space="preserve">grey line shows the average of each </w:t>
      </w:r>
      <w:r w:rsidR="009A5CA5" w:rsidRPr="00DE1D01">
        <w:rPr>
          <w:rFonts w:asciiTheme="minorHAnsi" w:hAnsiTheme="minorHAnsi" w:cstheme="minorHAnsi"/>
        </w:rPr>
        <w:t>five-year</w:t>
      </w:r>
      <w:r w:rsidR="00887667" w:rsidRPr="00DE1D01">
        <w:rPr>
          <w:rFonts w:asciiTheme="minorHAnsi" w:hAnsiTheme="minorHAnsi" w:cstheme="minorHAnsi"/>
        </w:rPr>
        <w:t xml:space="preserve"> planning period. </w:t>
      </w:r>
    </w:p>
    <w:p w14:paraId="03B6099F" w14:textId="67E44607" w:rsidR="0071446C" w:rsidRPr="00DE1D01" w:rsidRDefault="00887667" w:rsidP="00887667">
      <w:pPr>
        <w:pStyle w:val="BodyText"/>
        <w:spacing w:line="276" w:lineRule="auto"/>
        <w:jc w:val="both"/>
        <w:rPr>
          <w:rFonts w:asciiTheme="minorHAnsi" w:hAnsiTheme="minorHAnsi" w:cstheme="minorHAnsi"/>
        </w:rPr>
      </w:pPr>
      <w:r w:rsidRPr="00DE1D01">
        <w:rPr>
          <w:rFonts w:asciiTheme="minorHAnsi" w:hAnsiTheme="minorHAnsi" w:cstheme="minorHAnsi"/>
        </w:rPr>
        <w:t>The blue line shows your projected revenue over the period</w:t>
      </w:r>
      <w:r w:rsidR="0071446C" w:rsidRPr="00DE1D01">
        <w:rPr>
          <w:rFonts w:asciiTheme="minorHAnsi" w:hAnsiTheme="minorHAnsi" w:cstheme="minorHAnsi"/>
        </w:rPr>
        <w:t xml:space="preserve">. This is based on your current revenue and how much you expect your revenue to change in the future. </w:t>
      </w:r>
    </w:p>
    <w:p w14:paraId="1A1F40FE" w14:textId="77777777" w:rsidR="0070392B"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If th</w:t>
      </w:r>
      <w:r w:rsidR="00887667" w:rsidRPr="00DE1D01">
        <w:rPr>
          <w:rFonts w:asciiTheme="minorHAnsi" w:hAnsiTheme="minorHAnsi" w:cstheme="minorHAnsi"/>
        </w:rPr>
        <w:t>e blue revenue</w:t>
      </w:r>
      <w:r w:rsidRPr="00DE1D01">
        <w:rPr>
          <w:rFonts w:asciiTheme="minorHAnsi" w:hAnsiTheme="minorHAnsi" w:cstheme="minorHAnsi"/>
        </w:rPr>
        <w:t xml:space="preserve"> line is above the red line, there will be enough funding to meet infrastructure demands. If this line is below the red line, there will not be enough funding to meet the </w:t>
      </w:r>
      <w:r w:rsidR="00887667" w:rsidRPr="00DE1D01">
        <w:rPr>
          <w:rFonts w:asciiTheme="minorHAnsi" w:hAnsiTheme="minorHAnsi" w:cstheme="minorHAnsi"/>
        </w:rPr>
        <w:t>twenty</w:t>
      </w:r>
      <w:r w:rsidRPr="00DE1D01">
        <w:rPr>
          <w:rFonts w:asciiTheme="minorHAnsi" w:hAnsiTheme="minorHAnsi" w:cstheme="minorHAnsi"/>
        </w:rPr>
        <w:t>-</w:t>
      </w:r>
      <w:r w:rsidR="0070392B" w:rsidRPr="00DE1D01">
        <w:rPr>
          <w:rFonts w:asciiTheme="minorHAnsi" w:hAnsiTheme="minorHAnsi" w:cstheme="minorHAnsi"/>
        </w:rPr>
        <w:t>ye</w:t>
      </w:r>
      <w:r w:rsidRPr="00DE1D01">
        <w:rPr>
          <w:rFonts w:asciiTheme="minorHAnsi" w:hAnsiTheme="minorHAnsi" w:cstheme="minorHAnsi"/>
        </w:rPr>
        <w:t xml:space="preserve">ar infrastructure demands. </w:t>
      </w:r>
    </w:p>
    <w:p w14:paraId="799BD2C1" w14:textId="6078ECBF"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In the second case, to meet infrastructure funding demands, the municipality can adjust demands and revenue using the methods in Section 6.4.</w:t>
      </w:r>
    </w:p>
    <w:p w14:paraId="69F12694"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52" behindDoc="0" locked="0" layoutInCell="1" allowOverlap="1" wp14:anchorId="727E640D" wp14:editId="75D12FD8">
            <wp:simplePos x="0" y="0"/>
            <wp:positionH relativeFrom="column">
              <wp:posOffset>337457</wp:posOffset>
            </wp:positionH>
            <wp:positionV relativeFrom="paragraph">
              <wp:posOffset>15693</wp:posOffset>
            </wp:positionV>
            <wp:extent cx="294005" cy="294005"/>
            <wp:effectExtent l="0" t="0" r="0" b="0"/>
            <wp:wrapNone/>
            <wp:docPr id="243" name="Graphic 243"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Changes to prioritization of infrastructure should only be adjusted by making risk and prioritization decisions, that is, making decisions that change the probability and consequence of failure.</w:t>
      </w:r>
    </w:p>
    <w:p w14:paraId="6361EE54"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251" behindDoc="0" locked="0" layoutInCell="1" allowOverlap="1" wp14:anchorId="75256BAD" wp14:editId="37A0AF94">
            <wp:simplePos x="0" y="0"/>
            <wp:positionH relativeFrom="column">
              <wp:posOffset>337457</wp:posOffset>
            </wp:positionH>
            <wp:positionV relativeFrom="paragraph">
              <wp:posOffset>15693</wp:posOffset>
            </wp:positionV>
            <wp:extent cx="294005" cy="294005"/>
            <wp:effectExtent l="0" t="0" r="0" b="0"/>
            <wp:wrapNone/>
            <wp:docPr id="244" name="Graphic 244"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HINT: The funding requirements shown come from all sources including municipal revenue, service fees and funding from other levels of government.</w:t>
      </w:r>
    </w:p>
    <w:p w14:paraId="3F01024E" w14:textId="77777777" w:rsidR="0071446C" w:rsidRPr="00DE1D01" w:rsidRDefault="0071446C" w:rsidP="007C0991">
      <w:pPr>
        <w:pStyle w:val="BodyText"/>
        <w:spacing w:line="276" w:lineRule="auto"/>
        <w:ind w:left="1134"/>
        <w:rPr>
          <w:rFonts w:asciiTheme="minorHAnsi" w:hAnsiTheme="minorHAnsi" w:cstheme="minorHAnsi"/>
          <w:b/>
          <w:u w:val="single"/>
        </w:rPr>
        <w:sectPr w:rsidR="0071446C" w:rsidRPr="00DE1D01" w:rsidSect="007C0991">
          <w:pgSz w:w="12240" w:h="15840" w:code="1"/>
          <w:pgMar w:top="851" w:right="1440" w:bottom="1080" w:left="1440" w:header="720" w:footer="288" w:gutter="0"/>
          <w:cols w:space="720"/>
          <w:docGrid w:linePitch="272"/>
        </w:sectPr>
      </w:pPr>
    </w:p>
    <w:p w14:paraId="79DBA164" w14:textId="2CD695AD" w:rsidR="0008772B" w:rsidRPr="00DE1D01" w:rsidRDefault="0008772B" w:rsidP="007C0991">
      <w:pPr>
        <w:pStyle w:val="BodyText"/>
        <w:spacing w:line="276" w:lineRule="auto"/>
        <w:ind w:left="1134"/>
        <w:rPr>
          <w:rFonts w:asciiTheme="minorHAnsi" w:hAnsiTheme="minorHAnsi" w:cstheme="minorHAnsi"/>
          <w:b/>
          <w:u w:val="single"/>
        </w:rPr>
      </w:pPr>
      <w:r w:rsidRPr="00DE1D01">
        <w:rPr>
          <w:noProof/>
          <w:lang w:val="en-US"/>
        </w:rPr>
        <w:lastRenderedPageBreak/>
        <w:drawing>
          <wp:anchor distT="0" distB="0" distL="114300" distR="114300" simplePos="0" relativeHeight="251707497" behindDoc="0" locked="0" layoutInCell="1" allowOverlap="1" wp14:anchorId="1F1624C3" wp14:editId="53C1D9E5">
            <wp:simplePos x="0" y="0"/>
            <wp:positionH relativeFrom="column">
              <wp:posOffset>45720</wp:posOffset>
            </wp:positionH>
            <wp:positionV relativeFrom="paragraph">
              <wp:posOffset>50800</wp:posOffset>
            </wp:positionV>
            <wp:extent cx="8915400" cy="4272915"/>
            <wp:effectExtent l="0" t="0" r="0" b="0"/>
            <wp:wrapNone/>
            <wp:docPr id="312" name="Picture 3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Char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915400" cy="4272915"/>
                    </a:xfrm>
                    <a:prstGeom prst="rect">
                      <a:avLst/>
                    </a:prstGeom>
                  </pic:spPr>
                </pic:pic>
              </a:graphicData>
            </a:graphic>
          </wp:anchor>
        </w:drawing>
      </w:r>
    </w:p>
    <w:p w14:paraId="0C2ABD5E" w14:textId="1184C06B" w:rsidR="0008772B" w:rsidRPr="00DE1D01" w:rsidRDefault="0008772B" w:rsidP="007C0991">
      <w:pPr>
        <w:pStyle w:val="BodyText"/>
        <w:spacing w:line="276" w:lineRule="auto"/>
        <w:ind w:left="1134"/>
        <w:rPr>
          <w:rFonts w:asciiTheme="minorHAnsi" w:hAnsiTheme="minorHAnsi" w:cstheme="minorHAnsi"/>
          <w:b/>
          <w:u w:val="single"/>
        </w:rPr>
      </w:pPr>
    </w:p>
    <w:p w14:paraId="0A96C3C5" w14:textId="25EB7859" w:rsidR="0008772B" w:rsidRPr="00DE1D01" w:rsidRDefault="0008772B" w:rsidP="007C0991">
      <w:pPr>
        <w:pStyle w:val="BodyText"/>
        <w:spacing w:line="276" w:lineRule="auto"/>
        <w:ind w:left="1134"/>
        <w:rPr>
          <w:rFonts w:asciiTheme="minorHAnsi" w:hAnsiTheme="minorHAnsi" w:cstheme="minorHAnsi"/>
          <w:b/>
          <w:u w:val="single"/>
        </w:rPr>
      </w:pPr>
    </w:p>
    <w:p w14:paraId="56D5A2D3" w14:textId="4622FE41" w:rsidR="0008772B" w:rsidRPr="00DE1D01" w:rsidRDefault="0008772B" w:rsidP="007C0991">
      <w:pPr>
        <w:pStyle w:val="BodyText"/>
        <w:spacing w:line="276" w:lineRule="auto"/>
        <w:ind w:left="1134"/>
        <w:rPr>
          <w:rFonts w:asciiTheme="minorHAnsi" w:hAnsiTheme="minorHAnsi" w:cstheme="minorHAnsi"/>
          <w:b/>
          <w:u w:val="single"/>
        </w:rPr>
      </w:pPr>
    </w:p>
    <w:p w14:paraId="5B92593C" w14:textId="77777777" w:rsidR="0008772B" w:rsidRPr="00DE1D01" w:rsidRDefault="0008772B" w:rsidP="007C0991">
      <w:pPr>
        <w:pStyle w:val="BodyText"/>
        <w:spacing w:line="276" w:lineRule="auto"/>
        <w:ind w:left="1134"/>
        <w:rPr>
          <w:rFonts w:asciiTheme="minorHAnsi" w:hAnsiTheme="minorHAnsi" w:cstheme="minorHAnsi"/>
          <w:b/>
          <w:u w:val="single"/>
        </w:rPr>
      </w:pPr>
    </w:p>
    <w:p w14:paraId="081700D7" w14:textId="1593AE40" w:rsidR="0008772B" w:rsidRPr="00DE1D01" w:rsidRDefault="0008772B" w:rsidP="007C0991">
      <w:pPr>
        <w:pStyle w:val="BodyText"/>
        <w:spacing w:line="276" w:lineRule="auto"/>
        <w:ind w:left="1134"/>
        <w:rPr>
          <w:rFonts w:asciiTheme="minorHAnsi" w:hAnsiTheme="minorHAnsi" w:cstheme="minorHAnsi"/>
          <w:b/>
          <w:u w:val="single"/>
        </w:rPr>
      </w:pPr>
    </w:p>
    <w:p w14:paraId="79FE0974" w14:textId="49C59646" w:rsidR="0008772B" w:rsidRPr="00DE1D01" w:rsidRDefault="0008772B" w:rsidP="007C0991">
      <w:pPr>
        <w:pStyle w:val="BodyText"/>
        <w:spacing w:line="276" w:lineRule="auto"/>
        <w:ind w:left="1134"/>
        <w:rPr>
          <w:rFonts w:asciiTheme="minorHAnsi" w:hAnsiTheme="minorHAnsi" w:cstheme="minorHAnsi"/>
          <w:b/>
          <w:u w:val="single"/>
        </w:rPr>
      </w:pPr>
    </w:p>
    <w:p w14:paraId="02FAB608" w14:textId="77777777" w:rsidR="0008772B" w:rsidRPr="00DE1D01" w:rsidRDefault="0008772B" w:rsidP="007C0991">
      <w:pPr>
        <w:pStyle w:val="BodyText"/>
        <w:spacing w:line="276" w:lineRule="auto"/>
        <w:ind w:left="1134"/>
        <w:rPr>
          <w:rFonts w:asciiTheme="minorHAnsi" w:hAnsiTheme="minorHAnsi" w:cstheme="minorHAnsi"/>
          <w:b/>
          <w:u w:val="single"/>
        </w:rPr>
      </w:pPr>
    </w:p>
    <w:p w14:paraId="37F61B9D" w14:textId="77777777" w:rsidR="0008772B" w:rsidRPr="00DE1D01" w:rsidRDefault="0008772B" w:rsidP="007C0991">
      <w:pPr>
        <w:pStyle w:val="BodyText"/>
        <w:spacing w:line="276" w:lineRule="auto"/>
        <w:ind w:left="1134"/>
        <w:rPr>
          <w:rFonts w:asciiTheme="minorHAnsi" w:hAnsiTheme="minorHAnsi" w:cstheme="minorHAnsi"/>
          <w:b/>
          <w:u w:val="single"/>
        </w:rPr>
      </w:pPr>
    </w:p>
    <w:p w14:paraId="23F4FFE1" w14:textId="77777777" w:rsidR="0008772B" w:rsidRPr="00DE1D01" w:rsidRDefault="0008772B" w:rsidP="007C0991">
      <w:pPr>
        <w:pStyle w:val="BodyText"/>
        <w:spacing w:line="276" w:lineRule="auto"/>
        <w:ind w:left="1134"/>
        <w:rPr>
          <w:rFonts w:asciiTheme="minorHAnsi" w:hAnsiTheme="minorHAnsi" w:cstheme="minorHAnsi"/>
          <w:b/>
          <w:u w:val="single"/>
        </w:rPr>
      </w:pPr>
    </w:p>
    <w:p w14:paraId="3C591B4F" w14:textId="77777777" w:rsidR="0008772B" w:rsidRPr="00DE1D01" w:rsidRDefault="0008772B" w:rsidP="007C0991">
      <w:pPr>
        <w:pStyle w:val="BodyText"/>
        <w:spacing w:line="276" w:lineRule="auto"/>
        <w:ind w:left="1134"/>
        <w:rPr>
          <w:rFonts w:asciiTheme="minorHAnsi" w:hAnsiTheme="minorHAnsi" w:cstheme="minorHAnsi"/>
          <w:b/>
          <w:u w:val="single"/>
        </w:rPr>
      </w:pPr>
    </w:p>
    <w:p w14:paraId="69A38AE5" w14:textId="77777777" w:rsidR="0008772B" w:rsidRPr="00DE1D01" w:rsidRDefault="0008772B" w:rsidP="007C0991">
      <w:pPr>
        <w:pStyle w:val="BodyText"/>
        <w:spacing w:line="276" w:lineRule="auto"/>
        <w:ind w:left="1134"/>
        <w:rPr>
          <w:rFonts w:asciiTheme="minorHAnsi" w:hAnsiTheme="minorHAnsi" w:cstheme="minorHAnsi"/>
          <w:b/>
          <w:u w:val="single"/>
        </w:rPr>
      </w:pPr>
    </w:p>
    <w:p w14:paraId="131C4098" w14:textId="77777777" w:rsidR="005E128F" w:rsidRPr="00DE1D01" w:rsidRDefault="005E128F" w:rsidP="002E355E">
      <w:pPr>
        <w:pStyle w:val="BodyText"/>
        <w:spacing w:line="276" w:lineRule="auto"/>
        <w:jc w:val="center"/>
        <w:rPr>
          <w:rFonts w:asciiTheme="minorHAnsi" w:hAnsiTheme="minorHAnsi" w:cstheme="minorHAnsi"/>
          <w:b/>
          <w:bCs/>
        </w:rPr>
      </w:pPr>
    </w:p>
    <w:p w14:paraId="56EE57D6" w14:textId="77777777" w:rsidR="005E128F" w:rsidRPr="00DE1D01" w:rsidRDefault="005E128F" w:rsidP="002E355E">
      <w:pPr>
        <w:pStyle w:val="BodyText"/>
        <w:spacing w:line="276" w:lineRule="auto"/>
        <w:jc w:val="center"/>
        <w:rPr>
          <w:rFonts w:asciiTheme="minorHAnsi" w:hAnsiTheme="minorHAnsi" w:cstheme="minorHAnsi"/>
          <w:b/>
          <w:bCs/>
        </w:rPr>
      </w:pPr>
    </w:p>
    <w:p w14:paraId="45DE4283" w14:textId="77777777" w:rsidR="005E128F" w:rsidRPr="00DE1D01" w:rsidRDefault="005E128F" w:rsidP="002E355E">
      <w:pPr>
        <w:pStyle w:val="BodyText"/>
        <w:spacing w:line="276" w:lineRule="auto"/>
        <w:jc w:val="center"/>
        <w:rPr>
          <w:rFonts w:asciiTheme="minorHAnsi" w:hAnsiTheme="minorHAnsi" w:cstheme="minorHAnsi"/>
          <w:b/>
          <w:bCs/>
        </w:rPr>
      </w:pPr>
    </w:p>
    <w:p w14:paraId="78BE0AC0" w14:textId="77777777" w:rsidR="005E128F" w:rsidRPr="00DE1D01" w:rsidRDefault="005E128F" w:rsidP="002E355E">
      <w:pPr>
        <w:pStyle w:val="BodyText"/>
        <w:spacing w:line="276" w:lineRule="auto"/>
        <w:jc w:val="center"/>
        <w:rPr>
          <w:rFonts w:asciiTheme="minorHAnsi" w:hAnsiTheme="minorHAnsi" w:cstheme="minorHAnsi"/>
          <w:b/>
          <w:bCs/>
        </w:rPr>
      </w:pPr>
    </w:p>
    <w:p w14:paraId="46F5C551" w14:textId="77777777" w:rsidR="005E128F" w:rsidRPr="00DE1D01" w:rsidRDefault="005E128F" w:rsidP="002E355E">
      <w:pPr>
        <w:pStyle w:val="BodyText"/>
        <w:spacing w:line="276" w:lineRule="auto"/>
        <w:jc w:val="center"/>
        <w:rPr>
          <w:rFonts w:asciiTheme="minorHAnsi" w:hAnsiTheme="minorHAnsi" w:cstheme="minorHAnsi"/>
          <w:b/>
          <w:bCs/>
        </w:rPr>
      </w:pPr>
    </w:p>
    <w:p w14:paraId="0A6B449E" w14:textId="5290A19D" w:rsidR="002E355E" w:rsidRPr="00DE1D01" w:rsidRDefault="002E355E" w:rsidP="002E355E">
      <w:pPr>
        <w:pStyle w:val="BodyText"/>
        <w:spacing w:line="276" w:lineRule="auto"/>
        <w:jc w:val="center"/>
        <w:rPr>
          <w:rFonts w:asciiTheme="minorHAnsi" w:hAnsiTheme="minorHAnsi" w:cstheme="minorHAnsi"/>
          <w:i/>
          <w:iCs/>
        </w:rPr>
        <w:sectPr w:rsidR="002E355E" w:rsidRPr="00DE1D01" w:rsidSect="005E128F">
          <w:headerReference w:type="even" r:id="rId45"/>
          <w:footerReference w:type="even" r:id="rId46"/>
          <w:footerReference w:type="default" r:id="rId47"/>
          <w:headerReference w:type="first" r:id="rId48"/>
          <w:footerReference w:type="first" r:id="rId49"/>
          <w:pgSz w:w="15840" w:h="12240" w:orient="landscape" w:code="1"/>
          <w:pgMar w:top="1440" w:right="851" w:bottom="1440" w:left="1080" w:header="720" w:footer="288" w:gutter="0"/>
          <w:cols w:space="720"/>
          <w:docGrid w:linePitch="272"/>
        </w:sectPr>
      </w:pPr>
      <w:r w:rsidRPr="00DE1D01">
        <w:rPr>
          <w:rFonts w:asciiTheme="minorHAnsi" w:hAnsiTheme="minorHAnsi" w:cstheme="minorHAnsi"/>
          <w:b/>
          <w:bCs/>
        </w:rPr>
        <w:t xml:space="preserve">Figure </w:t>
      </w:r>
      <w:r w:rsidRPr="00DE1D01">
        <w:rPr>
          <w:rFonts w:asciiTheme="minorHAnsi" w:hAnsiTheme="minorHAnsi" w:cstheme="minorHAnsi"/>
          <w:b/>
          <w:bCs/>
        </w:rPr>
        <w:fldChar w:fldCharType="begin"/>
      </w:r>
      <w:r w:rsidRPr="00DE1D01">
        <w:rPr>
          <w:rFonts w:asciiTheme="minorHAnsi" w:hAnsiTheme="minorHAnsi" w:cstheme="minorHAnsi"/>
          <w:b/>
          <w:bCs/>
        </w:rPr>
        <w:instrText xml:space="preserve"> STYLEREF 1 \s </w:instrText>
      </w:r>
      <w:r w:rsidRPr="00DE1D01">
        <w:rPr>
          <w:rFonts w:asciiTheme="minorHAnsi" w:hAnsiTheme="minorHAnsi" w:cstheme="minorHAnsi"/>
          <w:b/>
          <w:bCs/>
        </w:rPr>
        <w:fldChar w:fldCharType="separate"/>
      </w:r>
      <w:r w:rsidR="005E128F" w:rsidRPr="00DE1D01">
        <w:rPr>
          <w:rFonts w:asciiTheme="minorHAnsi" w:hAnsiTheme="minorHAnsi" w:cstheme="minorHAnsi"/>
          <w:b/>
          <w:bCs/>
          <w:noProof/>
        </w:rPr>
        <w:t>6</w:t>
      </w:r>
      <w:r w:rsidRPr="00DE1D01">
        <w:rPr>
          <w:rFonts w:asciiTheme="minorHAnsi" w:hAnsiTheme="minorHAnsi" w:cstheme="minorHAnsi"/>
          <w:b/>
          <w:bCs/>
        </w:rPr>
        <w:fldChar w:fldCharType="end"/>
      </w:r>
      <w:r w:rsidRPr="00DE1D01">
        <w:rPr>
          <w:rFonts w:asciiTheme="minorHAnsi" w:hAnsiTheme="minorHAnsi" w:cstheme="minorHAnsi"/>
          <w:b/>
          <w:bCs/>
        </w:rPr>
        <w:noBreakHyphen/>
      </w:r>
      <w:r w:rsidRPr="00DE1D01">
        <w:rPr>
          <w:rFonts w:asciiTheme="minorHAnsi" w:hAnsiTheme="minorHAnsi" w:cstheme="minorHAnsi"/>
          <w:b/>
          <w:bCs/>
        </w:rPr>
        <w:fldChar w:fldCharType="begin"/>
      </w:r>
      <w:r w:rsidRPr="00DE1D01">
        <w:rPr>
          <w:rFonts w:asciiTheme="minorHAnsi" w:hAnsiTheme="minorHAnsi" w:cstheme="minorHAnsi"/>
          <w:b/>
          <w:bCs/>
        </w:rPr>
        <w:instrText xml:space="preserve"> SEQ Figure \* ARABIC \s 1 </w:instrText>
      </w:r>
      <w:r w:rsidRPr="00DE1D01">
        <w:rPr>
          <w:rFonts w:asciiTheme="minorHAnsi" w:hAnsiTheme="minorHAnsi" w:cstheme="minorHAnsi"/>
          <w:b/>
          <w:bCs/>
        </w:rPr>
        <w:fldChar w:fldCharType="separate"/>
      </w:r>
      <w:r w:rsidR="005E128F" w:rsidRPr="00DE1D01">
        <w:rPr>
          <w:rFonts w:asciiTheme="minorHAnsi" w:hAnsiTheme="minorHAnsi" w:cstheme="minorHAnsi"/>
          <w:b/>
          <w:bCs/>
          <w:noProof/>
        </w:rPr>
        <w:t>1</w:t>
      </w:r>
      <w:r w:rsidRPr="00DE1D01">
        <w:rPr>
          <w:rFonts w:asciiTheme="minorHAnsi" w:hAnsiTheme="minorHAnsi" w:cstheme="minorHAnsi"/>
          <w:b/>
          <w:bCs/>
        </w:rPr>
        <w:fldChar w:fldCharType="end"/>
      </w:r>
      <w:r w:rsidRPr="00DE1D01">
        <w:rPr>
          <w:rFonts w:asciiTheme="minorHAnsi" w:hAnsiTheme="minorHAnsi" w:cstheme="minorHAnsi"/>
          <w:b/>
          <w:bCs/>
        </w:rPr>
        <w:t xml:space="preserve">: </w:t>
      </w:r>
      <w:r w:rsidR="005E128F" w:rsidRPr="00DE1D01">
        <w:rPr>
          <w:rFonts w:asciiTheme="minorHAnsi" w:hAnsiTheme="minorHAnsi" w:cstheme="minorHAnsi"/>
          <w:b/>
          <w:bCs/>
        </w:rPr>
        <w:t>20 Year Capital Projections</w:t>
      </w:r>
    </w:p>
    <w:p w14:paraId="0068B2CD" w14:textId="77777777" w:rsidR="0008772B" w:rsidRPr="00DE1D01" w:rsidRDefault="0008772B" w:rsidP="007C0991">
      <w:pPr>
        <w:pStyle w:val="BodyText"/>
        <w:spacing w:line="276" w:lineRule="auto"/>
        <w:ind w:left="1134"/>
        <w:rPr>
          <w:rFonts w:asciiTheme="minorHAnsi" w:hAnsiTheme="minorHAnsi" w:cstheme="minorHAnsi"/>
          <w:b/>
          <w:u w:val="single"/>
        </w:rPr>
      </w:pPr>
    </w:p>
    <w:p w14:paraId="4917E28A" w14:textId="77777777" w:rsidR="0071446C" w:rsidRPr="00DE1D01" w:rsidRDefault="0071446C"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Short Term Capital Budget Planning</w:t>
      </w:r>
    </w:p>
    <w:p w14:paraId="345AAF03" w14:textId="72F1F1C1"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Municipalities can use the reporting from the RSOIR to assess whether the forecasted revenue from all sources will be enough to fund their projected capital works in the near and long term. Capital demands are based on Asset Risk and Prioritisation.</w:t>
      </w:r>
    </w:p>
    <w:p w14:paraId="15F8C8A1"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But what if My Town’s funding sources are not enough to meet capital and operational demands?</w:t>
      </w:r>
    </w:p>
    <w:p w14:paraId="0435875B" w14:textId="4608BE62" w:rsidR="0071446C" w:rsidRPr="00DE1D01" w:rsidRDefault="00A66670"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What if there is not enough money?</w:t>
      </w:r>
    </w:p>
    <w:p w14:paraId="149670BF"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To match the 20-Year projection with available funding, you must make decisions on what assets to defer for replacement. This may even require deciding to abandon or decommission assets if they are not an essential service. To adjust the 20-Year projection, a municipality has the following options:</w:t>
      </w:r>
    </w:p>
    <w:p w14:paraId="6A701C30" w14:textId="5F6DC0E9" w:rsidR="0071446C" w:rsidRPr="00DE1D01" w:rsidRDefault="0071446C" w:rsidP="007C0991">
      <w:pPr>
        <w:pStyle w:val="BodyText"/>
        <w:numPr>
          <w:ilvl w:val="0"/>
          <w:numId w:val="43"/>
        </w:numPr>
        <w:spacing w:line="276" w:lineRule="auto"/>
        <w:jc w:val="both"/>
        <w:rPr>
          <w:rFonts w:asciiTheme="minorHAnsi" w:hAnsiTheme="minorHAnsi" w:cstheme="minorHAnsi"/>
        </w:rPr>
      </w:pPr>
      <w:r w:rsidRPr="00DE1D01">
        <w:rPr>
          <w:rFonts w:asciiTheme="minorHAnsi" w:hAnsiTheme="minorHAnsi" w:cstheme="minorHAnsi"/>
        </w:rPr>
        <w:t>Adopt a higher level of risk by adjusting the risk matrix developed using the Asset Risk and Prioritisation</w:t>
      </w:r>
      <w:r w:rsidR="00F970A8" w:rsidRPr="00DE1D01">
        <w:rPr>
          <w:rFonts w:asciiTheme="minorHAnsi" w:hAnsiTheme="minorHAnsi" w:cstheme="minorHAnsi"/>
        </w:rPr>
        <w:t xml:space="preserve"> </w:t>
      </w:r>
      <w:r w:rsidRPr="00DE1D01">
        <w:rPr>
          <w:rFonts w:asciiTheme="minorHAnsi" w:hAnsiTheme="minorHAnsi" w:cstheme="minorHAnsi"/>
        </w:rPr>
        <w:t>section. This decision can be made by reviewing the potential liabilities identified in the risk assessment process and accepting a higher probability of occurrence.</w:t>
      </w:r>
    </w:p>
    <w:p w14:paraId="69F63E3E" w14:textId="7C590E67" w:rsidR="0071446C" w:rsidRPr="00DE1D01" w:rsidRDefault="0071446C" w:rsidP="007C0991">
      <w:pPr>
        <w:pStyle w:val="BodyText"/>
        <w:numPr>
          <w:ilvl w:val="0"/>
          <w:numId w:val="43"/>
        </w:numPr>
        <w:spacing w:line="276" w:lineRule="auto"/>
        <w:jc w:val="both"/>
        <w:rPr>
          <w:rFonts w:asciiTheme="minorHAnsi" w:hAnsiTheme="minorHAnsi" w:cstheme="minorHAnsi"/>
        </w:rPr>
      </w:pPr>
      <w:r w:rsidRPr="00DE1D01">
        <w:rPr>
          <w:rFonts w:asciiTheme="minorHAnsi" w:hAnsiTheme="minorHAnsi" w:cstheme="minorHAnsi"/>
        </w:rPr>
        <w:t xml:space="preserve">Decrease the probability of failure of an asset. This is done by adding cost to the rehabilitation field. </w:t>
      </w:r>
    </w:p>
    <w:p w14:paraId="26BEC470" w14:textId="6A20E4F5" w:rsidR="0071446C" w:rsidRPr="00DE1D01" w:rsidRDefault="0071446C"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Following rehabilitation, the asset’s condition can be upgraded and / or the expected service life may be increased.</w:t>
      </w:r>
    </w:p>
    <w:p w14:paraId="7F82D673" w14:textId="77777777" w:rsidR="0071446C" w:rsidRPr="00DE1D01" w:rsidRDefault="0071446C"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 xml:space="preserve">An example of this would be slip lining a deep culvert under a roadway to avoid trenching and road rehabilitation or scheduling early crack sealing and overlaying to extend the life of a roadway. </w:t>
      </w:r>
    </w:p>
    <w:p w14:paraId="5969EAD8" w14:textId="1C6CFBBD" w:rsidR="0071446C" w:rsidRPr="00DE1D01" w:rsidRDefault="0071446C" w:rsidP="007C0991">
      <w:pPr>
        <w:pStyle w:val="BodyText"/>
        <w:numPr>
          <w:ilvl w:val="0"/>
          <w:numId w:val="43"/>
        </w:numPr>
        <w:spacing w:line="276" w:lineRule="auto"/>
        <w:jc w:val="both"/>
        <w:rPr>
          <w:rFonts w:asciiTheme="minorHAnsi" w:hAnsiTheme="minorHAnsi" w:cstheme="minorHAnsi"/>
        </w:rPr>
      </w:pPr>
      <w:r w:rsidRPr="00DE1D01">
        <w:rPr>
          <w:rFonts w:asciiTheme="minorHAnsi" w:hAnsiTheme="minorHAnsi" w:cstheme="minorHAnsi"/>
        </w:rPr>
        <w:t>Reduce the consequence of failure with a lower cost activity. By adding a lower cost process, procedure or asset, consequence of failure ratings can be lowered.</w:t>
      </w:r>
    </w:p>
    <w:p w14:paraId="4F633E0E" w14:textId="54B678FB" w:rsidR="0071446C" w:rsidRPr="00DE1D01" w:rsidRDefault="0071446C"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Examples of this would be installing “no winter maintenance” signs to reduce operations costs for snow clearing on active transportation corridors or having spare parts on hand to reduce down</w:t>
      </w:r>
      <w:r w:rsidR="00C50BCB">
        <w:rPr>
          <w:rFonts w:asciiTheme="minorHAnsi" w:hAnsiTheme="minorHAnsi" w:cstheme="minorHAnsi"/>
        </w:rPr>
        <w:t>-</w:t>
      </w:r>
      <w:r w:rsidRPr="00DE1D01">
        <w:rPr>
          <w:rFonts w:asciiTheme="minorHAnsi" w:hAnsiTheme="minorHAnsi" w:cstheme="minorHAnsi"/>
        </w:rPr>
        <w:t xml:space="preserve"> time for equipment failure. </w:t>
      </w:r>
    </w:p>
    <w:p w14:paraId="2D5073E8" w14:textId="77777777" w:rsidR="0071446C" w:rsidRPr="00DE1D01" w:rsidRDefault="0071446C" w:rsidP="007C0991">
      <w:pPr>
        <w:pStyle w:val="BodyText"/>
        <w:numPr>
          <w:ilvl w:val="0"/>
          <w:numId w:val="43"/>
        </w:numPr>
        <w:spacing w:line="276" w:lineRule="auto"/>
        <w:jc w:val="both"/>
        <w:rPr>
          <w:rFonts w:asciiTheme="minorHAnsi" w:hAnsiTheme="minorHAnsi" w:cstheme="minorHAnsi"/>
        </w:rPr>
      </w:pPr>
      <w:r w:rsidRPr="00DE1D01">
        <w:rPr>
          <w:rFonts w:asciiTheme="minorHAnsi" w:hAnsiTheme="minorHAnsi" w:cstheme="minorHAnsi"/>
        </w:rPr>
        <w:t>Decommission the asset</w:t>
      </w:r>
    </w:p>
    <w:p w14:paraId="027B5670" w14:textId="6377793C" w:rsidR="0071446C" w:rsidRPr="00DE1D01" w:rsidRDefault="0071446C"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By deciding to decommission or abandon an asset, it can be removed from the inventory database as it no longer needs to be maintained or replaced. Don’t forget to include decommissioning cost</w:t>
      </w:r>
      <w:r w:rsidR="00CA6402" w:rsidRPr="00DE1D01">
        <w:rPr>
          <w:rFonts w:asciiTheme="minorHAnsi" w:hAnsiTheme="minorHAnsi" w:cstheme="minorHAnsi"/>
        </w:rPr>
        <w:t>s.</w:t>
      </w:r>
    </w:p>
    <w:p w14:paraId="50AFC148" w14:textId="03CECE6B" w:rsidR="0071446C" w:rsidRPr="00DE1D01" w:rsidRDefault="0071446C"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An example of this would be eliminating replacement of a boardwalk by shutting it down to public us</w:t>
      </w:r>
      <w:r w:rsidR="00CA6402" w:rsidRPr="00DE1D01">
        <w:rPr>
          <w:rFonts w:asciiTheme="minorHAnsi" w:hAnsiTheme="minorHAnsi" w:cstheme="minorHAnsi"/>
        </w:rPr>
        <w:t>e.</w:t>
      </w:r>
    </w:p>
    <w:p w14:paraId="0196C2A6" w14:textId="77777777" w:rsidR="0071446C" w:rsidRPr="00DE1D01" w:rsidRDefault="0071446C" w:rsidP="007C0991">
      <w:pPr>
        <w:pStyle w:val="BodyText"/>
        <w:numPr>
          <w:ilvl w:val="0"/>
          <w:numId w:val="43"/>
        </w:numPr>
        <w:spacing w:line="276" w:lineRule="auto"/>
        <w:jc w:val="both"/>
        <w:rPr>
          <w:rFonts w:asciiTheme="minorHAnsi" w:hAnsiTheme="minorHAnsi" w:cstheme="minorHAnsi"/>
        </w:rPr>
      </w:pPr>
      <w:r w:rsidRPr="00DE1D01">
        <w:rPr>
          <w:rFonts w:asciiTheme="minorHAnsi" w:hAnsiTheme="minorHAnsi" w:cstheme="minorHAnsi"/>
        </w:rPr>
        <w:t>Increase Revenue</w:t>
      </w:r>
    </w:p>
    <w:p w14:paraId="0FB61C78" w14:textId="77777777" w:rsidR="0071446C" w:rsidRPr="00DE1D01" w:rsidRDefault="0071446C"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rPr>
        <w:t xml:space="preserve">Revenue can be increased by seeking out new funding streams, increasing tax rates or adding user pay systems. To adjust this in the spreadsheet tool, change the “Revenue Change” percentage based on the strategy that is adopted. This will change the yearly revenue and amortized revenue available. </w:t>
      </w:r>
    </w:p>
    <w:p w14:paraId="586EE9FB" w14:textId="77777777" w:rsidR="0071446C" w:rsidRPr="00DE1D01" w:rsidRDefault="0071446C"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Assessing Options</w:t>
      </w:r>
    </w:p>
    <w:p w14:paraId="321324FA"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It will not always be clear whether it makes the most sense to include budget for </w:t>
      </w:r>
      <w:r w:rsidRPr="00DE1D01">
        <w:rPr>
          <w:rFonts w:asciiTheme="minorHAnsi" w:hAnsiTheme="minorHAnsi" w:cstheme="minorHAnsi"/>
          <w:b/>
          <w:i/>
        </w:rPr>
        <w:t>maintenance</w:t>
      </w:r>
      <w:r w:rsidRPr="00DE1D01">
        <w:rPr>
          <w:rFonts w:asciiTheme="minorHAnsi" w:hAnsiTheme="minorHAnsi" w:cstheme="minorHAnsi"/>
        </w:rPr>
        <w:t>, rehabilitation, or replacement. Using Life</w:t>
      </w:r>
      <w:r w:rsidRPr="00DE1D01">
        <w:rPr>
          <w:rFonts w:asciiTheme="minorHAnsi" w:hAnsiTheme="minorHAnsi" w:cstheme="minorHAnsi"/>
          <w:b/>
          <w:i/>
        </w:rPr>
        <w:t xml:space="preserve"> Cycle Costing</w:t>
      </w:r>
      <w:r w:rsidRPr="00DE1D01">
        <w:rPr>
          <w:rFonts w:asciiTheme="minorHAnsi" w:hAnsiTheme="minorHAnsi" w:cstheme="minorHAnsi"/>
        </w:rPr>
        <w:t xml:space="preserve">, the total present value of different options will be developed to compare different options and their effect on costs over the life of the asset. </w:t>
      </w:r>
    </w:p>
    <w:p w14:paraId="237E6470" w14:textId="77777777" w:rsidR="0071446C" w:rsidRPr="00DE1D01" w:rsidRDefault="0071446C"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lastRenderedPageBreak/>
        <w:t>Planning for Change</w:t>
      </w:r>
    </w:p>
    <w:p w14:paraId="42DFD974"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Municipalities change over time. New developments or land use can change the amount of revenue coming from different sources. Decreasing populations can reduce revenue available over time, as well as the level of service required. This can result in additional or reduced infrastructure to meet level of service expectations.</w:t>
      </w:r>
    </w:p>
    <w:p w14:paraId="20A61CE5"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The first step in assessing the impacts of infrastructure growth is to use Life Cycle Costing to estimate the initial capital expense, yearly operation cost, periodic maintenance cost and decommissioning or replacement costs. You may then project ongoing costs and replacement costs over several years. Use the Following steps in the Inventory and Reporting Tool to perform Life Cycle Costing.</w:t>
      </w:r>
    </w:p>
    <w:p w14:paraId="1FAF4A4B" w14:textId="1D5303D4" w:rsidR="0071446C" w:rsidRPr="00DE1D01" w:rsidRDefault="0071446C" w:rsidP="007C0991">
      <w:pPr>
        <w:pStyle w:val="BodyText"/>
        <w:numPr>
          <w:ilvl w:val="0"/>
          <w:numId w:val="44"/>
        </w:numPr>
        <w:spacing w:line="276" w:lineRule="auto"/>
        <w:jc w:val="both"/>
        <w:rPr>
          <w:rFonts w:asciiTheme="minorHAnsi" w:hAnsiTheme="minorHAnsi" w:cstheme="minorHAnsi"/>
        </w:rPr>
      </w:pPr>
      <w:r w:rsidRPr="00DE1D01">
        <w:rPr>
          <w:rFonts w:asciiTheme="minorHAnsi" w:hAnsiTheme="minorHAnsi" w:cstheme="minorHAnsi"/>
        </w:rPr>
        <w:t xml:space="preserve">Export RSOIR </w:t>
      </w:r>
      <w:r w:rsidR="0070392B" w:rsidRPr="00DE1D01">
        <w:rPr>
          <w:rFonts w:asciiTheme="minorHAnsi" w:hAnsiTheme="minorHAnsi" w:cstheme="minorHAnsi"/>
        </w:rPr>
        <w:t>twenty</w:t>
      </w:r>
      <w:r w:rsidRPr="00DE1D01">
        <w:rPr>
          <w:rFonts w:asciiTheme="minorHAnsi" w:hAnsiTheme="minorHAnsi" w:cstheme="minorHAnsi"/>
        </w:rPr>
        <w:t>-year projection as Existing Condition</w:t>
      </w:r>
    </w:p>
    <w:p w14:paraId="22C1F591" w14:textId="53588D79" w:rsidR="0071446C" w:rsidRPr="00DE1D01" w:rsidRDefault="0071446C" w:rsidP="007C0991">
      <w:pPr>
        <w:pStyle w:val="BodyText"/>
        <w:numPr>
          <w:ilvl w:val="0"/>
          <w:numId w:val="44"/>
        </w:numPr>
        <w:spacing w:line="276" w:lineRule="auto"/>
        <w:jc w:val="both"/>
        <w:rPr>
          <w:rFonts w:asciiTheme="minorHAnsi" w:hAnsiTheme="minorHAnsi" w:cstheme="minorHAnsi"/>
        </w:rPr>
      </w:pPr>
      <w:r w:rsidRPr="00DE1D01">
        <w:rPr>
          <w:rFonts w:asciiTheme="minorHAnsi" w:hAnsiTheme="minorHAnsi" w:cstheme="minorHAnsi"/>
        </w:rPr>
        <w:t>Adjust use</w:t>
      </w:r>
      <w:r w:rsidR="00653F18" w:rsidRPr="00DE1D01">
        <w:rPr>
          <w:rFonts w:asciiTheme="minorHAnsi" w:hAnsiTheme="minorHAnsi" w:cstheme="minorHAnsi"/>
        </w:rPr>
        <w:t>ful l</w:t>
      </w:r>
      <w:r w:rsidRPr="00DE1D01">
        <w:rPr>
          <w:rFonts w:asciiTheme="minorHAnsi" w:hAnsiTheme="minorHAnsi" w:cstheme="minorHAnsi"/>
        </w:rPr>
        <w:t>ife, replacement cost, maintenance cost</w:t>
      </w:r>
      <w:r w:rsidR="00653F18" w:rsidRPr="00DE1D01">
        <w:rPr>
          <w:rFonts w:asciiTheme="minorHAnsi" w:hAnsiTheme="minorHAnsi" w:cstheme="minorHAnsi"/>
        </w:rPr>
        <w:t>,</w:t>
      </w:r>
      <w:r w:rsidRPr="00DE1D01">
        <w:rPr>
          <w:rFonts w:asciiTheme="minorHAnsi" w:hAnsiTheme="minorHAnsi" w:cstheme="minorHAnsi"/>
        </w:rPr>
        <w:t xml:space="preserve"> etc</w:t>
      </w:r>
      <w:r w:rsidR="00653F18" w:rsidRPr="00DE1D01">
        <w:rPr>
          <w:rFonts w:asciiTheme="minorHAnsi" w:hAnsiTheme="minorHAnsi" w:cstheme="minorHAnsi"/>
        </w:rPr>
        <w:t>.</w:t>
      </w:r>
      <w:r w:rsidRPr="00DE1D01">
        <w:rPr>
          <w:rFonts w:asciiTheme="minorHAnsi" w:hAnsiTheme="minorHAnsi" w:cstheme="minorHAnsi"/>
        </w:rPr>
        <w:t xml:space="preserve"> in background sheet.</w:t>
      </w:r>
    </w:p>
    <w:p w14:paraId="05F678BF" w14:textId="03E76946" w:rsidR="0071446C" w:rsidRPr="00DE1D01" w:rsidRDefault="0071446C" w:rsidP="007C0991">
      <w:pPr>
        <w:pStyle w:val="BodyText"/>
        <w:numPr>
          <w:ilvl w:val="0"/>
          <w:numId w:val="44"/>
        </w:numPr>
        <w:spacing w:line="276" w:lineRule="auto"/>
        <w:jc w:val="both"/>
        <w:rPr>
          <w:rFonts w:asciiTheme="minorHAnsi" w:hAnsiTheme="minorHAnsi" w:cstheme="minorHAnsi"/>
        </w:rPr>
      </w:pPr>
      <w:r w:rsidRPr="00DE1D01">
        <w:rPr>
          <w:rFonts w:asciiTheme="minorHAnsi" w:hAnsiTheme="minorHAnsi" w:cstheme="minorHAnsi"/>
        </w:rPr>
        <w:t xml:space="preserve">Re-Export </w:t>
      </w:r>
      <w:r w:rsidR="00653F18" w:rsidRPr="00DE1D01">
        <w:rPr>
          <w:rFonts w:asciiTheme="minorHAnsi" w:hAnsiTheme="minorHAnsi" w:cstheme="minorHAnsi"/>
        </w:rPr>
        <w:t>twenty</w:t>
      </w:r>
      <w:r w:rsidRPr="00DE1D01">
        <w:rPr>
          <w:rFonts w:asciiTheme="minorHAnsi" w:hAnsiTheme="minorHAnsi" w:cstheme="minorHAnsi"/>
        </w:rPr>
        <w:t>-year projection as new Scenario</w:t>
      </w:r>
    </w:p>
    <w:p w14:paraId="5B82EC49" w14:textId="77777777" w:rsidR="0071446C" w:rsidRPr="00DE1D01" w:rsidRDefault="0071446C" w:rsidP="007C0991">
      <w:pPr>
        <w:pStyle w:val="BodyText"/>
        <w:numPr>
          <w:ilvl w:val="0"/>
          <w:numId w:val="44"/>
        </w:numPr>
        <w:spacing w:line="276" w:lineRule="auto"/>
        <w:jc w:val="both"/>
        <w:rPr>
          <w:rFonts w:asciiTheme="minorHAnsi" w:hAnsiTheme="minorHAnsi" w:cstheme="minorHAnsi"/>
        </w:rPr>
      </w:pPr>
      <w:r w:rsidRPr="00DE1D01">
        <w:rPr>
          <w:rFonts w:asciiTheme="minorHAnsi" w:hAnsiTheme="minorHAnsi" w:cstheme="minorHAnsi"/>
        </w:rPr>
        <w:t>Repeat for all funding scenarios you wish to compare</w:t>
      </w:r>
    </w:p>
    <w:p w14:paraId="48AF8F80" w14:textId="77777777" w:rsidR="0071446C" w:rsidRPr="00DE1D01" w:rsidRDefault="0071446C" w:rsidP="007C0991">
      <w:pPr>
        <w:pStyle w:val="BodyText"/>
        <w:spacing w:line="276" w:lineRule="auto"/>
        <w:ind w:left="1437"/>
        <w:jc w:val="both"/>
        <w:rPr>
          <w:rFonts w:asciiTheme="minorHAnsi" w:hAnsiTheme="minorHAnsi" w:cstheme="minorHAnsi"/>
        </w:rPr>
      </w:pPr>
      <w:r w:rsidRPr="00DE1D01">
        <w:rPr>
          <w:rFonts w:asciiTheme="minorHAnsi" w:hAnsiTheme="minorHAnsi" w:cstheme="minorHAnsi"/>
          <w:noProof/>
          <w:lang w:val="en-US"/>
        </w:rPr>
        <w:drawing>
          <wp:anchor distT="0" distB="0" distL="114300" distR="114300" simplePos="0" relativeHeight="251658319" behindDoc="0" locked="0" layoutInCell="1" allowOverlap="1" wp14:anchorId="5F71BCB1" wp14:editId="36A5B2F6">
            <wp:simplePos x="0" y="0"/>
            <wp:positionH relativeFrom="column">
              <wp:posOffset>326390</wp:posOffset>
            </wp:positionH>
            <wp:positionV relativeFrom="paragraph">
              <wp:posOffset>73660</wp:posOffset>
            </wp:positionV>
            <wp:extent cx="294005" cy="294005"/>
            <wp:effectExtent l="0" t="0" r="0" b="0"/>
            <wp:wrapNone/>
            <wp:docPr id="246" name="Graphic 246" descr="Thumbs Up Sign"/>
            <wp:cNvGraphicFramePr/>
            <a:graphic xmlns:a="http://schemas.openxmlformats.org/drawingml/2006/main">
              <a:graphicData uri="http://schemas.openxmlformats.org/drawingml/2006/picture">
                <pic:pic xmlns:pic="http://schemas.openxmlformats.org/drawingml/2006/picture">
                  <pic:nvPicPr>
                    <pic:cNvPr id="203" name="Graphic 203" descr="Thumbs Up Sign"/>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294005" cy="294005"/>
                    </a:xfrm>
                    <a:prstGeom prst="rect">
                      <a:avLst/>
                    </a:prstGeom>
                  </pic:spPr>
                </pic:pic>
              </a:graphicData>
            </a:graphic>
            <wp14:sizeRelH relativeFrom="page">
              <wp14:pctWidth>0</wp14:pctWidth>
            </wp14:sizeRelH>
            <wp14:sizeRelV relativeFrom="page">
              <wp14:pctHeight>0</wp14:pctHeight>
            </wp14:sizeRelV>
          </wp:anchor>
        </w:drawing>
      </w:r>
      <w:r w:rsidRPr="00DE1D01">
        <w:rPr>
          <w:rFonts w:asciiTheme="minorHAnsi" w:hAnsiTheme="minorHAnsi" w:cstheme="minorHAnsi"/>
        </w:rPr>
        <w:t xml:space="preserve">HINT: If you want to see what change has the greatest impact on the </w:t>
      </w:r>
      <w:proofErr w:type="gramStart"/>
      <w:r w:rsidRPr="00DE1D01">
        <w:rPr>
          <w:rFonts w:asciiTheme="minorHAnsi" w:hAnsiTheme="minorHAnsi" w:cstheme="minorHAnsi"/>
        </w:rPr>
        <w:t>budget.</w:t>
      </w:r>
      <w:proofErr w:type="gramEnd"/>
      <w:r w:rsidRPr="00DE1D01">
        <w:rPr>
          <w:rFonts w:asciiTheme="minorHAnsi" w:hAnsiTheme="minorHAnsi" w:cstheme="minorHAnsi"/>
        </w:rPr>
        <w:t xml:space="preserve"> Only adjust one thing at a time. You can then see what impacts your budget the most. Then begin to adjust several things at a time to create a budget scenario which can be presented to council as an option. </w:t>
      </w:r>
    </w:p>
    <w:p w14:paraId="1220F952" w14:textId="77777777" w:rsidR="0071446C" w:rsidRPr="00DE1D01" w:rsidRDefault="0071446C" w:rsidP="007C0991">
      <w:pPr>
        <w:pStyle w:val="BodyText"/>
        <w:spacing w:line="276" w:lineRule="auto"/>
        <w:jc w:val="both"/>
        <w:rPr>
          <w:rFonts w:asciiTheme="minorHAnsi" w:hAnsiTheme="minorHAnsi" w:cstheme="minorHAnsi"/>
        </w:rPr>
      </w:pPr>
    </w:p>
    <w:p w14:paraId="16096DC6" w14:textId="77777777" w:rsidR="0071446C" w:rsidRPr="00DE1D01" w:rsidRDefault="0071446C"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Contingency Reserves for Risk Mitigation</w:t>
      </w:r>
    </w:p>
    <w:p w14:paraId="02C4F423" w14:textId="77777777" w:rsidR="0071446C" w:rsidRPr="00DE1D01" w:rsidRDefault="0071446C" w:rsidP="007C0991">
      <w:pPr>
        <w:pStyle w:val="BodyText"/>
        <w:spacing w:line="276" w:lineRule="auto"/>
        <w:jc w:val="both"/>
        <w:rPr>
          <w:rFonts w:asciiTheme="minorHAnsi" w:hAnsiTheme="minorHAnsi" w:cstheme="minorHAnsi"/>
        </w:rPr>
      </w:pPr>
      <w:r w:rsidRPr="00DE1D01">
        <w:rPr>
          <w:rFonts w:asciiTheme="minorHAnsi" w:hAnsiTheme="minorHAnsi" w:cstheme="minorHAnsi"/>
        </w:rPr>
        <w:t xml:space="preserve">The spreadsheet tool will calculate contingency reserves required to meet future infrastructure needs and will change based on the information entered and updated using the procedures in other modules of the Toolkit and procedures in this Guidance Document. </w:t>
      </w:r>
    </w:p>
    <w:p w14:paraId="58D6A6D3" w14:textId="77777777" w:rsidR="0071446C" w:rsidRPr="00DE1D01" w:rsidRDefault="0071446C" w:rsidP="007C0991">
      <w:pPr>
        <w:pStyle w:val="Heading2"/>
        <w:numPr>
          <w:ilvl w:val="1"/>
          <w:numId w:val="28"/>
        </w:numPr>
        <w:spacing w:line="276" w:lineRule="auto"/>
        <w:rPr>
          <w:rFonts w:asciiTheme="minorHAnsi" w:hAnsiTheme="minorHAnsi" w:cstheme="minorHAnsi"/>
        </w:rPr>
      </w:pPr>
      <w:r w:rsidRPr="00DE1D01">
        <w:rPr>
          <w:rFonts w:asciiTheme="minorHAnsi" w:hAnsiTheme="minorHAnsi" w:cstheme="minorHAnsi"/>
        </w:rPr>
        <w:t>Valuation of Assets</w:t>
      </w:r>
    </w:p>
    <w:p w14:paraId="562C1A4E" w14:textId="77777777" w:rsidR="00515F50" w:rsidRPr="00DE1D01" w:rsidRDefault="0071446C" w:rsidP="007C0991">
      <w:pPr>
        <w:pStyle w:val="BodyText"/>
        <w:spacing w:line="276" w:lineRule="auto"/>
        <w:jc w:val="both"/>
        <w:rPr>
          <w:rFonts w:asciiTheme="minorHAnsi" w:hAnsiTheme="minorHAnsi" w:cstheme="minorHAnsi"/>
          <w:spacing w:val="-2"/>
          <w:szCs w:val="22"/>
        </w:rPr>
        <w:sectPr w:rsidR="00515F50" w:rsidRPr="00DE1D01" w:rsidSect="007C0991">
          <w:headerReference w:type="default" r:id="rId50"/>
          <w:footerReference w:type="default" r:id="rId51"/>
          <w:pgSz w:w="12240" w:h="15840" w:code="1"/>
          <w:pgMar w:top="851" w:right="1440" w:bottom="1080" w:left="1440" w:header="720" w:footer="288" w:gutter="0"/>
          <w:cols w:space="720"/>
          <w:docGrid w:linePitch="272"/>
        </w:sectPr>
      </w:pPr>
      <w:r w:rsidRPr="00DE1D01">
        <w:rPr>
          <w:rFonts w:asciiTheme="minorHAnsi" w:hAnsiTheme="minorHAnsi" w:cstheme="minorHAnsi"/>
        </w:rPr>
        <w:t>Inflation</w:t>
      </w:r>
      <w:r w:rsidRPr="00DE1D01">
        <w:rPr>
          <w:rFonts w:asciiTheme="minorHAnsi" w:hAnsiTheme="minorHAnsi" w:cstheme="minorHAnsi"/>
          <w:spacing w:val="-2"/>
          <w:szCs w:val="22"/>
        </w:rPr>
        <w:t xml:space="preserve"> is in the existing Tool as a single value, located in Column X in the “Lookup Sheet” to allow future value calculations of assets. All assets under this mandate are </w:t>
      </w:r>
      <w:r w:rsidRPr="00DE1D01">
        <w:rPr>
          <w:rFonts w:asciiTheme="minorHAnsi" w:hAnsiTheme="minorHAnsi" w:cstheme="minorHAnsi"/>
          <w:b/>
          <w:i/>
          <w:spacing w:val="-2"/>
          <w:szCs w:val="22"/>
        </w:rPr>
        <w:t>tangible capital assets</w:t>
      </w:r>
      <w:r w:rsidRPr="00DE1D01">
        <w:rPr>
          <w:rFonts w:asciiTheme="minorHAnsi" w:hAnsiTheme="minorHAnsi" w:cstheme="minorHAnsi"/>
          <w:spacing w:val="-2"/>
          <w:szCs w:val="22"/>
        </w:rPr>
        <w:t xml:space="preserve">, so the asset Toolkit also calculates </w:t>
      </w:r>
      <w:r w:rsidRPr="00DE1D01">
        <w:rPr>
          <w:rFonts w:asciiTheme="minorHAnsi" w:hAnsiTheme="minorHAnsi" w:cstheme="minorHAnsi"/>
          <w:b/>
          <w:i/>
          <w:spacing w:val="-2"/>
          <w:szCs w:val="22"/>
        </w:rPr>
        <w:t>depreciation</w:t>
      </w:r>
      <w:r w:rsidRPr="00DE1D01">
        <w:rPr>
          <w:rFonts w:asciiTheme="minorHAnsi" w:hAnsiTheme="minorHAnsi" w:cstheme="minorHAnsi"/>
          <w:spacing w:val="-2"/>
          <w:szCs w:val="22"/>
        </w:rPr>
        <w:t xml:space="preserve">, </w:t>
      </w:r>
      <w:r w:rsidRPr="00DE1D01">
        <w:rPr>
          <w:rFonts w:asciiTheme="minorHAnsi" w:hAnsiTheme="minorHAnsi" w:cstheme="minorHAnsi"/>
          <w:b/>
          <w:i/>
          <w:spacing w:val="-2"/>
          <w:szCs w:val="22"/>
        </w:rPr>
        <w:t>amortization</w:t>
      </w:r>
      <w:r w:rsidRPr="00DE1D01">
        <w:rPr>
          <w:rFonts w:asciiTheme="minorHAnsi" w:hAnsiTheme="minorHAnsi" w:cstheme="minorHAnsi"/>
          <w:spacing w:val="-2"/>
          <w:szCs w:val="22"/>
        </w:rPr>
        <w:t xml:space="preserve"> payments and </w:t>
      </w:r>
      <w:r w:rsidRPr="00DE1D01">
        <w:rPr>
          <w:rFonts w:asciiTheme="minorHAnsi" w:hAnsiTheme="minorHAnsi" w:cstheme="minorHAnsi"/>
          <w:b/>
          <w:i/>
          <w:spacing w:val="-2"/>
          <w:szCs w:val="22"/>
        </w:rPr>
        <w:t>salvage</w:t>
      </w:r>
      <w:r w:rsidRPr="00DE1D01">
        <w:rPr>
          <w:rFonts w:asciiTheme="minorHAnsi" w:hAnsiTheme="minorHAnsi" w:cstheme="minorHAnsi"/>
          <w:spacing w:val="-2"/>
          <w:szCs w:val="22"/>
        </w:rPr>
        <w:t xml:space="preserve"> or disposal value which can all be edited within the Toolkit. Current value is assigned by a linear depreciation over the useful life, by defining the location of the asset on standard degradation curves using the condition rating, or by generating a modified useful life scale based on condition ratings. </w:t>
      </w:r>
    </w:p>
    <w:p w14:paraId="0F5CDCAD" w14:textId="035AA30F" w:rsidR="003B0054" w:rsidRPr="00DE1D01" w:rsidRDefault="005A6F73" w:rsidP="007C0991">
      <w:pPr>
        <w:tabs>
          <w:tab w:val="left" w:pos="4000"/>
        </w:tabs>
        <w:spacing w:line="276" w:lineRule="auto"/>
        <w:jc w:val="center"/>
        <w:rPr>
          <w:rFonts w:asciiTheme="minorHAnsi" w:hAnsiTheme="minorHAnsi" w:cstheme="minorHAnsi"/>
          <w:b/>
          <w:sz w:val="64"/>
          <w:szCs w:val="64"/>
        </w:rPr>
      </w:pPr>
      <w:r>
        <w:rPr>
          <w:b/>
          <w:noProof/>
          <w:sz w:val="28"/>
          <w:szCs w:val="28"/>
          <w:lang w:val="en-US"/>
        </w:rPr>
        <w:lastRenderedPageBreak/>
        <w:drawing>
          <wp:inline distT="0" distB="0" distL="0" distR="0" wp14:anchorId="28D98C31" wp14:editId="3CE3F7B0">
            <wp:extent cx="1419225" cy="707989"/>
            <wp:effectExtent l="0" t="0" r="0" b="0"/>
            <wp:docPr id="24" name="Picture 24"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69" cy="730260"/>
                    </a:xfrm>
                    <a:prstGeom prst="rect">
                      <a:avLst/>
                    </a:prstGeom>
                    <a:noFill/>
                    <a:ln>
                      <a:noFill/>
                    </a:ln>
                  </pic:spPr>
                </pic:pic>
              </a:graphicData>
            </a:graphic>
          </wp:inline>
        </w:drawing>
      </w:r>
    </w:p>
    <w:p w14:paraId="788A8C2C" w14:textId="1ED841B5"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76305E14" w14:textId="6144C893"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38962D43" w14:textId="6DCAAC68"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745330E3" w14:textId="3A163633"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36877498" w14:textId="745B840B"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0590B613" w14:textId="03B35CC7" w:rsidR="003B0054" w:rsidRPr="00DE1D01" w:rsidRDefault="003B0054"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 xml:space="preserve">Guidance Document </w:t>
      </w:r>
      <w:r w:rsidR="006A0D3C" w:rsidRPr="00DE1D01">
        <w:rPr>
          <w:rFonts w:asciiTheme="minorHAnsi" w:hAnsiTheme="minorHAnsi" w:cstheme="minorHAnsi"/>
          <w:b/>
          <w:sz w:val="64"/>
          <w:szCs w:val="64"/>
        </w:rPr>
        <w:t>7</w:t>
      </w:r>
      <w:r w:rsidRPr="00DE1D01">
        <w:rPr>
          <w:rFonts w:asciiTheme="minorHAnsi" w:hAnsiTheme="minorHAnsi" w:cstheme="minorHAnsi"/>
          <w:b/>
          <w:sz w:val="64"/>
          <w:szCs w:val="64"/>
        </w:rPr>
        <w:t>:</w:t>
      </w:r>
    </w:p>
    <w:p w14:paraId="1BA5BBFD" w14:textId="747A725D" w:rsidR="003B0054" w:rsidRPr="00DE1D01" w:rsidRDefault="00DA5413"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Glossary</w:t>
      </w:r>
    </w:p>
    <w:p w14:paraId="40299E85" w14:textId="3B846C70"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17B32458" w14:textId="09425987"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15F46D95" w14:textId="6EFB4A88"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3A4CCD35" w14:textId="4C336014"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69F9B67B" w14:textId="1BB4B6D3" w:rsidR="003B0054" w:rsidRPr="00DE1D01" w:rsidRDefault="003B0054" w:rsidP="007C0991">
      <w:pPr>
        <w:tabs>
          <w:tab w:val="left" w:pos="4000"/>
        </w:tabs>
        <w:spacing w:line="276" w:lineRule="auto"/>
        <w:jc w:val="center"/>
        <w:rPr>
          <w:rFonts w:asciiTheme="minorHAnsi" w:hAnsiTheme="minorHAnsi" w:cstheme="minorHAnsi"/>
          <w:b/>
          <w:sz w:val="64"/>
          <w:szCs w:val="64"/>
        </w:rPr>
      </w:pPr>
    </w:p>
    <w:p w14:paraId="4BD4C51E" w14:textId="6C9D251D" w:rsidR="003B0054" w:rsidRPr="00DE1D01" w:rsidRDefault="003B0054" w:rsidP="00653F18">
      <w:pPr>
        <w:tabs>
          <w:tab w:val="left" w:pos="4000"/>
        </w:tabs>
        <w:spacing w:line="276" w:lineRule="auto"/>
        <w:rPr>
          <w:rFonts w:asciiTheme="minorHAnsi" w:hAnsiTheme="minorHAnsi" w:cstheme="minorHAnsi"/>
          <w:b/>
          <w:sz w:val="64"/>
          <w:szCs w:val="64"/>
        </w:rPr>
      </w:pPr>
    </w:p>
    <w:p w14:paraId="760E927B" w14:textId="6FB2FCF9" w:rsidR="003B0054" w:rsidRPr="00DE1D01" w:rsidRDefault="003B0054" w:rsidP="007C0991">
      <w:pPr>
        <w:tabs>
          <w:tab w:val="left" w:pos="4000"/>
        </w:tabs>
        <w:spacing w:line="276" w:lineRule="auto"/>
        <w:jc w:val="center"/>
        <w:rPr>
          <w:rFonts w:asciiTheme="minorHAnsi" w:hAnsiTheme="minorHAnsi" w:cstheme="minorHAnsi"/>
          <w:b/>
          <w:sz w:val="64"/>
          <w:szCs w:val="64"/>
        </w:rPr>
        <w:sectPr w:rsidR="003B0054" w:rsidRPr="00DE1D01" w:rsidSect="007C0991">
          <w:pgSz w:w="12240" w:h="15840" w:code="1"/>
          <w:pgMar w:top="851" w:right="1440" w:bottom="1077" w:left="1440" w:header="0" w:footer="0" w:gutter="0"/>
          <w:cols w:space="720"/>
          <w:docGrid w:linePitch="272"/>
        </w:sectPr>
      </w:pPr>
    </w:p>
    <w:p w14:paraId="740C7048" w14:textId="42870DA4" w:rsidR="00CA6402" w:rsidRPr="00DE1D01" w:rsidRDefault="00CA6402" w:rsidP="007C0991">
      <w:pPr>
        <w:pStyle w:val="Heading1"/>
        <w:spacing w:line="276" w:lineRule="auto"/>
      </w:pPr>
      <w:bookmarkStart w:id="30" w:name="_Ref101439668"/>
      <w:r w:rsidRPr="00DE1D01">
        <w:lastRenderedPageBreak/>
        <w:t>Glossary</w:t>
      </w:r>
      <w:bookmarkEnd w:id="30"/>
    </w:p>
    <w:tbl>
      <w:tblPr>
        <w:tblStyle w:val="PlainTable1"/>
        <w:tblW w:w="9900" w:type="dxa"/>
        <w:tblLook w:val="04A0" w:firstRow="1" w:lastRow="0" w:firstColumn="1" w:lastColumn="0" w:noHBand="0" w:noVBand="1"/>
      </w:tblPr>
      <w:tblGrid>
        <w:gridCol w:w="4371"/>
        <w:gridCol w:w="5529"/>
      </w:tblGrid>
      <w:tr w:rsidR="00CA6402" w:rsidRPr="00DE1D01" w14:paraId="6851EF02" w14:textId="77777777" w:rsidTr="007C0991">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C3C6036" w14:textId="77777777" w:rsidR="00CA6402" w:rsidRPr="00DE1D01" w:rsidRDefault="00CA6402" w:rsidP="007C0991">
            <w:pPr>
              <w:spacing w:line="276" w:lineRule="auto"/>
              <w:rPr>
                <w:rFonts w:asciiTheme="minorHAnsi" w:hAnsiTheme="minorHAnsi" w:cstheme="minorHAnsi"/>
                <w:b w:val="0"/>
                <w:bCs w:val="0"/>
                <w:color w:val="000000"/>
              </w:rPr>
            </w:pPr>
            <w:r w:rsidRPr="00DE1D01">
              <w:rPr>
                <w:rFonts w:asciiTheme="minorHAnsi" w:hAnsiTheme="minorHAnsi" w:cstheme="minorHAnsi"/>
                <w:color w:val="000000"/>
              </w:rPr>
              <w:t>Term</w:t>
            </w:r>
          </w:p>
        </w:tc>
        <w:tc>
          <w:tcPr>
            <w:tcW w:w="0" w:type="dxa"/>
            <w:noWrap/>
            <w:hideMark/>
          </w:tcPr>
          <w:p w14:paraId="5343BA61" w14:textId="77777777" w:rsidR="00CA6402" w:rsidRPr="00DE1D01" w:rsidRDefault="00CA6402" w:rsidP="007C0991">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rPr>
            </w:pPr>
            <w:r w:rsidRPr="00DE1D01">
              <w:rPr>
                <w:rFonts w:asciiTheme="minorHAnsi" w:hAnsiTheme="minorHAnsi" w:cstheme="minorHAnsi"/>
                <w:color w:val="000000"/>
              </w:rPr>
              <w:t>Definition</w:t>
            </w:r>
          </w:p>
        </w:tc>
      </w:tr>
      <w:tr w:rsidR="00CA6402" w:rsidRPr="00DE1D01" w14:paraId="4B954491"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A4AFC6A"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Amortization</w:t>
            </w:r>
          </w:p>
        </w:tc>
        <w:tc>
          <w:tcPr>
            <w:tcW w:w="0" w:type="dxa"/>
            <w:noWrap/>
            <w:hideMark/>
          </w:tcPr>
          <w:p w14:paraId="19C23C70"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Paying off the cost of an asset over multiple payments. Similar to a Mortgage.</w:t>
            </w:r>
          </w:p>
        </w:tc>
      </w:tr>
      <w:tr w:rsidR="00CA6402" w:rsidRPr="00DE1D01" w14:paraId="44C76AB0"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38744B23"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Asset</w:t>
            </w:r>
          </w:p>
        </w:tc>
        <w:tc>
          <w:tcPr>
            <w:tcW w:w="0" w:type="dxa"/>
            <w:noWrap/>
            <w:hideMark/>
          </w:tcPr>
          <w:p w14:paraId="60735D19"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Any resource owned by the municipality.</w:t>
            </w:r>
          </w:p>
        </w:tc>
      </w:tr>
      <w:tr w:rsidR="00CA6402" w:rsidRPr="00DE1D01" w14:paraId="39F72CEF"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3154BD47"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Asset Management</w:t>
            </w:r>
          </w:p>
        </w:tc>
        <w:tc>
          <w:tcPr>
            <w:tcW w:w="0" w:type="dxa"/>
            <w:noWrap/>
            <w:hideMark/>
          </w:tcPr>
          <w:p w14:paraId="1AEE1062"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organization of assets to determine when they need to be replaced and how much it will cost to replace them.</w:t>
            </w:r>
          </w:p>
        </w:tc>
      </w:tr>
      <w:tr w:rsidR="00CA6402" w:rsidRPr="00DE1D01" w14:paraId="12F32A5E"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5A83A28A"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Asset Management program</w:t>
            </w:r>
          </w:p>
        </w:tc>
        <w:tc>
          <w:tcPr>
            <w:tcW w:w="0" w:type="dxa"/>
            <w:noWrap/>
            <w:hideMark/>
          </w:tcPr>
          <w:p w14:paraId="06FF808C"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 combination of guidance documents, spreadsheets, and procedures used to help manage assets.</w:t>
            </w:r>
          </w:p>
        </w:tc>
      </w:tr>
      <w:tr w:rsidR="00CA6402" w:rsidRPr="00DE1D01" w14:paraId="3B35B889"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5AD11C5"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Asset Valuation</w:t>
            </w:r>
          </w:p>
        </w:tc>
        <w:tc>
          <w:tcPr>
            <w:tcW w:w="0" w:type="dxa"/>
            <w:noWrap/>
            <w:hideMark/>
          </w:tcPr>
          <w:p w14:paraId="2B8F8032"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Estimating how much an asset is worth.</w:t>
            </w:r>
          </w:p>
        </w:tc>
      </w:tr>
      <w:tr w:rsidR="00CA6402" w:rsidRPr="00DE1D01" w14:paraId="3A9AA675"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6F5265B"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Capital Planning</w:t>
            </w:r>
          </w:p>
        </w:tc>
        <w:tc>
          <w:tcPr>
            <w:tcW w:w="0" w:type="dxa"/>
            <w:noWrap/>
            <w:hideMark/>
          </w:tcPr>
          <w:p w14:paraId="55CD2894"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process of determining how much money will be required for future work and putting aside a certain amount to ensure that future repairs and replacements are possible, as well as current requirements</w:t>
            </w:r>
          </w:p>
        </w:tc>
      </w:tr>
      <w:tr w:rsidR="00CA6402" w:rsidRPr="00DE1D01" w14:paraId="4A0FAF79"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59F0B789"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Consequence of Failure (</w:t>
            </w:r>
            <w:proofErr w:type="spellStart"/>
            <w:r w:rsidRPr="00DE1D01">
              <w:rPr>
                <w:rFonts w:asciiTheme="minorHAnsi" w:hAnsiTheme="minorHAnsi" w:cstheme="minorHAnsi"/>
                <w:color w:val="000000"/>
              </w:rPr>
              <w:t>CoF</w:t>
            </w:r>
            <w:proofErr w:type="spellEnd"/>
            <w:r w:rsidRPr="00DE1D01">
              <w:rPr>
                <w:rFonts w:asciiTheme="minorHAnsi" w:hAnsiTheme="minorHAnsi" w:cstheme="minorHAnsi"/>
                <w:color w:val="000000"/>
              </w:rPr>
              <w:t>)</w:t>
            </w:r>
          </w:p>
        </w:tc>
        <w:tc>
          <w:tcPr>
            <w:tcW w:w="0" w:type="dxa"/>
            <w:noWrap/>
            <w:hideMark/>
          </w:tcPr>
          <w:p w14:paraId="02BDE53B"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 numerical value on a scale from 1 to 5 that represents the resulting impact of an asset failing</w:t>
            </w:r>
          </w:p>
        </w:tc>
      </w:tr>
      <w:tr w:rsidR="00C9301E" w:rsidRPr="00DE1D01" w14:paraId="0ED44B45"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tcPr>
          <w:p w14:paraId="0AFE6E8E" w14:textId="5B873F71" w:rsidR="00C9301E" w:rsidRPr="00DE1D01" w:rsidRDefault="00C9301E" w:rsidP="007C0991">
            <w:pPr>
              <w:spacing w:line="276" w:lineRule="auto"/>
              <w:rPr>
                <w:rFonts w:asciiTheme="minorHAnsi" w:hAnsiTheme="minorHAnsi" w:cstheme="minorHAnsi"/>
                <w:b w:val="0"/>
                <w:bCs w:val="0"/>
                <w:color w:val="000000"/>
              </w:rPr>
            </w:pPr>
            <w:r w:rsidRPr="00DE1D01">
              <w:rPr>
                <w:rFonts w:asciiTheme="minorHAnsi" w:hAnsiTheme="minorHAnsi" w:cstheme="minorHAnsi"/>
                <w:color w:val="000000"/>
              </w:rPr>
              <w:t xml:space="preserve">Condition Assessment </w:t>
            </w:r>
            <w:r w:rsidR="008D2398" w:rsidRPr="00DE1D01">
              <w:rPr>
                <w:rFonts w:asciiTheme="minorHAnsi" w:hAnsiTheme="minorHAnsi" w:cstheme="minorHAnsi"/>
                <w:color w:val="000000"/>
              </w:rPr>
              <w:t>Guide</w:t>
            </w:r>
          </w:p>
        </w:tc>
        <w:tc>
          <w:tcPr>
            <w:tcW w:w="0" w:type="dxa"/>
            <w:noWrap/>
          </w:tcPr>
          <w:p w14:paraId="5DE3FFAC" w14:textId="08A78A5F" w:rsidR="00C9301E" w:rsidRPr="00DE1D01" w:rsidRDefault="00CC6569"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Instructions on how to complete </w:t>
            </w:r>
            <w:r w:rsidR="00DA141B" w:rsidRPr="00DE1D01">
              <w:rPr>
                <w:rFonts w:asciiTheme="minorHAnsi" w:hAnsiTheme="minorHAnsi" w:cstheme="minorHAnsi"/>
                <w:color w:val="000000"/>
              </w:rPr>
              <w:t>condition assessments using visual inspection or operational data</w:t>
            </w:r>
          </w:p>
        </w:tc>
      </w:tr>
      <w:tr w:rsidR="00CA6402" w:rsidRPr="00DE1D01" w14:paraId="404B65CA"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56CB80C9"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CSV</w:t>
            </w:r>
          </w:p>
        </w:tc>
        <w:tc>
          <w:tcPr>
            <w:tcW w:w="0" w:type="dxa"/>
            <w:noWrap/>
            <w:hideMark/>
          </w:tcPr>
          <w:p w14:paraId="581888F8" w14:textId="0EF1287B"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CSV stands for comma separated values. It is a file format used to store data </w:t>
            </w:r>
            <w:r w:rsidR="00AB7C5E" w:rsidRPr="00DE1D01">
              <w:rPr>
                <w:rFonts w:asciiTheme="minorHAnsi" w:hAnsiTheme="minorHAnsi" w:cstheme="minorHAnsi"/>
                <w:color w:val="000000"/>
              </w:rPr>
              <w:t>where</w:t>
            </w:r>
            <w:r w:rsidRPr="00DE1D01">
              <w:rPr>
                <w:rFonts w:asciiTheme="minorHAnsi" w:hAnsiTheme="minorHAnsi" w:cstheme="minorHAnsi"/>
                <w:color w:val="000000"/>
              </w:rPr>
              <w:t xml:space="preserve"> information is separated by commas. Files in this format will end in ".csv". Often surveys are formatted this way. </w:t>
            </w:r>
          </w:p>
        </w:tc>
      </w:tr>
      <w:tr w:rsidR="00CA6402" w:rsidRPr="00DE1D01" w14:paraId="1F845EA5"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78CCC1A"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Cycle Costing</w:t>
            </w:r>
          </w:p>
        </w:tc>
        <w:tc>
          <w:tcPr>
            <w:tcW w:w="0" w:type="dxa"/>
            <w:noWrap/>
            <w:hideMark/>
          </w:tcPr>
          <w:p w14:paraId="5F7ED37D" w14:textId="3A903A5F"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Process of adding </w:t>
            </w:r>
            <w:r w:rsidR="00C50BCB" w:rsidRPr="00DE1D01">
              <w:rPr>
                <w:rFonts w:asciiTheme="minorHAnsi" w:hAnsiTheme="minorHAnsi" w:cstheme="minorHAnsi"/>
                <w:color w:val="000000"/>
              </w:rPr>
              <w:t>all</w:t>
            </w:r>
            <w:r w:rsidRPr="00DE1D01">
              <w:rPr>
                <w:rFonts w:asciiTheme="minorHAnsi" w:hAnsiTheme="minorHAnsi" w:cstheme="minorHAnsi"/>
                <w:color w:val="000000"/>
              </w:rPr>
              <w:t xml:space="preserve"> the costs an asset will have over its lifetime (such as installation costs, repair costs, </w:t>
            </w:r>
            <w:r w:rsidR="007D0289">
              <w:rPr>
                <w:rFonts w:asciiTheme="minorHAnsi" w:hAnsiTheme="minorHAnsi" w:cstheme="minorHAnsi"/>
                <w:color w:val="000000"/>
              </w:rPr>
              <w:t>e</w:t>
            </w:r>
            <w:r w:rsidRPr="00DE1D01">
              <w:rPr>
                <w:rFonts w:asciiTheme="minorHAnsi" w:hAnsiTheme="minorHAnsi" w:cstheme="minorHAnsi"/>
                <w:color w:val="000000"/>
              </w:rPr>
              <w:t>tc.) to determine its total cost.</w:t>
            </w:r>
          </w:p>
        </w:tc>
      </w:tr>
      <w:tr w:rsidR="00CA6402" w:rsidRPr="00DE1D01" w14:paraId="556835EB"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342F9990"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Data</w:t>
            </w:r>
          </w:p>
        </w:tc>
        <w:tc>
          <w:tcPr>
            <w:tcW w:w="0" w:type="dxa"/>
            <w:noWrap/>
            <w:hideMark/>
          </w:tcPr>
          <w:p w14:paraId="2122F6F1"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Information about an asset including, location, material, size, unit cost, etc.</w:t>
            </w:r>
          </w:p>
        </w:tc>
      </w:tr>
      <w:tr w:rsidR="00CA6402" w:rsidRPr="00DE1D01" w14:paraId="2C257165"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9E96552"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Data collection</w:t>
            </w:r>
          </w:p>
        </w:tc>
        <w:tc>
          <w:tcPr>
            <w:tcW w:w="0" w:type="dxa"/>
            <w:noWrap/>
            <w:hideMark/>
          </w:tcPr>
          <w:p w14:paraId="29E0B250"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process of gathering data to be input into the asset management database.</w:t>
            </w:r>
          </w:p>
        </w:tc>
      </w:tr>
      <w:tr w:rsidR="00CA6402" w:rsidRPr="00DE1D01" w14:paraId="674D5E23"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337BEA5D"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Database</w:t>
            </w:r>
          </w:p>
        </w:tc>
        <w:tc>
          <w:tcPr>
            <w:tcW w:w="0" w:type="dxa"/>
            <w:noWrap/>
            <w:hideMark/>
          </w:tcPr>
          <w:p w14:paraId="33DAADE1"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 collection of data, typically kept on a computer. Often refers to more advanced programs designed to store vast amounts of data.</w:t>
            </w:r>
          </w:p>
        </w:tc>
      </w:tr>
      <w:tr w:rsidR="00CA6402" w:rsidRPr="00DE1D01" w14:paraId="7A73EED4"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E2156E8"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Degradation</w:t>
            </w:r>
          </w:p>
        </w:tc>
        <w:tc>
          <w:tcPr>
            <w:tcW w:w="0" w:type="dxa"/>
            <w:noWrap/>
            <w:hideMark/>
          </w:tcPr>
          <w:p w14:paraId="000FD53B"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When the condition of an asset becomes worse over time. Deterioration of an asset. The process of the condition of an asset becoming progressively worse.</w:t>
            </w:r>
          </w:p>
        </w:tc>
      </w:tr>
      <w:tr w:rsidR="00CA6402" w:rsidRPr="00DE1D01" w14:paraId="2A781F65"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4C9E3646"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Degradation Curves</w:t>
            </w:r>
          </w:p>
        </w:tc>
        <w:tc>
          <w:tcPr>
            <w:tcW w:w="0" w:type="dxa"/>
            <w:noWrap/>
            <w:hideMark/>
          </w:tcPr>
          <w:p w14:paraId="6C94FB43" w14:textId="341AA3E0"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A graph </w:t>
            </w:r>
            <w:r w:rsidR="00AB7C5E" w:rsidRPr="00DE1D01">
              <w:rPr>
                <w:rFonts w:asciiTheme="minorHAnsi" w:hAnsiTheme="minorHAnsi" w:cstheme="minorHAnsi"/>
                <w:color w:val="000000"/>
              </w:rPr>
              <w:t>whose</w:t>
            </w:r>
            <w:r w:rsidRPr="00DE1D01">
              <w:rPr>
                <w:rFonts w:asciiTheme="minorHAnsi" w:hAnsiTheme="minorHAnsi" w:cstheme="minorHAnsi"/>
                <w:color w:val="000000"/>
              </w:rPr>
              <w:t xml:space="preserve"> line represents the deterioration of an assets condition over a specified period of time</w:t>
            </w:r>
          </w:p>
        </w:tc>
      </w:tr>
      <w:tr w:rsidR="00CA6402" w:rsidRPr="00DE1D01" w14:paraId="668F7054"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5D592873"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Depreciation</w:t>
            </w:r>
          </w:p>
        </w:tc>
        <w:tc>
          <w:tcPr>
            <w:tcW w:w="0" w:type="dxa"/>
            <w:noWrap/>
            <w:hideMark/>
          </w:tcPr>
          <w:p w14:paraId="4071BDE9" w14:textId="34985E21"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The decrease in the value of an asset over time </w:t>
            </w:r>
            <w:r w:rsidR="00C50BCB" w:rsidRPr="00DE1D01">
              <w:rPr>
                <w:rFonts w:asciiTheme="minorHAnsi" w:hAnsiTheme="minorHAnsi" w:cstheme="minorHAnsi"/>
                <w:color w:val="000000"/>
              </w:rPr>
              <w:t>because of</w:t>
            </w:r>
            <w:r w:rsidRPr="00DE1D01">
              <w:rPr>
                <w:rFonts w:asciiTheme="minorHAnsi" w:hAnsiTheme="minorHAnsi" w:cstheme="minorHAnsi"/>
                <w:color w:val="000000"/>
              </w:rPr>
              <w:t xml:space="preserve"> age and usage.</w:t>
            </w:r>
          </w:p>
        </w:tc>
      </w:tr>
      <w:tr w:rsidR="00CA6402" w:rsidRPr="00DE1D01" w14:paraId="6F0B26B9"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7D53ACE"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End of life</w:t>
            </w:r>
          </w:p>
        </w:tc>
        <w:tc>
          <w:tcPr>
            <w:tcW w:w="0" w:type="dxa"/>
            <w:noWrap/>
            <w:hideMark/>
          </w:tcPr>
          <w:p w14:paraId="3A3DC714"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When an asset is no longer able to serve its purpose. This would be represented by a probability of failure of 5.</w:t>
            </w:r>
          </w:p>
        </w:tc>
      </w:tr>
      <w:tr w:rsidR="00CA6402" w:rsidRPr="00DE1D01" w14:paraId="2F4CDF19"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9D98CF5"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 xml:space="preserve">GIS </w:t>
            </w:r>
          </w:p>
        </w:tc>
        <w:tc>
          <w:tcPr>
            <w:tcW w:w="0" w:type="dxa"/>
            <w:noWrap/>
            <w:hideMark/>
          </w:tcPr>
          <w:p w14:paraId="4A014F52"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Stands for Geographic Information System. A system that is used to make maps.</w:t>
            </w:r>
          </w:p>
        </w:tc>
      </w:tr>
      <w:tr w:rsidR="00CA6402" w:rsidRPr="00DE1D01" w14:paraId="31BD9BA9"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3317818C"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lastRenderedPageBreak/>
              <w:t>Guidance Document</w:t>
            </w:r>
          </w:p>
        </w:tc>
        <w:tc>
          <w:tcPr>
            <w:tcW w:w="0" w:type="dxa"/>
            <w:noWrap/>
            <w:hideMark/>
          </w:tcPr>
          <w:p w14:paraId="27D1ABEE"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 document used to help the reader understand a certain process or procedure.</w:t>
            </w:r>
          </w:p>
        </w:tc>
      </w:tr>
      <w:tr w:rsidR="00CA6402" w:rsidRPr="00DE1D01" w14:paraId="5A849F6C"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52095FD6"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Inflation</w:t>
            </w:r>
          </w:p>
        </w:tc>
        <w:tc>
          <w:tcPr>
            <w:tcW w:w="0" w:type="dxa"/>
            <w:noWrap/>
            <w:hideMark/>
          </w:tcPr>
          <w:p w14:paraId="4CAE6C7C" w14:textId="78DC1210"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The </w:t>
            </w:r>
            <w:r w:rsidR="001D2762" w:rsidRPr="00DE1D01">
              <w:rPr>
                <w:rFonts w:asciiTheme="minorHAnsi" w:hAnsiTheme="minorHAnsi" w:cstheme="minorHAnsi"/>
                <w:color w:val="000000"/>
              </w:rPr>
              <w:t>d</w:t>
            </w:r>
            <w:r w:rsidR="001D2762" w:rsidRPr="00DE1D01">
              <w:rPr>
                <w:color w:val="000000"/>
              </w:rPr>
              <w:t xml:space="preserve">ecrease </w:t>
            </w:r>
            <w:r w:rsidRPr="00DE1D01">
              <w:rPr>
                <w:rFonts w:asciiTheme="minorHAnsi" w:hAnsiTheme="minorHAnsi" w:cstheme="minorHAnsi"/>
                <w:color w:val="000000"/>
              </w:rPr>
              <w:t>in the value of money making the cost of goods and services increase.</w:t>
            </w:r>
          </w:p>
        </w:tc>
      </w:tr>
      <w:tr w:rsidR="00CA6402" w:rsidRPr="00DE1D01" w14:paraId="44C2FB03"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CE4CBED"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Inflation Rate</w:t>
            </w:r>
          </w:p>
        </w:tc>
        <w:tc>
          <w:tcPr>
            <w:tcW w:w="0" w:type="dxa"/>
            <w:noWrap/>
            <w:hideMark/>
          </w:tcPr>
          <w:p w14:paraId="607006D5"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 percentage representing the expected increase in the price of an asset based on how much prices have increased in the past. A default value of 2% is provided in the Tool.</w:t>
            </w:r>
          </w:p>
        </w:tc>
      </w:tr>
      <w:tr w:rsidR="00CA6402" w:rsidRPr="00DE1D01" w14:paraId="6A2850C8"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07246F92"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Inventory</w:t>
            </w:r>
          </w:p>
        </w:tc>
        <w:tc>
          <w:tcPr>
            <w:tcW w:w="0" w:type="dxa"/>
            <w:noWrap/>
            <w:hideMark/>
          </w:tcPr>
          <w:p w14:paraId="1BD8E079"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 list of all assets that a municipality owns.</w:t>
            </w:r>
          </w:p>
        </w:tc>
      </w:tr>
      <w:tr w:rsidR="00CA6402" w:rsidRPr="00DE1D01" w14:paraId="450058C7"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7AFE5CB"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Inventory Management</w:t>
            </w:r>
          </w:p>
        </w:tc>
        <w:tc>
          <w:tcPr>
            <w:tcW w:w="0" w:type="dxa"/>
            <w:noWrap/>
            <w:hideMark/>
          </w:tcPr>
          <w:p w14:paraId="220F6E1F"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organization of materials to determine when more materials need to be ordered.</w:t>
            </w:r>
          </w:p>
        </w:tc>
      </w:tr>
      <w:tr w:rsidR="00CA6402" w:rsidRPr="00DE1D01" w14:paraId="686B6876"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395AA901"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Level of Service</w:t>
            </w:r>
          </w:p>
        </w:tc>
        <w:tc>
          <w:tcPr>
            <w:tcW w:w="0" w:type="dxa"/>
            <w:noWrap/>
            <w:hideMark/>
          </w:tcPr>
          <w:p w14:paraId="6612559D"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quality and specific services that the Municipality supply’s and are expected by the Public.</w:t>
            </w:r>
          </w:p>
        </w:tc>
      </w:tr>
      <w:tr w:rsidR="00CA6402" w:rsidRPr="00DE1D01" w14:paraId="19E1DD67"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7B935D71"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Life cycle</w:t>
            </w:r>
          </w:p>
        </w:tc>
        <w:tc>
          <w:tcPr>
            <w:tcW w:w="0" w:type="dxa"/>
            <w:noWrap/>
            <w:hideMark/>
          </w:tcPr>
          <w:p w14:paraId="5F74AB70"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expected length of time that an asset will be useable. This is the time it takes to go from a Condition 1 to a Condition 5. Can be impacted by maintenance and materials.</w:t>
            </w:r>
          </w:p>
        </w:tc>
      </w:tr>
      <w:tr w:rsidR="00CA6402" w:rsidRPr="00DE1D01" w14:paraId="57F106AA"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08F7799C"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Life cycle analysis</w:t>
            </w:r>
          </w:p>
        </w:tc>
        <w:tc>
          <w:tcPr>
            <w:tcW w:w="0" w:type="dxa"/>
            <w:noWrap/>
            <w:hideMark/>
          </w:tcPr>
          <w:p w14:paraId="19010A33"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process of determining the life cycle of an asset.</w:t>
            </w:r>
          </w:p>
        </w:tc>
      </w:tr>
      <w:tr w:rsidR="00CA6402" w:rsidRPr="00DE1D01" w14:paraId="1966D7E4"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5499942E"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Life cycle cost</w:t>
            </w:r>
          </w:p>
        </w:tc>
        <w:tc>
          <w:tcPr>
            <w:tcW w:w="0" w:type="dxa"/>
            <w:noWrap/>
            <w:hideMark/>
          </w:tcPr>
          <w:p w14:paraId="22D67C2F"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How much an asset will cost over its life cycle. Including upfront cost, maintenance, and decommissioning.</w:t>
            </w:r>
          </w:p>
        </w:tc>
      </w:tr>
      <w:tr w:rsidR="00CA6402" w:rsidRPr="00DE1D01" w14:paraId="7CB41C71"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974FDE1"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Macro</w:t>
            </w:r>
          </w:p>
        </w:tc>
        <w:tc>
          <w:tcPr>
            <w:tcW w:w="0" w:type="dxa"/>
            <w:noWrap/>
            <w:hideMark/>
          </w:tcPr>
          <w:p w14:paraId="383C4F1F"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A type of computer programming used in Excel </w:t>
            </w:r>
            <w:proofErr w:type="gramStart"/>
            <w:r w:rsidRPr="00DE1D01">
              <w:rPr>
                <w:rFonts w:asciiTheme="minorHAnsi" w:hAnsiTheme="minorHAnsi" w:cstheme="minorHAnsi"/>
                <w:color w:val="000000"/>
              </w:rPr>
              <w:t>the minimizes</w:t>
            </w:r>
            <w:proofErr w:type="gramEnd"/>
            <w:r w:rsidRPr="00DE1D01">
              <w:rPr>
                <w:rFonts w:asciiTheme="minorHAnsi" w:hAnsiTheme="minorHAnsi" w:cstheme="minorHAnsi"/>
                <w:color w:val="000000"/>
              </w:rPr>
              <w:t xml:space="preserve"> the effort required to complete certain tasks.</w:t>
            </w:r>
          </w:p>
        </w:tc>
      </w:tr>
      <w:tr w:rsidR="00CA6402" w:rsidRPr="00DE1D01" w14:paraId="5720DB61"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4B4267F"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Maintenance</w:t>
            </w:r>
          </w:p>
        </w:tc>
        <w:tc>
          <w:tcPr>
            <w:tcW w:w="0" w:type="dxa"/>
            <w:noWrap/>
            <w:hideMark/>
          </w:tcPr>
          <w:p w14:paraId="2E358AF6"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Repairs and support required throughout the life of an asset that is meant to prevent failure of the asset.</w:t>
            </w:r>
          </w:p>
        </w:tc>
      </w:tr>
      <w:tr w:rsidR="00CA6402" w:rsidRPr="00DE1D01" w14:paraId="15D6F785"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28CF42D"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Map</w:t>
            </w:r>
          </w:p>
        </w:tc>
        <w:tc>
          <w:tcPr>
            <w:tcW w:w="0" w:type="dxa"/>
            <w:noWrap/>
            <w:hideMark/>
          </w:tcPr>
          <w:p w14:paraId="14803752"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In the context of the guidance document. Mapping refers to lining up the columns in your source data to the tool.</w:t>
            </w:r>
          </w:p>
        </w:tc>
      </w:tr>
      <w:tr w:rsidR="00CA6402" w:rsidRPr="00DE1D01" w14:paraId="646612F9"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72E25BAA" w14:textId="0DEFB6D9" w:rsidR="00CA6402" w:rsidRPr="00DE1D01" w:rsidRDefault="00AB7C5E" w:rsidP="007C0991">
            <w:pPr>
              <w:spacing w:line="276" w:lineRule="auto"/>
              <w:rPr>
                <w:rFonts w:asciiTheme="minorHAnsi" w:hAnsiTheme="minorHAnsi" w:cstheme="minorHAnsi"/>
                <w:color w:val="000000"/>
              </w:rPr>
            </w:pPr>
            <w:r w:rsidRPr="00DE1D01">
              <w:rPr>
                <w:rFonts w:asciiTheme="minorHAnsi" w:hAnsiTheme="minorHAnsi" w:cstheme="minorHAnsi"/>
                <w:color w:val="000000"/>
              </w:rPr>
              <w:t>Open source</w:t>
            </w:r>
          </w:p>
        </w:tc>
        <w:tc>
          <w:tcPr>
            <w:tcW w:w="0" w:type="dxa"/>
            <w:noWrap/>
            <w:hideMark/>
          </w:tcPr>
          <w:p w14:paraId="70E38B5B"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Software that is free and does not require a license to use.</w:t>
            </w:r>
          </w:p>
        </w:tc>
      </w:tr>
      <w:tr w:rsidR="00CA6402" w:rsidRPr="00DE1D01" w14:paraId="459FBF6F"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3AF2D078"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Probability of Failure (</w:t>
            </w:r>
            <w:proofErr w:type="spellStart"/>
            <w:r w:rsidRPr="00DE1D01">
              <w:rPr>
                <w:rFonts w:asciiTheme="minorHAnsi" w:hAnsiTheme="minorHAnsi" w:cstheme="minorHAnsi"/>
                <w:color w:val="000000"/>
              </w:rPr>
              <w:t>PoF</w:t>
            </w:r>
            <w:proofErr w:type="spellEnd"/>
            <w:r w:rsidRPr="00DE1D01">
              <w:rPr>
                <w:rFonts w:asciiTheme="minorHAnsi" w:hAnsiTheme="minorHAnsi" w:cstheme="minorHAnsi"/>
                <w:color w:val="000000"/>
              </w:rPr>
              <w:t>)</w:t>
            </w:r>
          </w:p>
        </w:tc>
        <w:tc>
          <w:tcPr>
            <w:tcW w:w="0" w:type="dxa"/>
            <w:noWrap/>
            <w:hideMark/>
          </w:tcPr>
          <w:p w14:paraId="103468A8"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likelihood that an asset will fail. This is based on the age of the asset, its material, and how much it has been used.</w:t>
            </w:r>
          </w:p>
        </w:tc>
      </w:tr>
      <w:tr w:rsidR="00CA6402" w:rsidRPr="00DE1D01" w14:paraId="5A4EF42F"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C7FED54"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Program</w:t>
            </w:r>
          </w:p>
        </w:tc>
        <w:tc>
          <w:tcPr>
            <w:tcW w:w="0" w:type="dxa"/>
            <w:noWrap/>
            <w:hideMark/>
          </w:tcPr>
          <w:p w14:paraId="72C0677C"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combination of guidance documents, spreadsheets, and procedures used for this asset management process.</w:t>
            </w:r>
          </w:p>
        </w:tc>
      </w:tr>
      <w:tr w:rsidR="00CA6402" w:rsidRPr="00DE1D01" w14:paraId="50389FFC"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1FA9DE5"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PSAB</w:t>
            </w:r>
          </w:p>
        </w:tc>
        <w:tc>
          <w:tcPr>
            <w:tcW w:w="0" w:type="dxa"/>
            <w:noWrap/>
            <w:hideMark/>
          </w:tcPr>
          <w:p w14:paraId="26882678"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Stands for Public Sector Accounting Board. This identifies accounting standards for the public to use.</w:t>
            </w:r>
          </w:p>
        </w:tc>
      </w:tr>
      <w:tr w:rsidR="00CA6402" w:rsidRPr="00DE1D01" w14:paraId="77BDBB70"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75E70F2"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Renewal</w:t>
            </w:r>
          </w:p>
        </w:tc>
        <w:tc>
          <w:tcPr>
            <w:tcW w:w="0" w:type="dxa"/>
            <w:noWrap/>
            <w:hideMark/>
          </w:tcPr>
          <w:p w14:paraId="6D1FCB0E"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process of fixing or replacing an asset.</w:t>
            </w:r>
          </w:p>
        </w:tc>
      </w:tr>
      <w:tr w:rsidR="00CA6402" w:rsidRPr="00DE1D01" w14:paraId="21A55AA2"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44CCB27F"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Revenue</w:t>
            </w:r>
          </w:p>
        </w:tc>
        <w:tc>
          <w:tcPr>
            <w:tcW w:w="0" w:type="dxa"/>
            <w:noWrap/>
            <w:hideMark/>
          </w:tcPr>
          <w:p w14:paraId="7BE880E2"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amount of money a municipality has made after subtracting costs for maintenance, replacements, etc.</w:t>
            </w:r>
          </w:p>
        </w:tc>
      </w:tr>
      <w:tr w:rsidR="00CA6402" w:rsidRPr="00DE1D01" w14:paraId="4D507CF8"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5F92CE7E"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Revenue Change</w:t>
            </w:r>
          </w:p>
        </w:tc>
        <w:tc>
          <w:tcPr>
            <w:tcW w:w="0" w:type="dxa"/>
            <w:noWrap/>
            <w:hideMark/>
          </w:tcPr>
          <w:p w14:paraId="1E08A938"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amount a municipality's revenue is expected to change between one year and another.</w:t>
            </w:r>
          </w:p>
        </w:tc>
      </w:tr>
      <w:tr w:rsidR="00CA6402" w:rsidRPr="00DE1D01" w14:paraId="79F25C1B"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3D715B4"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Risk analysis</w:t>
            </w:r>
          </w:p>
        </w:tc>
        <w:tc>
          <w:tcPr>
            <w:tcW w:w="0" w:type="dxa"/>
            <w:noWrap/>
            <w:hideMark/>
          </w:tcPr>
          <w:p w14:paraId="0D686B8B"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process of determining what the likelihood of failure and the result of failure are for an asset and then deciding on a timeline you are willing to wait before replacing it.</w:t>
            </w:r>
          </w:p>
        </w:tc>
      </w:tr>
      <w:tr w:rsidR="00CA6402" w:rsidRPr="00DE1D01" w14:paraId="456038EF"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61C462E1"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Salvage Cost</w:t>
            </w:r>
          </w:p>
        </w:tc>
        <w:tc>
          <w:tcPr>
            <w:tcW w:w="0" w:type="dxa"/>
            <w:noWrap/>
            <w:hideMark/>
          </w:tcPr>
          <w:p w14:paraId="4612414E"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How much an asset's parts can be sold for after it has reached its End of </w:t>
            </w:r>
            <w:proofErr w:type="gramStart"/>
            <w:r w:rsidRPr="00DE1D01">
              <w:rPr>
                <w:rFonts w:asciiTheme="minorHAnsi" w:hAnsiTheme="minorHAnsi" w:cstheme="minorHAnsi"/>
                <w:color w:val="000000"/>
              </w:rPr>
              <w:t>life.</w:t>
            </w:r>
            <w:proofErr w:type="gramEnd"/>
          </w:p>
        </w:tc>
      </w:tr>
      <w:tr w:rsidR="00CA6402" w:rsidRPr="00DE1D01" w14:paraId="43666789"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1774FC5F"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Service Delivery</w:t>
            </w:r>
          </w:p>
        </w:tc>
        <w:tc>
          <w:tcPr>
            <w:tcW w:w="0" w:type="dxa"/>
            <w:noWrap/>
            <w:hideMark/>
          </w:tcPr>
          <w:p w14:paraId="7E02904A"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 Municipality providing services such as potable water to the Public.</w:t>
            </w:r>
          </w:p>
        </w:tc>
      </w:tr>
      <w:tr w:rsidR="00CA6402" w:rsidRPr="00DE1D01" w14:paraId="28E8BA24"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4A9EC7F6"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Service Gaps</w:t>
            </w:r>
          </w:p>
        </w:tc>
        <w:tc>
          <w:tcPr>
            <w:tcW w:w="0" w:type="dxa"/>
            <w:noWrap/>
            <w:hideMark/>
          </w:tcPr>
          <w:p w14:paraId="486A165D"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Services that a Municipality cannot afford to provide to the Public.</w:t>
            </w:r>
          </w:p>
        </w:tc>
      </w:tr>
      <w:tr w:rsidR="00CA6402" w:rsidRPr="00DE1D01" w14:paraId="35E5BD3B"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0339AE14"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lastRenderedPageBreak/>
              <w:t>Straight line degradation</w:t>
            </w:r>
          </w:p>
        </w:tc>
        <w:tc>
          <w:tcPr>
            <w:tcW w:w="0" w:type="dxa"/>
            <w:noWrap/>
            <w:hideMark/>
          </w:tcPr>
          <w:p w14:paraId="56D7F52E"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When the condition of an asset becomes worse at a constant rate.</w:t>
            </w:r>
          </w:p>
        </w:tc>
      </w:tr>
      <w:tr w:rsidR="00CA6402" w:rsidRPr="00DE1D01" w14:paraId="36BA6781"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499950E8"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Tangible Capital Assets</w:t>
            </w:r>
          </w:p>
        </w:tc>
        <w:tc>
          <w:tcPr>
            <w:tcW w:w="0" w:type="dxa"/>
            <w:noWrap/>
            <w:hideMark/>
          </w:tcPr>
          <w:p w14:paraId="19C1B145"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Assets that have physical form and a specified monetary value</w:t>
            </w:r>
          </w:p>
        </w:tc>
      </w:tr>
      <w:tr w:rsidR="00CA6402" w:rsidRPr="00DE1D01" w14:paraId="66454481"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82185A0"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Toolkit</w:t>
            </w:r>
          </w:p>
        </w:tc>
        <w:tc>
          <w:tcPr>
            <w:tcW w:w="0" w:type="dxa"/>
            <w:noWrap/>
            <w:hideMark/>
          </w:tcPr>
          <w:p w14:paraId="291002B9"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Toolkit is the combinations of Tools and Guidance documents commission by the Province.</w:t>
            </w:r>
          </w:p>
        </w:tc>
      </w:tr>
      <w:tr w:rsidR="00CA6402" w:rsidRPr="00DE1D01" w14:paraId="12A165B9"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0A61E5C7"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Tools</w:t>
            </w:r>
          </w:p>
        </w:tc>
        <w:tc>
          <w:tcPr>
            <w:tcW w:w="0" w:type="dxa"/>
            <w:noWrap/>
            <w:hideMark/>
          </w:tcPr>
          <w:p w14:paraId="68B8BFC2" w14:textId="7777777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Three Excel spreadsheet; Inventory &amp; Reporting, Fleet &amp; Facility, and the Climate Change Integration Tools.</w:t>
            </w:r>
          </w:p>
        </w:tc>
      </w:tr>
      <w:tr w:rsidR="00CA6402" w:rsidRPr="00DE1D01" w14:paraId="3F2FBCCF" w14:textId="77777777" w:rsidTr="007C0991">
        <w:trPr>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54C8216E"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Unit cost</w:t>
            </w:r>
          </w:p>
        </w:tc>
        <w:tc>
          <w:tcPr>
            <w:tcW w:w="0" w:type="dxa"/>
            <w:noWrap/>
            <w:hideMark/>
          </w:tcPr>
          <w:p w14:paraId="1CB74DC8" w14:textId="77777777" w:rsidR="00CA6402" w:rsidRPr="00DE1D01" w:rsidRDefault="00CA6402" w:rsidP="007C099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The cost assigned for a specific measurement of an asset</w:t>
            </w:r>
          </w:p>
        </w:tc>
      </w:tr>
      <w:tr w:rsidR="00CA6402" w:rsidRPr="00DE1D01" w14:paraId="10570557" w14:textId="77777777" w:rsidTr="007C099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hideMark/>
          </w:tcPr>
          <w:p w14:paraId="256B3229" w14:textId="77777777" w:rsidR="00CA6402" w:rsidRPr="00DE1D01" w:rsidRDefault="00CA6402" w:rsidP="007C0991">
            <w:pPr>
              <w:spacing w:line="276" w:lineRule="auto"/>
              <w:rPr>
                <w:rFonts w:asciiTheme="minorHAnsi" w:hAnsiTheme="minorHAnsi" w:cstheme="minorHAnsi"/>
                <w:color w:val="000000"/>
              </w:rPr>
            </w:pPr>
            <w:r w:rsidRPr="00DE1D01">
              <w:rPr>
                <w:rFonts w:asciiTheme="minorHAnsi" w:hAnsiTheme="minorHAnsi" w:cstheme="minorHAnsi"/>
                <w:color w:val="000000"/>
              </w:rPr>
              <w:t>Useful life</w:t>
            </w:r>
          </w:p>
        </w:tc>
        <w:tc>
          <w:tcPr>
            <w:tcW w:w="0" w:type="dxa"/>
            <w:noWrap/>
            <w:hideMark/>
          </w:tcPr>
          <w:p w14:paraId="1C700405" w14:textId="1B040EF7" w:rsidR="00CA6402" w:rsidRPr="00DE1D01" w:rsidRDefault="00CA6402" w:rsidP="007C09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DE1D01">
              <w:rPr>
                <w:rFonts w:asciiTheme="minorHAnsi" w:hAnsiTheme="minorHAnsi" w:cstheme="minorHAnsi"/>
                <w:color w:val="000000"/>
              </w:rPr>
              <w:t xml:space="preserve">When an asset is no longer able to serve its purpose. When an asset reaches this point, the salvage cost can be </w:t>
            </w:r>
            <w:r w:rsidR="00AB7C5E" w:rsidRPr="00DE1D01">
              <w:rPr>
                <w:rFonts w:asciiTheme="minorHAnsi" w:hAnsiTheme="minorHAnsi" w:cstheme="minorHAnsi"/>
                <w:color w:val="000000"/>
              </w:rPr>
              <w:t>calculated,</w:t>
            </w:r>
            <w:r w:rsidRPr="00DE1D01">
              <w:rPr>
                <w:rFonts w:asciiTheme="minorHAnsi" w:hAnsiTheme="minorHAnsi" w:cstheme="minorHAnsi"/>
                <w:color w:val="000000"/>
              </w:rPr>
              <w:t xml:space="preserve"> and its useful parts can be sold or repurposed.</w:t>
            </w:r>
          </w:p>
        </w:tc>
      </w:tr>
    </w:tbl>
    <w:p w14:paraId="398C90B1" w14:textId="74773B54" w:rsidR="00DD751F" w:rsidRPr="00DE1D01" w:rsidRDefault="00DD751F" w:rsidP="007C0991">
      <w:pPr>
        <w:pStyle w:val="BodyText"/>
        <w:spacing w:line="276" w:lineRule="auto"/>
        <w:rPr>
          <w:rFonts w:asciiTheme="minorHAnsi" w:hAnsiTheme="minorHAnsi" w:cstheme="minorHAnsi"/>
        </w:rPr>
        <w:sectPr w:rsidR="00DD751F" w:rsidRPr="00DE1D01" w:rsidSect="007C0991">
          <w:pgSz w:w="12240" w:h="15840" w:code="1"/>
          <w:pgMar w:top="851" w:right="1440" w:bottom="1080" w:left="1440" w:header="720" w:footer="288" w:gutter="0"/>
          <w:cols w:space="720"/>
          <w:docGrid w:linePitch="272"/>
        </w:sectPr>
      </w:pPr>
    </w:p>
    <w:p w14:paraId="2040EEA3" w14:textId="34F0E2A1" w:rsidR="00DD751F" w:rsidRPr="00DE1D01" w:rsidRDefault="005A6F73" w:rsidP="007C0991">
      <w:pPr>
        <w:tabs>
          <w:tab w:val="left" w:pos="4000"/>
        </w:tabs>
        <w:spacing w:line="276" w:lineRule="auto"/>
        <w:jc w:val="center"/>
        <w:rPr>
          <w:rFonts w:asciiTheme="minorHAnsi" w:hAnsiTheme="minorHAnsi" w:cstheme="minorHAnsi"/>
          <w:b/>
          <w:sz w:val="64"/>
          <w:szCs w:val="64"/>
        </w:rPr>
      </w:pPr>
      <w:r>
        <w:rPr>
          <w:b/>
          <w:noProof/>
          <w:sz w:val="28"/>
          <w:szCs w:val="28"/>
          <w:lang w:val="en-US"/>
        </w:rPr>
        <w:lastRenderedPageBreak/>
        <w:drawing>
          <wp:inline distT="0" distB="0" distL="0" distR="0" wp14:anchorId="030A6619" wp14:editId="02CA69E8">
            <wp:extent cx="1419225" cy="707989"/>
            <wp:effectExtent l="0" t="0" r="0" b="0"/>
            <wp:docPr id="26" name="Picture 26" descr="NL Br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 Brand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69" cy="730260"/>
                    </a:xfrm>
                    <a:prstGeom prst="rect">
                      <a:avLst/>
                    </a:prstGeom>
                    <a:noFill/>
                    <a:ln>
                      <a:noFill/>
                    </a:ln>
                  </pic:spPr>
                </pic:pic>
              </a:graphicData>
            </a:graphic>
          </wp:inline>
        </w:drawing>
      </w:r>
    </w:p>
    <w:p w14:paraId="26F2A053" w14:textId="12C42B48" w:rsidR="00DD751F" w:rsidRPr="00DE1D01" w:rsidRDefault="00DD751F" w:rsidP="007C0991">
      <w:pPr>
        <w:tabs>
          <w:tab w:val="left" w:pos="4000"/>
        </w:tabs>
        <w:spacing w:line="276" w:lineRule="auto"/>
        <w:jc w:val="center"/>
        <w:rPr>
          <w:rFonts w:asciiTheme="minorHAnsi" w:hAnsiTheme="minorHAnsi" w:cstheme="minorHAnsi"/>
          <w:b/>
          <w:sz w:val="64"/>
          <w:szCs w:val="64"/>
        </w:rPr>
      </w:pPr>
    </w:p>
    <w:p w14:paraId="395C4154" w14:textId="31EF2691" w:rsidR="00DD751F" w:rsidRPr="00DE1D01" w:rsidRDefault="00DD751F" w:rsidP="007C0991">
      <w:pPr>
        <w:tabs>
          <w:tab w:val="left" w:pos="4000"/>
        </w:tabs>
        <w:spacing w:line="276" w:lineRule="auto"/>
        <w:jc w:val="center"/>
        <w:rPr>
          <w:rFonts w:asciiTheme="minorHAnsi" w:hAnsiTheme="minorHAnsi" w:cstheme="minorHAnsi"/>
          <w:b/>
          <w:sz w:val="64"/>
          <w:szCs w:val="64"/>
        </w:rPr>
      </w:pPr>
    </w:p>
    <w:p w14:paraId="3D0F798E" w14:textId="554C16F6" w:rsidR="00DD751F" w:rsidRPr="00DE1D01" w:rsidRDefault="00DD751F" w:rsidP="007C0991">
      <w:pPr>
        <w:tabs>
          <w:tab w:val="left" w:pos="4000"/>
        </w:tabs>
        <w:spacing w:line="276" w:lineRule="auto"/>
        <w:jc w:val="center"/>
        <w:rPr>
          <w:rFonts w:asciiTheme="minorHAnsi" w:hAnsiTheme="minorHAnsi" w:cstheme="minorHAnsi"/>
          <w:b/>
          <w:sz w:val="64"/>
          <w:szCs w:val="64"/>
        </w:rPr>
      </w:pPr>
    </w:p>
    <w:p w14:paraId="403C4597" w14:textId="1890DD66" w:rsidR="00DD751F" w:rsidRPr="00DE1D01" w:rsidRDefault="00DD751F" w:rsidP="007C0991">
      <w:pPr>
        <w:tabs>
          <w:tab w:val="left" w:pos="4000"/>
        </w:tabs>
        <w:spacing w:line="276" w:lineRule="auto"/>
        <w:jc w:val="center"/>
        <w:rPr>
          <w:rFonts w:asciiTheme="minorHAnsi" w:hAnsiTheme="minorHAnsi" w:cstheme="minorHAnsi"/>
          <w:b/>
          <w:sz w:val="64"/>
          <w:szCs w:val="64"/>
        </w:rPr>
      </w:pPr>
    </w:p>
    <w:p w14:paraId="31EFC398" w14:textId="77777777" w:rsidR="00DD751F" w:rsidRPr="00DE1D01" w:rsidRDefault="00DD751F" w:rsidP="007C0991">
      <w:pPr>
        <w:tabs>
          <w:tab w:val="left" w:pos="4000"/>
        </w:tabs>
        <w:spacing w:line="276" w:lineRule="auto"/>
        <w:jc w:val="center"/>
        <w:rPr>
          <w:rFonts w:asciiTheme="minorHAnsi" w:hAnsiTheme="minorHAnsi" w:cstheme="minorHAnsi"/>
          <w:b/>
          <w:sz w:val="64"/>
          <w:szCs w:val="64"/>
        </w:rPr>
      </w:pPr>
    </w:p>
    <w:p w14:paraId="2F15C70D" w14:textId="48BAC1BD" w:rsidR="00DD751F" w:rsidRPr="00DE1D01" w:rsidRDefault="00DD751F"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Appendix A:</w:t>
      </w:r>
    </w:p>
    <w:p w14:paraId="71820580" w14:textId="3967633C" w:rsidR="00DD751F" w:rsidRPr="00DE1D01" w:rsidRDefault="00DD751F" w:rsidP="007C0991">
      <w:pPr>
        <w:tabs>
          <w:tab w:val="left" w:pos="4000"/>
        </w:tabs>
        <w:spacing w:line="276" w:lineRule="auto"/>
        <w:jc w:val="center"/>
        <w:rPr>
          <w:rFonts w:asciiTheme="minorHAnsi" w:hAnsiTheme="minorHAnsi" w:cstheme="minorHAnsi"/>
          <w:b/>
          <w:sz w:val="64"/>
          <w:szCs w:val="64"/>
        </w:rPr>
      </w:pPr>
      <w:r w:rsidRPr="00DE1D01">
        <w:rPr>
          <w:rFonts w:asciiTheme="minorHAnsi" w:hAnsiTheme="minorHAnsi" w:cstheme="minorHAnsi"/>
          <w:b/>
          <w:sz w:val="64"/>
          <w:szCs w:val="64"/>
        </w:rPr>
        <w:t>Quick Start Guide</w:t>
      </w:r>
    </w:p>
    <w:p w14:paraId="241A0027" w14:textId="3CBD908E" w:rsidR="00DD751F" w:rsidRPr="00DE1D01" w:rsidRDefault="00DD751F" w:rsidP="007C0991">
      <w:pPr>
        <w:tabs>
          <w:tab w:val="left" w:pos="4000"/>
        </w:tabs>
        <w:spacing w:line="276" w:lineRule="auto"/>
        <w:jc w:val="center"/>
        <w:rPr>
          <w:rFonts w:asciiTheme="minorHAnsi" w:hAnsiTheme="minorHAnsi" w:cstheme="minorHAnsi"/>
          <w:b/>
          <w:sz w:val="64"/>
          <w:szCs w:val="64"/>
        </w:rPr>
      </w:pPr>
    </w:p>
    <w:p w14:paraId="7574A60E" w14:textId="4AD13C9A" w:rsidR="00CA6402" w:rsidRPr="00DE1D01" w:rsidRDefault="00CA6402" w:rsidP="007C0991">
      <w:pPr>
        <w:pStyle w:val="BodyText"/>
        <w:spacing w:line="276" w:lineRule="auto"/>
        <w:rPr>
          <w:rFonts w:asciiTheme="minorHAnsi" w:hAnsiTheme="minorHAnsi" w:cstheme="minorHAnsi"/>
        </w:rPr>
      </w:pPr>
    </w:p>
    <w:p w14:paraId="0A5B8510" w14:textId="77777777" w:rsidR="00942A55" w:rsidRPr="00DE1D01" w:rsidRDefault="00942A55" w:rsidP="007C0991">
      <w:pPr>
        <w:pStyle w:val="BodyText"/>
        <w:spacing w:line="276" w:lineRule="auto"/>
        <w:jc w:val="both"/>
        <w:rPr>
          <w:rFonts w:asciiTheme="minorHAnsi" w:hAnsiTheme="minorHAnsi" w:cstheme="minorHAnsi"/>
        </w:rPr>
      </w:pPr>
    </w:p>
    <w:p w14:paraId="249BD687" w14:textId="69C2A288" w:rsidR="00DD751F" w:rsidRPr="00DE1D01" w:rsidRDefault="00DD751F" w:rsidP="007C0991">
      <w:pPr>
        <w:pStyle w:val="BodyText"/>
        <w:spacing w:line="276" w:lineRule="auto"/>
        <w:rPr>
          <w:rFonts w:asciiTheme="minorHAnsi" w:hAnsiTheme="minorHAnsi" w:cstheme="minorHAnsi"/>
        </w:rPr>
      </w:pPr>
      <w:r w:rsidRPr="00DE1D01">
        <w:rPr>
          <w:rFonts w:asciiTheme="minorHAnsi" w:hAnsiTheme="minorHAnsi" w:cstheme="minorHAnsi"/>
        </w:rPr>
        <w:br w:type="page"/>
      </w:r>
    </w:p>
    <w:p w14:paraId="686BF38D" w14:textId="77777777" w:rsidR="00327E1D" w:rsidRPr="00DE1D01" w:rsidRDefault="00327E1D" w:rsidP="007C0991">
      <w:pPr>
        <w:pStyle w:val="Heading1"/>
        <w:numPr>
          <w:ilvl w:val="0"/>
          <w:numId w:val="0"/>
        </w:numPr>
        <w:spacing w:line="276" w:lineRule="auto"/>
        <w:ind w:left="1064"/>
        <w:rPr>
          <w:rStyle w:val="IntenseEmphasis"/>
        </w:rPr>
      </w:pPr>
      <w:r w:rsidRPr="00DE1D01">
        <w:rPr>
          <w:rStyle w:val="IntenseEmphasis"/>
        </w:rPr>
        <w:lastRenderedPageBreak/>
        <w:t>Overview</w:t>
      </w:r>
    </w:p>
    <w:p w14:paraId="106B4A4F" w14:textId="27937A47" w:rsidR="00327E1D" w:rsidRPr="00DE1D01" w:rsidRDefault="00327E1D" w:rsidP="0077471E">
      <w:pPr>
        <w:pStyle w:val="BodyText"/>
        <w:spacing w:line="276" w:lineRule="auto"/>
        <w:jc w:val="both"/>
      </w:pPr>
      <w:r w:rsidRPr="00DE1D01">
        <w:t xml:space="preserve">This </w:t>
      </w:r>
      <w:r w:rsidRPr="00DE1D01">
        <w:rPr>
          <w:i/>
        </w:rPr>
        <w:t>Guidance Document</w:t>
      </w:r>
      <w:r w:rsidRPr="00DE1D01">
        <w:t xml:space="preserve"> will show you the fastest way to begin your Asset Management Program. The Inventory and Reporting Tool and the Fleet and Facility Tool will be used to generate capital reports. Additional features are shown in section 2.</w:t>
      </w:r>
    </w:p>
    <w:p w14:paraId="7F0E6341" w14:textId="77777777" w:rsidR="00327E1D" w:rsidRPr="00DE1D01" w:rsidRDefault="00327E1D" w:rsidP="0077471E">
      <w:pPr>
        <w:pStyle w:val="Heading2"/>
        <w:numPr>
          <w:ilvl w:val="0"/>
          <w:numId w:val="0"/>
        </w:numPr>
        <w:spacing w:line="276" w:lineRule="auto"/>
        <w:ind w:left="1077"/>
        <w:jc w:val="both"/>
      </w:pPr>
      <w:r w:rsidRPr="00DE1D01">
        <w:t xml:space="preserve">Computer </w:t>
      </w:r>
      <w:r w:rsidRPr="00DE1D01">
        <w:rPr>
          <w:rStyle w:val="IntenseEmphasis"/>
        </w:rPr>
        <w:t>Requirements</w:t>
      </w:r>
    </w:p>
    <w:p w14:paraId="6602BB68" w14:textId="77777777" w:rsidR="00327E1D" w:rsidRPr="00DE1D01" w:rsidRDefault="00327E1D" w:rsidP="0077471E">
      <w:pPr>
        <w:pStyle w:val="BodyText"/>
        <w:spacing w:line="276" w:lineRule="auto"/>
        <w:jc w:val="both"/>
      </w:pPr>
      <w:r w:rsidRPr="00DE1D01">
        <w:t>To run the Tools on your computer you will need the following:</w:t>
      </w:r>
    </w:p>
    <w:p w14:paraId="11DC7C4C" w14:textId="77777777" w:rsidR="00327E1D" w:rsidRPr="00DE1D01" w:rsidRDefault="00327E1D" w:rsidP="0077471E">
      <w:pPr>
        <w:pStyle w:val="ListBullet"/>
        <w:spacing w:line="276" w:lineRule="auto"/>
        <w:jc w:val="both"/>
      </w:pPr>
      <w:r w:rsidRPr="00DE1D01">
        <w:t>Windows Operating System</w:t>
      </w:r>
    </w:p>
    <w:p w14:paraId="52991838" w14:textId="625E383C" w:rsidR="00327E1D" w:rsidRPr="00DE1D01" w:rsidRDefault="00327E1D" w:rsidP="0077471E">
      <w:pPr>
        <w:pStyle w:val="ListBullet"/>
        <w:spacing w:line="276" w:lineRule="auto"/>
        <w:jc w:val="both"/>
      </w:pPr>
      <w:r w:rsidRPr="00DE1D01">
        <w:t>Microsoft Excel 2010 or newer</w:t>
      </w:r>
    </w:p>
    <w:p w14:paraId="5643076A" w14:textId="5E869A90" w:rsidR="00327E1D" w:rsidRPr="00DE1D01" w:rsidRDefault="00327E1D" w:rsidP="0077471E">
      <w:pPr>
        <w:pStyle w:val="ListBullet"/>
        <w:numPr>
          <w:ilvl w:val="0"/>
          <w:numId w:val="0"/>
        </w:numPr>
        <w:spacing w:line="276" w:lineRule="auto"/>
        <w:ind w:left="1077"/>
        <w:jc w:val="both"/>
      </w:pPr>
      <w:r w:rsidRPr="00DE1D01">
        <w:t>This Document is using Windows 10 and Excel 2016.</w:t>
      </w:r>
    </w:p>
    <w:p w14:paraId="64805D00" w14:textId="77777777" w:rsidR="00327E1D" w:rsidRPr="00DE1D01" w:rsidRDefault="00327E1D" w:rsidP="0077471E">
      <w:pPr>
        <w:pStyle w:val="Heading2"/>
        <w:numPr>
          <w:ilvl w:val="0"/>
          <w:numId w:val="0"/>
        </w:numPr>
        <w:spacing w:line="276" w:lineRule="auto"/>
        <w:ind w:left="1077"/>
        <w:jc w:val="both"/>
      </w:pPr>
      <w:r w:rsidRPr="00DE1D01">
        <w:rPr>
          <w:rStyle w:val="IntenseEmphasis"/>
        </w:rPr>
        <w:t>Inventory</w:t>
      </w:r>
      <w:r w:rsidRPr="00DE1D01">
        <w:t xml:space="preserve"> and Reporting Tool</w:t>
      </w:r>
    </w:p>
    <w:p w14:paraId="2B7CADA1" w14:textId="7643BA03" w:rsidR="00327E1D" w:rsidRPr="00DE1D01" w:rsidRDefault="00327E1D" w:rsidP="0077471E">
      <w:pPr>
        <w:pStyle w:val="BodyText"/>
        <w:spacing w:line="276" w:lineRule="auto"/>
        <w:jc w:val="both"/>
      </w:pPr>
      <w:r w:rsidRPr="00DE1D01">
        <w:t xml:space="preserve">The Inventory and Reporting Tool holds </w:t>
      </w:r>
      <w:r w:rsidR="00C50BCB" w:rsidRPr="00DE1D01">
        <w:t>all</w:t>
      </w:r>
      <w:r w:rsidRPr="00DE1D01">
        <w:t xml:space="preserve"> your data. </w:t>
      </w:r>
      <w:r w:rsidR="00C50BCB" w:rsidRPr="00DE1D01">
        <w:t>To</w:t>
      </w:r>
      <w:r w:rsidRPr="00DE1D01">
        <w:t xml:space="preserve"> begin inputting data you need to hit the “Toggle Edit Mode” button. When the square next to the button turns red, you may start typing in data.</w:t>
      </w:r>
    </w:p>
    <w:p w14:paraId="691DD127" w14:textId="7EDB404F" w:rsidR="00327E1D" w:rsidRPr="00DE1D01" w:rsidRDefault="00327E1D" w:rsidP="0077471E">
      <w:pPr>
        <w:pStyle w:val="BodyText"/>
        <w:keepNext/>
        <w:spacing w:line="276" w:lineRule="auto"/>
        <w:jc w:val="both"/>
      </w:pPr>
      <w:r w:rsidRPr="00DE1D01">
        <w:rPr>
          <w:noProof/>
          <w:lang w:val="en-US"/>
        </w:rPr>
        <w:drawing>
          <wp:inline distT="0" distB="0" distL="0" distR="0" wp14:anchorId="74A1F285" wp14:editId="5916E7D7">
            <wp:extent cx="3810000" cy="647700"/>
            <wp:effectExtent l="0" t="0" r="0" b="0"/>
            <wp:docPr id="294" name="Picture 294" descr="C:\Users\tenh91525\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nh91525\Desktop\Untitled.png"/>
                    <pic:cNvPicPr>
                      <a:picLocks noChangeAspect="1" noChangeArrowheads="1"/>
                    </pic:cNvPicPr>
                  </pic:nvPicPr>
                  <pic:blipFill rotWithShape="1">
                    <a:blip r:embed="rId52">
                      <a:extLst>
                        <a:ext uri="{28A0092B-C50C-407E-A947-70E740481C1C}">
                          <a14:useLocalDpi xmlns:a14="http://schemas.microsoft.com/office/drawing/2010/main" val="0"/>
                        </a:ext>
                      </a:extLst>
                    </a:blip>
                    <a:srcRect r="33333" b="77333"/>
                    <a:stretch/>
                  </pic:blipFill>
                  <pic:spPr bwMode="auto">
                    <a:xfrm>
                      <a:off x="0" y="0"/>
                      <a:ext cx="3810000" cy="647700"/>
                    </a:xfrm>
                    <a:prstGeom prst="rect">
                      <a:avLst/>
                    </a:prstGeom>
                    <a:noFill/>
                    <a:ln>
                      <a:noFill/>
                    </a:ln>
                    <a:extLst>
                      <a:ext uri="{53640926-AAD7-44D8-BBD7-CCE9431645EC}">
                        <a14:shadowObscured xmlns:a14="http://schemas.microsoft.com/office/drawing/2010/main"/>
                      </a:ext>
                    </a:extLst>
                  </pic:spPr>
                </pic:pic>
              </a:graphicData>
            </a:graphic>
          </wp:inline>
        </w:drawing>
      </w:r>
    </w:p>
    <w:p w14:paraId="37EDB2F0" w14:textId="057F4199" w:rsidR="00327E1D" w:rsidRPr="00DE1D01" w:rsidRDefault="00327E1D" w:rsidP="0077471E">
      <w:pPr>
        <w:pStyle w:val="Caption"/>
        <w:spacing w:line="276" w:lineRule="auto"/>
        <w:jc w:val="both"/>
      </w:pPr>
      <w:r w:rsidRPr="00DE1D01">
        <w:t xml:space="preserve">Figure </w:t>
      </w:r>
      <w:r w:rsidR="009A7B20" w:rsidRPr="00DE1D01">
        <w:t>A</w:t>
      </w:r>
      <w:r w:rsidRPr="00DE1D01">
        <w:noBreakHyphen/>
      </w:r>
      <w:fldSimple w:instr=" SEQ Figure \* ARABIC \s 1 ">
        <w:r w:rsidRPr="00DE1D01">
          <w:rPr>
            <w:noProof/>
          </w:rPr>
          <w:t>1</w:t>
        </w:r>
      </w:fldSimple>
      <w:r w:rsidRPr="00DE1D01">
        <w:t>: Edit Mode</w:t>
      </w:r>
    </w:p>
    <w:p w14:paraId="34F67F00" w14:textId="43F8C8EC" w:rsidR="00327E1D" w:rsidRPr="00DE1D01" w:rsidRDefault="008B7000" w:rsidP="0077471E">
      <w:pPr>
        <w:pStyle w:val="BodyText"/>
        <w:spacing w:line="276" w:lineRule="auto"/>
        <w:jc w:val="both"/>
      </w:pPr>
      <w:r w:rsidRPr="00DE1D01">
        <w:rPr>
          <w:noProof/>
          <w:lang w:val="en-US"/>
        </w:rPr>
        <w:drawing>
          <wp:anchor distT="0" distB="0" distL="114300" distR="114300" simplePos="0" relativeHeight="251709545" behindDoc="0" locked="0" layoutInCell="1" allowOverlap="1" wp14:anchorId="2C940F8A" wp14:editId="10DA93F4">
            <wp:simplePos x="0" y="0"/>
            <wp:positionH relativeFrom="column">
              <wp:posOffset>-106680</wp:posOffset>
            </wp:positionH>
            <wp:positionV relativeFrom="paragraph">
              <wp:posOffset>534035</wp:posOffset>
            </wp:positionV>
            <wp:extent cx="6545580" cy="2769284"/>
            <wp:effectExtent l="0" t="0" r="7620" b="0"/>
            <wp:wrapNone/>
            <wp:docPr id="319" name="Picture 3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Graphical user interfac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45580" cy="2769284"/>
                    </a:xfrm>
                    <a:prstGeom prst="rect">
                      <a:avLst/>
                    </a:prstGeom>
                  </pic:spPr>
                </pic:pic>
              </a:graphicData>
            </a:graphic>
            <wp14:sizeRelH relativeFrom="margin">
              <wp14:pctWidth>0</wp14:pctWidth>
            </wp14:sizeRelH>
            <wp14:sizeRelV relativeFrom="margin">
              <wp14:pctHeight>0</wp14:pctHeight>
            </wp14:sizeRelV>
          </wp:anchor>
        </w:drawing>
      </w:r>
      <w:r w:rsidR="00327E1D" w:rsidRPr="00DE1D01">
        <w:t>You may now begin typing in your data. There are a lot of columns. If you put the mouse over the title for a few seconds a description of the column will pop up.</w:t>
      </w:r>
      <w:r w:rsidR="004D3ACC" w:rsidRPr="00DE1D01">
        <w:t xml:space="preserve"> You can also change the column set you see with the filter button at the top right of the inventory. </w:t>
      </w:r>
    </w:p>
    <w:p w14:paraId="68B40091" w14:textId="680286C3" w:rsidR="004D3ACC" w:rsidRPr="00DE1D01" w:rsidRDefault="004D3ACC" w:rsidP="0077471E">
      <w:pPr>
        <w:pStyle w:val="BodyText"/>
        <w:spacing w:line="276" w:lineRule="auto"/>
        <w:jc w:val="both"/>
      </w:pPr>
    </w:p>
    <w:p w14:paraId="379F5CB4" w14:textId="77777777" w:rsidR="004D3ACC" w:rsidRPr="00DE1D01" w:rsidRDefault="004D3ACC" w:rsidP="0077471E">
      <w:pPr>
        <w:pStyle w:val="BodyText"/>
        <w:spacing w:line="276" w:lineRule="auto"/>
        <w:jc w:val="both"/>
      </w:pPr>
    </w:p>
    <w:p w14:paraId="594687F7" w14:textId="77777777" w:rsidR="004D3ACC" w:rsidRPr="00DE1D01" w:rsidRDefault="004D3ACC" w:rsidP="0077471E">
      <w:pPr>
        <w:pStyle w:val="BodyText"/>
        <w:spacing w:line="276" w:lineRule="auto"/>
        <w:jc w:val="both"/>
      </w:pPr>
    </w:p>
    <w:p w14:paraId="494955FB" w14:textId="77777777" w:rsidR="004D3ACC" w:rsidRPr="00DE1D01" w:rsidRDefault="004D3ACC" w:rsidP="0077471E">
      <w:pPr>
        <w:pStyle w:val="BodyText"/>
        <w:spacing w:line="276" w:lineRule="auto"/>
        <w:jc w:val="both"/>
      </w:pPr>
    </w:p>
    <w:p w14:paraId="1624E70B" w14:textId="77777777" w:rsidR="004D3ACC" w:rsidRPr="00DE1D01" w:rsidRDefault="004D3ACC" w:rsidP="0077471E">
      <w:pPr>
        <w:pStyle w:val="BodyText"/>
        <w:spacing w:line="276" w:lineRule="auto"/>
        <w:jc w:val="both"/>
      </w:pPr>
    </w:p>
    <w:p w14:paraId="0CEFB209" w14:textId="77777777" w:rsidR="004D3ACC" w:rsidRPr="00DE1D01" w:rsidRDefault="004D3ACC" w:rsidP="0077471E">
      <w:pPr>
        <w:pStyle w:val="BodyText"/>
        <w:spacing w:line="276" w:lineRule="auto"/>
        <w:jc w:val="both"/>
      </w:pPr>
    </w:p>
    <w:p w14:paraId="71F06BD3" w14:textId="77777777" w:rsidR="004D3ACC" w:rsidRPr="00DE1D01" w:rsidRDefault="004D3ACC" w:rsidP="0077471E">
      <w:pPr>
        <w:pStyle w:val="BodyText"/>
        <w:spacing w:line="276" w:lineRule="auto"/>
        <w:jc w:val="both"/>
      </w:pPr>
    </w:p>
    <w:p w14:paraId="5F97DA8C" w14:textId="77777777" w:rsidR="004D3ACC" w:rsidRPr="00DE1D01" w:rsidRDefault="004D3ACC" w:rsidP="0077471E">
      <w:pPr>
        <w:pStyle w:val="BodyText"/>
        <w:spacing w:line="276" w:lineRule="auto"/>
        <w:jc w:val="both"/>
      </w:pPr>
    </w:p>
    <w:p w14:paraId="501DC445" w14:textId="77777777" w:rsidR="004D3ACC" w:rsidRPr="00DE1D01" w:rsidRDefault="004D3ACC" w:rsidP="0077471E">
      <w:pPr>
        <w:pStyle w:val="BodyText"/>
        <w:spacing w:line="276" w:lineRule="auto"/>
        <w:jc w:val="both"/>
      </w:pPr>
    </w:p>
    <w:p w14:paraId="033EADE5" w14:textId="19DBB422" w:rsidR="004D3ACC" w:rsidRPr="00DE1D01" w:rsidRDefault="004D3ACC" w:rsidP="0077471E">
      <w:pPr>
        <w:pStyle w:val="BodyText"/>
        <w:spacing w:line="276" w:lineRule="auto"/>
        <w:jc w:val="both"/>
        <w:rPr>
          <w:noProof/>
        </w:rPr>
      </w:pPr>
    </w:p>
    <w:p w14:paraId="6F72E65C" w14:textId="75BA3528" w:rsidR="00327E1D" w:rsidRPr="00DE1D01" w:rsidRDefault="00327E1D" w:rsidP="0077471E">
      <w:pPr>
        <w:pStyle w:val="BodyText"/>
        <w:keepNext/>
        <w:spacing w:line="276" w:lineRule="auto"/>
        <w:jc w:val="both"/>
      </w:pPr>
    </w:p>
    <w:p w14:paraId="25FC3C94" w14:textId="0AB10E1B" w:rsidR="00327E1D" w:rsidRPr="00DE1D01" w:rsidRDefault="00327E1D" w:rsidP="0077471E">
      <w:pPr>
        <w:pStyle w:val="Caption"/>
        <w:spacing w:line="276" w:lineRule="auto"/>
        <w:jc w:val="both"/>
      </w:pPr>
      <w:r w:rsidRPr="00DE1D01">
        <w:t xml:space="preserve">Figure </w:t>
      </w:r>
      <w:r w:rsidR="009A7B20" w:rsidRPr="00DE1D01">
        <w:t>A</w:t>
      </w:r>
      <w:r w:rsidRPr="00DE1D01">
        <w:noBreakHyphen/>
      </w:r>
      <w:fldSimple w:instr=" SEQ Figure \* ARABIC \s 1 ">
        <w:r w:rsidRPr="00DE1D01">
          <w:rPr>
            <w:noProof/>
          </w:rPr>
          <w:t>2</w:t>
        </w:r>
      </w:fldSimple>
      <w:r w:rsidRPr="00DE1D01">
        <w:t>: Column Description</w:t>
      </w:r>
    </w:p>
    <w:p w14:paraId="58ACB5A2" w14:textId="0C4D2572" w:rsidR="00327E1D" w:rsidRPr="00DE1D01" w:rsidRDefault="00C50BCB" w:rsidP="0077471E">
      <w:pPr>
        <w:pStyle w:val="BodyText"/>
        <w:spacing w:line="276" w:lineRule="auto"/>
        <w:jc w:val="both"/>
      </w:pPr>
      <w:r w:rsidRPr="00DE1D01">
        <w:t>To</w:t>
      </w:r>
      <w:r w:rsidR="006B749E" w:rsidRPr="00DE1D01">
        <w:t xml:space="preserve"> begin creating reports, you need to have several columns populated:</w:t>
      </w:r>
    </w:p>
    <w:p w14:paraId="070E09A4" w14:textId="77777777" w:rsidR="006B749E" w:rsidRPr="00DE1D01" w:rsidRDefault="006B749E" w:rsidP="0077471E">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Municipal ID</w:t>
      </w:r>
    </w:p>
    <w:p w14:paraId="40949BB7" w14:textId="77777777" w:rsidR="006B749E" w:rsidRPr="00DE1D01" w:rsidRDefault="006B749E" w:rsidP="0077471E">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Found in the Inventory and Reporting Tool’s “Background” sheet in the Municipality ID table. This value will be the same for all your assets.</w:t>
      </w:r>
    </w:p>
    <w:p w14:paraId="20268BBB" w14:textId="77777777" w:rsidR="006B749E" w:rsidRPr="00DE1D01" w:rsidRDefault="006B749E" w:rsidP="0077471E">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lastRenderedPageBreak/>
        <w:t>Feature Code</w:t>
      </w:r>
    </w:p>
    <w:p w14:paraId="01CB4D05" w14:textId="429F9191" w:rsidR="006B749E" w:rsidRPr="00DE1D01" w:rsidRDefault="006B749E" w:rsidP="0077471E">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 xml:space="preserve">A unique code used to represent a type of asset and must be in the “Feature Code” table in the “Background” Sheet, </w:t>
      </w:r>
      <w:r w:rsidR="00AB7C5E" w:rsidRPr="00DE1D01">
        <w:rPr>
          <w:rFonts w:asciiTheme="minorHAnsi" w:hAnsiTheme="minorHAnsi" w:cstheme="minorHAnsi"/>
        </w:rPr>
        <w:t>e.g.,</w:t>
      </w:r>
      <w:r w:rsidRPr="00DE1D01">
        <w:rPr>
          <w:rFonts w:asciiTheme="minorHAnsi" w:hAnsiTheme="minorHAnsi" w:cstheme="minorHAnsi"/>
        </w:rPr>
        <w:t xml:space="preserve"> MHSA, is a </w:t>
      </w:r>
      <w:r w:rsidR="00920DC9">
        <w:rPr>
          <w:rFonts w:asciiTheme="minorHAnsi" w:hAnsiTheme="minorHAnsi" w:cstheme="minorHAnsi"/>
        </w:rPr>
        <w:t>maintenance hole</w:t>
      </w:r>
      <w:r w:rsidRPr="00DE1D01">
        <w:rPr>
          <w:rFonts w:asciiTheme="minorHAnsi" w:hAnsiTheme="minorHAnsi" w:cstheme="minorHAnsi"/>
        </w:rPr>
        <w:t xml:space="preserve"> for </w:t>
      </w:r>
      <w:r w:rsidR="005F3803" w:rsidRPr="00DE1D01">
        <w:rPr>
          <w:rFonts w:asciiTheme="minorHAnsi" w:hAnsiTheme="minorHAnsi" w:cstheme="minorHAnsi"/>
        </w:rPr>
        <w:t>your</w:t>
      </w:r>
      <w:r w:rsidRPr="00DE1D01">
        <w:rPr>
          <w:rFonts w:asciiTheme="minorHAnsi" w:hAnsiTheme="minorHAnsi" w:cstheme="minorHAnsi"/>
        </w:rPr>
        <w:t xml:space="preserve"> sanitary sewer main.</w:t>
      </w:r>
    </w:p>
    <w:p w14:paraId="6F566240" w14:textId="77777777" w:rsidR="006B749E" w:rsidRPr="00DE1D01" w:rsidRDefault="006B749E" w:rsidP="0077471E">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Condition</w:t>
      </w:r>
    </w:p>
    <w:p w14:paraId="60041C40" w14:textId="77777777" w:rsidR="006B749E" w:rsidRPr="00DE1D01" w:rsidRDefault="006B749E" w:rsidP="0077471E">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Numerical value on a 1 to 5 scale, with 1 being “like new” and 5 being “extremely poor”.</w:t>
      </w:r>
    </w:p>
    <w:p w14:paraId="18BC9C7E" w14:textId="77777777" w:rsidR="006B749E" w:rsidRPr="00DE1D01" w:rsidRDefault="006B749E" w:rsidP="0077471E">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Quantity</w:t>
      </w:r>
    </w:p>
    <w:p w14:paraId="16CC4E11" w14:textId="77777777" w:rsidR="006B749E" w:rsidRPr="00DE1D01" w:rsidRDefault="006B749E" w:rsidP="0077471E">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 xml:space="preserve">The length or number of assets. </w:t>
      </w:r>
    </w:p>
    <w:p w14:paraId="36DB8FCF" w14:textId="77777777" w:rsidR="006B749E" w:rsidRPr="00DE1D01" w:rsidRDefault="006B749E" w:rsidP="0077471E">
      <w:pPr>
        <w:pStyle w:val="BodyText"/>
        <w:numPr>
          <w:ilvl w:val="0"/>
          <w:numId w:val="34"/>
        </w:numPr>
        <w:spacing w:line="276" w:lineRule="auto"/>
        <w:jc w:val="both"/>
        <w:rPr>
          <w:rFonts w:asciiTheme="minorHAnsi" w:hAnsiTheme="minorHAnsi" w:cstheme="minorHAnsi"/>
        </w:rPr>
      </w:pPr>
      <w:r w:rsidRPr="00DE1D01">
        <w:rPr>
          <w:rFonts w:asciiTheme="minorHAnsi" w:hAnsiTheme="minorHAnsi" w:cstheme="minorHAnsi"/>
        </w:rPr>
        <w:t>Status</w:t>
      </w:r>
    </w:p>
    <w:p w14:paraId="2028C36E" w14:textId="77777777" w:rsidR="006B749E" w:rsidRPr="00DE1D01" w:rsidRDefault="006B749E" w:rsidP="0077471E">
      <w:pPr>
        <w:pStyle w:val="BodyText"/>
        <w:numPr>
          <w:ilvl w:val="1"/>
          <w:numId w:val="34"/>
        </w:numPr>
        <w:spacing w:line="276" w:lineRule="auto"/>
        <w:jc w:val="both"/>
        <w:rPr>
          <w:rFonts w:asciiTheme="minorHAnsi" w:hAnsiTheme="minorHAnsi" w:cstheme="minorHAnsi"/>
        </w:rPr>
      </w:pPr>
      <w:r w:rsidRPr="00DE1D01">
        <w:rPr>
          <w:rFonts w:asciiTheme="minorHAnsi" w:hAnsiTheme="minorHAnsi" w:cstheme="minorHAnsi"/>
        </w:rPr>
        <w:t>Either “Active” or “Inactive”. Inactive assets will not be included in reports or projections.</w:t>
      </w:r>
    </w:p>
    <w:p w14:paraId="2559DADB" w14:textId="7FC47A69" w:rsidR="006B749E" w:rsidRPr="00DE1D01" w:rsidRDefault="006B749E" w:rsidP="0077471E">
      <w:pPr>
        <w:pStyle w:val="BodyText"/>
        <w:spacing w:line="276" w:lineRule="auto"/>
        <w:jc w:val="both"/>
      </w:pPr>
      <w:r w:rsidRPr="00DE1D01">
        <w:t>Once you have entered some data, press the “</w:t>
      </w:r>
      <w:r w:rsidR="0077471E" w:rsidRPr="00DE1D01">
        <w:t xml:space="preserve">Run </w:t>
      </w:r>
      <w:r w:rsidRPr="00DE1D01">
        <w:t>Calculat</w:t>
      </w:r>
      <w:r w:rsidR="0077471E" w:rsidRPr="00DE1D01">
        <w:t>ions</w:t>
      </w:r>
      <w:r w:rsidRPr="00DE1D01">
        <w:t>”</w:t>
      </w:r>
      <w:r w:rsidR="0077471E" w:rsidRPr="00DE1D01">
        <w:t xml:space="preserve"> button on the dashboard and you will already be on your way to asset management planning!</w:t>
      </w:r>
      <w:r w:rsidRPr="00DE1D01">
        <w:t xml:space="preserve"> </w:t>
      </w:r>
    </w:p>
    <w:p w14:paraId="03B7E609" w14:textId="282B6F4E" w:rsidR="00327E1D" w:rsidRPr="00DE1D01" w:rsidRDefault="00327E1D" w:rsidP="0077471E">
      <w:pPr>
        <w:pStyle w:val="BodyText"/>
        <w:spacing w:line="276" w:lineRule="auto"/>
        <w:jc w:val="both"/>
      </w:pPr>
      <w:r w:rsidRPr="00DE1D01">
        <w:t>To begin entering your data you should first focus on assets that cost the most money. Let’s say my community has 10km of paved roads in fair shape, 5 km of paved roads in poor shape, 8 corrugated steel culverts in good shape, and a 3 km trail in very good shape.</w:t>
      </w:r>
    </w:p>
    <w:p w14:paraId="4100A8FC" w14:textId="1ADB3740" w:rsidR="00327E1D" w:rsidRPr="00DE1D01" w:rsidRDefault="00AB7C5E" w:rsidP="0077471E">
      <w:pPr>
        <w:pStyle w:val="BodyText"/>
        <w:spacing w:line="276" w:lineRule="auto"/>
        <w:jc w:val="both"/>
      </w:pPr>
      <w:r w:rsidRPr="00DE1D01">
        <w:t>First,</w:t>
      </w:r>
      <w:r w:rsidR="00327E1D" w:rsidRPr="00DE1D01">
        <w:t xml:space="preserve"> I need to enter data in the required fields (green). The Municipal ID (column B) is the unique code for my municipality in the “Background” sheet. I am using an example so my Municipal ID will be “EX” for </w:t>
      </w:r>
      <w:r w:rsidR="00C50BCB" w:rsidRPr="00DE1D01">
        <w:t>all</w:t>
      </w:r>
      <w:r w:rsidR="00327E1D" w:rsidRPr="00DE1D01">
        <w:t xml:space="preserve"> my assets. </w:t>
      </w:r>
    </w:p>
    <w:p w14:paraId="515F95FC" w14:textId="77777777" w:rsidR="00327E1D" w:rsidRPr="00DE1D01" w:rsidRDefault="00327E1D" w:rsidP="0077471E">
      <w:pPr>
        <w:pStyle w:val="BodyText"/>
        <w:spacing w:line="276" w:lineRule="auto"/>
        <w:jc w:val="both"/>
      </w:pPr>
      <w:r w:rsidRPr="00DE1D01">
        <w:t>Next, I need to enter a Feature Code (column E) for each asset. This can also be found in the “Background” sheet. I have a paved road (RR), culvert (CLVT) and trail (RRTR).</w:t>
      </w:r>
    </w:p>
    <w:p w14:paraId="5B09B53E" w14:textId="77777777" w:rsidR="00327E1D" w:rsidRPr="00DE1D01" w:rsidRDefault="00327E1D" w:rsidP="0077471E">
      <w:pPr>
        <w:pStyle w:val="BodyText"/>
        <w:spacing w:line="276" w:lineRule="auto"/>
        <w:jc w:val="both"/>
      </w:pPr>
      <w:r w:rsidRPr="00DE1D01">
        <w:t>The next green field is the quantity (column G) of the asset. This represents how much of each asset I have. This is important for costing. In the “Asset Valuation” table in the “Background” sheet you will see the “Unit” field (column AM). My culverts are in ‘m’ (meters). If you are not sure what the lengths of the culverts are, the easiest thing to do is assume each culvert’s length. Let’s say each culvert is 15m. So, 8 culverts at 15 m each is 120 m total.</w:t>
      </w:r>
    </w:p>
    <w:p w14:paraId="1E7AFD6B" w14:textId="5FA0BEED" w:rsidR="00327E1D" w:rsidRPr="00DE1D01" w:rsidRDefault="00327E1D" w:rsidP="0077471E">
      <w:pPr>
        <w:pStyle w:val="BodyText"/>
        <w:spacing w:line="276" w:lineRule="auto"/>
        <w:jc w:val="both"/>
      </w:pPr>
      <w:r w:rsidRPr="00DE1D01">
        <w:t>My roads and trail are ‘</w:t>
      </w:r>
      <w:proofErr w:type="spellStart"/>
      <w:r w:rsidRPr="00DE1D01">
        <w:t>sqm</w:t>
      </w:r>
      <w:proofErr w:type="spellEnd"/>
      <w:r w:rsidRPr="00DE1D01">
        <w:t xml:space="preserve">’ (square meters). I will need to convert my lengths of my roads and my trial from ‘km’ to ‘m’ and then fill in an additional field. This is the ‘Width’ (column K) of the asset. My roads all have 2 </w:t>
      </w:r>
      <w:r w:rsidR="00AB7C5E" w:rsidRPr="00DE1D01">
        <w:t>lanes,</w:t>
      </w:r>
      <w:r w:rsidRPr="00DE1D01">
        <w:t xml:space="preserve"> and I will assume this means a total width of 7 m. My trail is about 2 m wide. I will have to put those values into the ‘Width’ field.</w:t>
      </w:r>
    </w:p>
    <w:p w14:paraId="6F58A8F1" w14:textId="77777777" w:rsidR="00327E1D" w:rsidRPr="00DE1D01" w:rsidRDefault="00327E1D" w:rsidP="0077471E">
      <w:pPr>
        <w:pStyle w:val="BodyText"/>
        <w:spacing w:line="276" w:lineRule="auto"/>
        <w:jc w:val="both"/>
      </w:pPr>
      <w:r w:rsidRPr="00DE1D01">
        <w:t xml:space="preserve">The “Status” field (column O) is next. Enter ‘Active’ for each asset. If you have any assets that you want to keep track of but do not manage, you may input ‘Inactive’. </w:t>
      </w:r>
    </w:p>
    <w:p w14:paraId="375612CC" w14:textId="77777777" w:rsidR="00327E1D" w:rsidRPr="00DE1D01" w:rsidRDefault="00327E1D" w:rsidP="0077471E">
      <w:pPr>
        <w:pStyle w:val="BodyText"/>
        <w:spacing w:line="276" w:lineRule="auto"/>
        <w:jc w:val="both"/>
      </w:pPr>
      <w:r w:rsidRPr="00DE1D01">
        <w:t>The final field is condition (column Z). Condition is on a 1 to 5 scale, where 1 is very good and 5 is very poor.</w:t>
      </w:r>
    </w:p>
    <w:p w14:paraId="7C1BEFA7" w14:textId="77777777" w:rsidR="00327E1D" w:rsidRPr="00DE1D01" w:rsidRDefault="00327E1D" w:rsidP="0077471E">
      <w:pPr>
        <w:pStyle w:val="BodyText"/>
        <w:keepNext/>
        <w:spacing w:line="276" w:lineRule="auto"/>
        <w:jc w:val="center"/>
      </w:pPr>
      <w:r w:rsidRPr="00DE1D01">
        <w:rPr>
          <w:noProof/>
          <w:lang w:val="en-US"/>
        </w:rPr>
        <w:drawing>
          <wp:inline distT="0" distB="0" distL="0" distR="0" wp14:anchorId="51E6868A" wp14:editId="13C432E7">
            <wp:extent cx="1685925" cy="108585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5577" t="2069" r="36057" b="19311"/>
                    <a:stretch/>
                  </pic:blipFill>
                  <pic:spPr bwMode="auto">
                    <a:xfrm>
                      <a:off x="0" y="0"/>
                      <a:ext cx="168592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56C5C7D0" w14:textId="39262649" w:rsidR="00327E1D" w:rsidRPr="00DE1D01" w:rsidRDefault="00327E1D" w:rsidP="0077471E">
      <w:pPr>
        <w:pStyle w:val="Caption"/>
        <w:spacing w:line="276" w:lineRule="auto"/>
      </w:pPr>
      <w:r w:rsidRPr="00DE1D01">
        <w:t xml:space="preserve">Figure </w:t>
      </w:r>
      <w:r w:rsidR="009A7B20" w:rsidRPr="00DE1D01">
        <w:t>A</w:t>
      </w:r>
      <w:r w:rsidRPr="00DE1D01">
        <w:noBreakHyphen/>
      </w:r>
      <w:fldSimple w:instr=" SEQ Figure \* ARABIC \s 1 ">
        <w:r w:rsidRPr="00DE1D01">
          <w:rPr>
            <w:noProof/>
          </w:rPr>
          <w:t>5</w:t>
        </w:r>
      </w:fldSimple>
      <w:r w:rsidRPr="00DE1D01">
        <w:t>: Condition</w:t>
      </w:r>
    </w:p>
    <w:p w14:paraId="7C8F50FF" w14:textId="0D475A6E" w:rsidR="00327E1D" w:rsidRPr="00DE1D01" w:rsidRDefault="009C5E55" w:rsidP="0077471E">
      <w:pPr>
        <w:pStyle w:val="BodyText"/>
        <w:keepNext/>
        <w:spacing w:line="276" w:lineRule="auto"/>
        <w:jc w:val="center"/>
      </w:pPr>
      <w:r w:rsidRPr="00DE1D01">
        <w:rPr>
          <w:noProof/>
          <w:lang w:val="en-US"/>
        </w:rPr>
        <w:lastRenderedPageBreak/>
        <mc:AlternateContent>
          <mc:Choice Requires="wpg">
            <w:drawing>
              <wp:anchor distT="0" distB="0" distL="114300" distR="114300" simplePos="0" relativeHeight="251695209" behindDoc="0" locked="0" layoutInCell="1" allowOverlap="1" wp14:anchorId="68E1886E" wp14:editId="73042901">
                <wp:simplePos x="0" y="0"/>
                <wp:positionH relativeFrom="column">
                  <wp:posOffset>3427115</wp:posOffset>
                </wp:positionH>
                <wp:positionV relativeFrom="paragraph">
                  <wp:posOffset>2718435</wp:posOffset>
                </wp:positionV>
                <wp:extent cx="1359174" cy="1090853"/>
                <wp:effectExtent l="38100" t="0" r="12700" b="52705"/>
                <wp:wrapNone/>
                <wp:docPr id="288" name="Group 288"/>
                <wp:cNvGraphicFramePr/>
                <a:graphic xmlns:a="http://schemas.openxmlformats.org/drawingml/2006/main">
                  <a:graphicData uri="http://schemas.microsoft.com/office/word/2010/wordprocessingGroup">
                    <wpg:wgp>
                      <wpg:cNvGrpSpPr/>
                      <wpg:grpSpPr>
                        <a:xfrm>
                          <a:off x="0" y="0"/>
                          <a:ext cx="1359174" cy="1090853"/>
                          <a:chOff x="655286" y="-11430"/>
                          <a:chExt cx="1359469" cy="1090853"/>
                        </a:xfrm>
                      </wpg:grpSpPr>
                      <wps:wsp>
                        <wps:cNvPr id="289" name="Connector: Curved 289"/>
                        <wps:cNvCnPr>
                          <a:stCxn id="290" idx="2"/>
                        </wps:cNvCnPr>
                        <wps:spPr>
                          <a:xfrm rot="5400000">
                            <a:off x="608774" y="320833"/>
                            <a:ext cx="805102" cy="712078"/>
                          </a:xfrm>
                          <a:prstGeom prst="curved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0" name="Text Box 2"/>
                        <wps:cNvSpPr txBox="1">
                          <a:spLocks noChangeArrowheads="1"/>
                        </wps:cNvSpPr>
                        <wps:spPr bwMode="auto">
                          <a:xfrm>
                            <a:off x="720344" y="-11430"/>
                            <a:ext cx="1294411" cy="285750"/>
                          </a:xfrm>
                          <a:prstGeom prst="roundRect">
                            <a:avLst/>
                          </a:prstGeom>
                          <a:solidFill>
                            <a:srgbClr val="FFFFFF"/>
                          </a:solidFill>
                          <a:ln w="12700">
                            <a:solidFill>
                              <a:srgbClr val="FF0000"/>
                            </a:solidFill>
                            <a:miter lim="800000"/>
                            <a:headEnd/>
                            <a:tailEnd/>
                          </a:ln>
                        </wps:spPr>
                        <wps:txbx>
                          <w:txbxContent>
                            <w:p w14:paraId="03D6732A" w14:textId="77777777" w:rsidR="004B2AE2" w:rsidRDefault="004B2AE2" w:rsidP="00327E1D">
                              <w:r>
                                <w:t>Background Sheet</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8E1886E" id="Group 288" o:spid="_x0000_s1054" style="position:absolute;left:0;text-align:left;margin-left:269.85pt;margin-top:214.05pt;width:107pt;height:85.9pt;z-index:251695209;mso-width-relative:margin;mso-height-relative:margin" coordorigin="6552,-114" coordsize="13594,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89" o:spid="_x0000_s1055" type="#_x0000_t38" style="position:absolute;left:6087;top:3208;width:8051;height:712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" adj="10800" strokecolor="red">
                  <v:stroke endarrow="block"/>
                </v:shape>
                <v:roundrect id="_x0000_s1056" style="position:absolute;left:7203;top:-114;width:12944;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" strokecolor="red" strokeweight="1pt">
                  <v:stroke joinstyle="miter"/>
                  <v:textbox>
                    <w:txbxContent>
                      <w:p w14:paraId="03D6732A" w14:textId="77777777" w:rsidR="004B2AE2" w:rsidRDefault="004B2AE2" w:rsidP="00327E1D">
                        <w:r>
                          <w:t>Background Sheet</w:t>
                        </w:r>
                      </w:p>
                    </w:txbxContent>
                  </v:textbox>
                </v:roundrect>
              </v:group>
            </w:pict>
          </mc:Fallback>
        </mc:AlternateContent>
      </w:r>
      <w:r w:rsidRPr="00DE1D01">
        <w:rPr>
          <w:noProof/>
          <w:lang w:val="en-US"/>
        </w:rPr>
        <w:drawing>
          <wp:inline distT="0" distB="0" distL="0" distR="0" wp14:anchorId="434D12B8" wp14:editId="0564EEA1">
            <wp:extent cx="4140560" cy="3886200"/>
            <wp:effectExtent l="0" t="0" r="0" b="0"/>
            <wp:docPr id="320" name="Picture 32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Graphical user interface, application, Teams&#10;&#10;Description automatically generated"/>
                    <pic:cNvPicPr/>
                  </pic:nvPicPr>
                  <pic:blipFill>
                    <a:blip r:embed="rId55"/>
                    <a:stretch>
                      <a:fillRect/>
                    </a:stretch>
                  </pic:blipFill>
                  <pic:spPr>
                    <a:xfrm>
                      <a:off x="0" y="0"/>
                      <a:ext cx="4152315" cy="3897233"/>
                    </a:xfrm>
                    <a:prstGeom prst="rect">
                      <a:avLst/>
                    </a:prstGeom>
                  </pic:spPr>
                </pic:pic>
              </a:graphicData>
            </a:graphic>
          </wp:inline>
        </w:drawing>
      </w:r>
    </w:p>
    <w:p w14:paraId="2123500F" w14:textId="1297670B" w:rsidR="00327E1D" w:rsidRPr="00DE1D01" w:rsidRDefault="00327E1D" w:rsidP="0077471E">
      <w:pPr>
        <w:pStyle w:val="Caption"/>
        <w:spacing w:line="276" w:lineRule="auto"/>
      </w:pPr>
      <w:r w:rsidRPr="00DE1D01">
        <w:t xml:space="preserve">Figure </w:t>
      </w:r>
      <w:r w:rsidR="009A7B20" w:rsidRPr="00DE1D01">
        <w:t>A</w:t>
      </w:r>
      <w:r w:rsidRPr="00DE1D01">
        <w:noBreakHyphen/>
      </w:r>
      <w:fldSimple w:instr=" SEQ Figure \* ARABIC \s 1 ">
        <w:r w:rsidRPr="00DE1D01">
          <w:rPr>
            <w:noProof/>
          </w:rPr>
          <w:t>6</w:t>
        </w:r>
      </w:fldSimple>
      <w:r w:rsidRPr="00DE1D01">
        <w:t>: Background Sheet</w:t>
      </w:r>
    </w:p>
    <w:p w14:paraId="6F1786F9" w14:textId="5265960F" w:rsidR="00327E1D" w:rsidRPr="00DE1D01" w:rsidRDefault="00327E1D" w:rsidP="0077471E">
      <w:pPr>
        <w:pStyle w:val="BodyText"/>
        <w:spacing w:line="276" w:lineRule="auto"/>
        <w:jc w:val="both"/>
      </w:pPr>
      <w:r w:rsidRPr="00DE1D01">
        <w:t>All the data you need is now input. Click the “</w:t>
      </w:r>
      <w:r w:rsidR="009C5E55" w:rsidRPr="00DE1D01">
        <w:t>Run Calculations</w:t>
      </w:r>
      <w:r w:rsidRPr="00DE1D01">
        <w:t>” button to update all other information in the Tool. You can</w:t>
      </w:r>
      <w:r w:rsidR="00C34D08" w:rsidRPr="00DE1D01">
        <w:t xml:space="preserve"> then</w:t>
      </w:r>
      <w:r w:rsidRPr="00DE1D01">
        <w:t xml:space="preserve"> export the </w:t>
      </w:r>
      <w:r w:rsidR="00C34D08" w:rsidRPr="00DE1D01">
        <w:t xml:space="preserve">Preliminary State of Infrastructure and Refined State of Infrastructure Reports by clicking </w:t>
      </w:r>
      <w:r w:rsidRPr="00DE1D01">
        <w:t>the “</w:t>
      </w:r>
      <w:proofErr w:type="gramStart"/>
      <w:r w:rsidRPr="00DE1D01">
        <w:t>Export</w:t>
      </w:r>
      <w:r w:rsidR="00C34D08" w:rsidRPr="00DE1D01">
        <w:t xml:space="preserve">  Data</w:t>
      </w:r>
      <w:proofErr w:type="gramEnd"/>
      <w:r w:rsidR="00AB7C5E">
        <w:t>”</w:t>
      </w:r>
      <w:r w:rsidR="00C34D08" w:rsidRPr="00DE1D01">
        <w:t xml:space="preserve"> or Reports</w:t>
      </w:r>
      <w:r w:rsidRPr="00DE1D01">
        <w:t xml:space="preserve">” button to create a PDF of the reports. </w:t>
      </w:r>
    </w:p>
    <w:p w14:paraId="03E6FDE2" w14:textId="2D02E4EE" w:rsidR="00970FCE" w:rsidRPr="00DE1D01" w:rsidRDefault="00970FCE" w:rsidP="0077471E">
      <w:pPr>
        <w:pStyle w:val="BodyText"/>
        <w:spacing w:line="276" w:lineRule="auto"/>
        <w:jc w:val="both"/>
        <w:rPr>
          <w:rFonts w:asciiTheme="minorHAnsi" w:hAnsiTheme="minorHAnsi" w:cstheme="minorHAnsi"/>
        </w:rPr>
      </w:pPr>
    </w:p>
    <w:sectPr w:rsidR="00970FCE" w:rsidRPr="00DE1D01" w:rsidSect="007C0991">
      <w:pgSz w:w="12240" w:h="15840" w:code="1"/>
      <w:pgMar w:top="851" w:right="1440" w:bottom="1080" w:left="1440" w:header="720" w:footer="288"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1BBC8" w16cex:dateUtc="2022-06-01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4307AA" w16cid:durableId="2641BBC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99D8B" w14:textId="77777777" w:rsidR="004F11B7" w:rsidRDefault="004F11B7">
      <w:r>
        <w:separator/>
      </w:r>
    </w:p>
  </w:endnote>
  <w:endnote w:type="continuationSeparator" w:id="0">
    <w:p w14:paraId="09763336" w14:textId="77777777" w:rsidR="004F11B7" w:rsidRDefault="004F11B7">
      <w:r>
        <w:continuationSeparator/>
      </w:r>
    </w:p>
  </w:endnote>
  <w:endnote w:type="continuationNotice" w:id="1">
    <w:p w14:paraId="4460A979" w14:textId="77777777" w:rsidR="004F11B7" w:rsidRDefault="004F1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Omega">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embedRegular r:id="rId1" w:fontKey="{62B14C4D-65A2-48A8-A284-82400BB6F830}"/>
    <w:embedBold r:id="rId2" w:fontKey="{16E8B4FB-95DD-4E4C-B35A-0B4E8C77C678}"/>
    <w:embedItalic r:id="rId3" w:fontKey="{BB80C4DA-6583-4795-AB70-25AEB8DED820}"/>
    <w:embedBoldItalic r:id="rId4" w:fontKey="{ED9EA4FB-50D4-441C-A3B1-D29565083A7C}"/>
  </w:font>
  <w:font w:name="Cambria Math">
    <w:panose1 w:val="02040503050406030204"/>
    <w:charset w:val="00"/>
    <w:family w:val="roman"/>
    <w:pitch w:val="variable"/>
    <w:sig w:usb0="E00006FF" w:usb1="420024FF" w:usb2="02000000" w:usb3="00000000" w:csb0="0000019F" w:csb1="00000000"/>
    <w:embedItalic r:id="rId5" w:subsetted="1" w:fontKey="{AB5C4132-9B18-44C7-B9B0-D928F3AACA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F67A" w14:textId="77777777" w:rsidR="004B2AE2" w:rsidRDefault="004B2AE2">
    <w:pPr>
      <w:pStyle w:val="Footer"/>
      <w:pBdr>
        <w:top w:val="single" w:sz="8" w:space="1" w:color="auto"/>
      </w:pBdr>
      <w:jc w:val="right"/>
      <w:rPr>
        <w:b/>
        <w:i/>
        <w:sz w:val="16"/>
      </w:rPr>
    </w:pPr>
  </w:p>
  <w:p w14:paraId="7BF1A313" w14:textId="51101F03" w:rsidR="004B2AE2" w:rsidRDefault="004B2AE2">
    <w:pPr>
      <w:pStyle w:val="Footer"/>
      <w:rPr>
        <w:b/>
        <w:bCs/>
        <w:i/>
        <w:iCs/>
      </w:rPr>
    </w:pPr>
    <w:r>
      <w:fldChar w:fldCharType="begin"/>
    </w:r>
    <w:r>
      <w:instrText xml:space="preserve"> FILENAME \* Caps \* CHARFORMAT </w:instrText>
    </w:r>
    <w:r>
      <w:fldChar w:fldCharType="separate"/>
    </w:r>
    <w:r>
      <w:t>99_Toolkit Guidance Document.Docx</w:t>
    </w:r>
    <w:r>
      <w:fldChar w:fldCharType="end"/>
    </w:r>
    <w:r>
      <w:rPr>
        <w:b/>
        <w:i/>
        <w:sz w:val="12"/>
      </w:rPr>
      <w:tab/>
    </w:r>
    <w:r>
      <w:rPr>
        <w:b/>
        <w:i/>
        <w:sz w:val="12"/>
        <w:szCs w:val="21"/>
        <w:lang w:val="en-US"/>
      </w:rPr>
      <w:drawing>
        <wp:inline distT="0" distB="0" distL="0" distR="0" wp14:anchorId="0B9415F8" wp14:editId="4B1B8490">
          <wp:extent cx="1447800" cy="238125"/>
          <wp:effectExtent l="19050" t="0" r="0" b="0"/>
          <wp:docPr id="277" name="Picture 27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Pr>
        <w:b/>
        <w:i/>
        <w:sz w:val="12"/>
      </w:rPr>
      <w:tab/>
      <w:t xml:space="preserve"> © 2006/03 </w:t>
    </w:r>
    <w:r>
      <w:rPr>
        <w:b/>
        <w:i/>
        <w:sz w:val="12"/>
      </w:rPr>
      <w:sym w:font="Wingdings" w:char="F07A"/>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F83A" w14:textId="77777777" w:rsidR="004B2AE2" w:rsidRDefault="004B2AE2" w:rsidP="003A49B0">
    <w:pPr>
      <w:pStyle w:val="Footer"/>
      <w:rPr>
        <w:b/>
        <w:bCs/>
        <w:i/>
        <w:iCs/>
        <w:sz w:val="1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DCDE5" w14:textId="77777777" w:rsidR="004B2AE2" w:rsidRDefault="004B2AE2">
    <w:pPr>
      <w:pStyle w:val="Footer"/>
      <w:pBdr>
        <w:top w:val="single" w:sz="8" w:space="1" w:color="auto"/>
      </w:pBdr>
      <w:jc w:val="right"/>
      <w:rPr>
        <w:b/>
        <w:i/>
        <w:sz w:val="16"/>
      </w:rPr>
    </w:pPr>
  </w:p>
  <w:p w14:paraId="36C0BA6F" w14:textId="77777777" w:rsidR="004B2AE2" w:rsidRDefault="004B2AE2">
    <w:pPr>
      <w:pStyle w:val="Footer"/>
      <w:rPr>
        <w:b/>
        <w:bCs/>
        <w:i/>
        <w:iCs/>
      </w:rPr>
    </w:pPr>
    <w:r>
      <w:fldChar w:fldCharType="begin"/>
    </w:r>
    <w:r>
      <w:instrText xml:space="preserve"> FILENAME \* Caps \* CHARFORMAT </w:instrText>
    </w:r>
    <w:r>
      <w:fldChar w:fldCharType="separate"/>
    </w:r>
    <w:r>
      <w:t>6_Financial Planning Guidance Document.Docx</w:t>
    </w:r>
    <w:r>
      <w:fldChar w:fldCharType="end"/>
    </w:r>
    <w:r>
      <w:rPr>
        <w:b/>
        <w:i/>
        <w:sz w:val="12"/>
      </w:rPr>
      <w:tab/>
    </w:r>
    <w:r>
      <w:rPr>
        <w:b/>
        <w:i/>
        <w:sz w:val="12"/>
        <w:szCs w:val="21"/>
        <w:lang w:val="en-US"/>
      </w:rPr>
      <w:drawing>
        <wp:inline distT="0" distB="0" distL="0" distR="0" wp14:anchorId="5874FC8F" wp14:editId="1B09D570">
          <wp:extent cx="1447800" cy="238125"/>
          <wp:effectExtent l="19050" t="0" r="0" b="0"/>
          <wp:docPr id="318" name="Picture 3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Pr>
        <w:b/>
        <w:i/>
        <w:sz w:val="12"/>
      </w:rPr>
      <w:tab/>
      <w:t xml:space="preserve"> © 2006/03 </w:t>
    </w:r>
    <w:r>
      <w:rPr>
        <w:b/>
        <w:i/>
        <w:sz w:val="12"/>
      </w:rPr>
      <w:sym w:font="Wingdings" w:char="F07A"/>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41" w14:textId="77777777" w:rsidR="004B2AE2" w:rsidRDefault="004B2AE2" w:rsidP="003A49B0">
    <w:pPr>
      <w:pStyle w:val="Footer"/>
      <w:rPr>
        <w:b/>
        <w:bCs/>
        <w:i/>
        <w:iCs/>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A63E" w14:textId="77777777" w:rsidR="004B2AE2" w:rsidRDefault="004B2A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765371871"/>
      <w:docPartObj>
        <w:docPartGallery w:val="Page Numbers (Bottom of Page)"/>
        <w:docPartUnique/>
      </w:docPartObj>
    </w:sdtPr>
    <w:sdtEndPr>
      <w:rPr>
        <w:noProof/>
      </w:rPr>
    </w:sdtEndPr>
    <w:sdtContent>
      <w:p w14:paraId="20CCF3B5" w14:textId="672AC2C4" w:rsidR="004B2AE2" w:rsidRDefault="004B2AE2">
        <w:pPr>
          <w:pStyle w:val="Footer"/>
          <w:jc w:val="right"/>
        </w:pPr>
        <w:r>
          <w:rPr>
            <w:noProof w:val="0"/>
          </w:rPr>
          <w:fldChar w:fldCharType="begin"/>
        </w:r>
        <w:r>
          <w:instrText xml:space="preserve"> PAGE   \* MERGEFORMAT </w:instrText>
        </w:r>
        <w:r>
          <w:rPr>
            <w:noProof w:val="0"/>
          </w:rPr>
          <w:fldChar w:fldCharType="separate"/>
        </w:r>
        <w:r w:rsidR="00267439">
          <w:t>1</w:t>
        </w:r>
        <w:r>
          <w:fldChar w:fldCharType="end"/>
        </w:r>
      </w:p>
    </w:sdtContent>
  </w:sdt>
  <w:p w14:paraId="33DB687E" w14:textId="3980EF96" w:rsidR="004B2AE2" w:rsidRDefault="004B2AE2" w:rsidP="008F44AA">
    <w:pPr>
      <w:pStyle w:val="Footer"/>
      <w:jc w:val="right"/>
      <w:rPr>
        <w:b/>
        <w:bCs/>
        <w:i/>
        <w:iCs/>
        <w:sz w:val="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92D04" w14:textId="77777777" w:rsidR="004B2AE2" w:rsidRDefault="004B2AE2">
    <w:pPr>
      <w:pStyle w:val="Footer"/>
      <w:pBdr>
        <w:top w:val="single" w:sz="8" w:space="1" w:color="auto"/>
      </w:pBdr>
      <w:jc w:val="right"/>
      <w:rPr>
        <w:b/>
        <w:i/>
        <w:sz w:val="16"/>
      </w:rPr>
    </w:pPr>
  </w:p>
  <w:p w14:paraId="26209752" w14:textId="72829C11" w:rsidR="004B2AE2" w:rsidRDefault="004B2AE2">
    <w:pPr>
      <w:pStyle w:val="Footer"/>
      <w:rPr>
        <w:b/>
        <w:bCs/>
        <w:i/>
        <w:iCs/>
      </w:rPr>
    </w:pPr>
    <w:r>
      <w:fldChar w:fldCharType="begin"/>
    </w:r>
    <w:r>
      <w:instrText xml:space="preserve"> FILENAME \* Caps \* CHARFORMAT </w:instrText>
    </w:r>
    <w:r>
      <w:fldChar w:fldCharType="separate"/>
    </w:r>
    <w:r>
      <w:t>5_Risk Management Guidance Document.Docx</w:t>
    </w:r>
    <w:r>
      <w:fldChar w:fldCharType="end"/>
    </w:r>
    <w:r>
      <w:rPr>
        <w:b/>
        <w:i/>
        <w:sz w:val="12"/>
      </w:rPr>
      <w:tab/>
    </w:r>
    <w:r>
      <w:rPr>
        <w:b/>
        <w:i/>
        <w:sz w:val="12"/>
        <w:szCs w:val="21"/>
        <w:lang w:val="en-US"/>
      </w:rPr>
      <w:drawing>
        <wp:inline distT="0" distB="0" distL="0" distR="0" wp14:anchorId="678EE486" wp14:editId="6FE1E92E">
          <wp:extent cx="1447800" cy="238125"/>
          <wp:effectExtent l="19050" t="0" r="0" b="0"/>
          <wp:docPr id="311" name="Picture 3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Pr>
        <w:b/>
        <w:i/>
        <w:sz w:val="12"/>
      </w:rPr>
      <w:tab/>
      <w:t xml:space="preserve"> © 2006/03 </w:t>
    </w:r>
    <w:r>
      <w:rPr>
        <w:b/>
        <w:i/>
        <w:sz w:val="12"/>
      </w:rPr>
      <w:sym w:font="Wingdings" w:char="F07A"/>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17930559"/>
      <w:docPartObj>
        <w:docPartGallery w:val="Page Numbers (Bottom of Page)"/>
        <w:docPartUnique/>
      </w:docPartObj>
    </w:sdtPr>
    <w:sdtEndPr>
      <w:rPr>
        <w:noProof/>
      </w:rPr>
    </w:sdtEndPr>
    <w:sdtContent>
      <w:p w14:paraId="2FDE530D" w14:textId="69AA0845" w:rsidR="004B2AE2" w:rsidRDefault="004B2AE2">
        <w:pPr>
          <w:pStyle w:val="Footer"/>
          <w:jc w:val="right"/>
        </w:pPr>
        <w:r>
          <w:rPr>
            <w:noProof w:val="0"/>
          </w:rPr>
          <w:fldChar w:fldCharType="begin"/>
        </w:r>
        <w:r>
          <w:instrText xml:space="preserve"> PAGE   \* MERGEFORMAT </w:instrText>
        </w:r>
        <w:r>
          <w:rPr>
            <w:noProof w:val="0"/>
          </w:rPr>
          <w:fldChar w:fldCharType="separate"/>
        </w:r>
        <w:r w:rsidR="0014199E">
          <w:t>2</w:t>
        </w:r>
        <w:r>
          <w:fldChar w:fldCharType="end"/>
        </w:r>
      </w:p>
    </w:sdtContent>
  </w:sdt>
  <w:p w14:paraId="7A958B12" w14:textId="6DFAE7F3" w:rsidR="004B2AE2" w:rsidRDefault="004B2AE2" w:rsidP="008F44AA">
    <w:pPr>
      <w:pStyle w:val="Footer"/>
      <w:jc w:val="right"/>
      <w:rPr>
        <w:b/>
        <w:bCs/>
        <w:i/>
        <w:iCs/>
        <w:sz w:val="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90F0" w14:textId="77777777" w:rsidR="004B2AE2" w:rsidRDefault="004B2A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6913" w14:textId="77777777" w:rsidR="004B2AE2" w:rsidRDefault="004B2AE2" w:rsidP="003A49B0">
    <w:pPr>
      <w:pStyle w:val="Footer"/>
      <w:rPr>
        <w:b/>
        <w:bCs/>
        <w:i/>
        <w:iCs/>
        <w:sz w:val="1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9F899" w14:textId="77777777" w:rsidR="004B2AE2" w:rsidRDefault="004B2AE2">
    <w:pPr>
      <w:pStyle w:val="Footer"/>
      <w:pBdr>
        <w:top w:val="single" w:sz="8" w:space="1" w:color="auto"/>
      </w:pBdr>
      <w:jc w:val="right"/>
      <w:rPr>
        <w:b/>
        <w:i/>
        <w:sz w:val="16"/>
      </w:rPr>
    </w:pPr>
  </w:p>
  <w:p w14:paraId="70830389" w14:textId="17AA1A2F" w:rsidR="004B2AE2" w:rsidRDefault="004B2AE2">
    <w:pPr>
      <w:pStyle w:val="Footer"/>
      <w:rPr>
        <w:b/>
        <w:bCs/>
        <w:i/>
        <w:iCs/>
      </w:rPr>
    </w:pPr>
    <w:r>
      <w:fldChar w:fldCharType="begin"/>
    </w:r>
    <w:r>
      <w:instrText xml:space="preserve"> FILENAME \* Caps \* CHARFORMAT </w:instrText>
    </w:r>
    <w:r>
      <w:fldChar w:fldCharType="separate"/>
    </w:r>
    <w:r>
      <w:t>6_Financial Planning Guidance Document.Docx</w:t>
    </w:r>
    <w:r>
      <w:fldChar w:fldCharType="end"/>
    </w:r>
    <w:r>
      <w:rPr>
        <w:b/>
        <w:i/>
        <w:sz w:val="12"/>
      </w:rPr>
      <w:tab/>
    </w:r>
    <w:r>
      <w:rPr>
        <w:b/>
        <w:i/>
        <w:sz w:val="12"/>
        <w:szCs w:val="21"/>
        <w:lang w:val="en-US"/>
      </w:rPr>
      <w:drawing>
        <wp:inline distT="0" distB="0" distL="0" distR="0" wp14:anchorId="04B754CF" wp14:editId="083D49B7">
          <wp:extent cx="1447800" cy="238125"/>
          <wp:effectExtent l="19050" t="0" r="0" b="0"/>
          <wp:docPr id="248" name="Picture 24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Pr>
        <w:b/>
        <w:i/>
        <w:sz w:val="12"/>
      </w:rPr>
      <w:tab/>
      <w:t xml:space="preserve"> © 2006/03 </w:t>
    </w:r>
    <w:r>
      <w:rPr>
        <w:b/>
        <w:i/>
        <w:sz w:val="12"/>
      </w:rPr>
      <w:sym w:font="Wingdings" w:char="F07A"/>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69438" w14:textId="77777777" w:rsidR="004B2AE2" w:rsidRDefault="004B2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EB59C" w14:textId="77777777" w:rsidR="004F11B7" w:rsidRDefault="004F11B7">
      <w:r>
        <w:separator/>
      </w:r>
    </w:p>
  </w:footnote>
  <w:footnote w:type="continuationSeparator" w:id="0">
    <w:p w14:paraId="29A6A040" w14:textId="77777777" w:rsidR="004F11B7" w:rsidRDefault="004F11B7">
      <w:r>
        <w:continuationSeparator/>
      </w:r>
    </w:p>
  </w:footnote>
  <w:footnote w:type="continuationNotice" w:id="1">
    <w:p w14:paraId="5D6CE27C" w14:textId="77777777" w:rsidR="004F11B7" w:rsidRDefault="004F11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6" w:space="0" w:color="auto"/>
      </w:tblBorders>
      <w:tblLook w:val="0000" w:firstRow="0" w:lastRow="0" w:firstColumn="0" w:lastColumn="0" w:noHBand="0" w:noVBand="0"/>
    </w:tblPr>
    <w:tblGrid>
      <w:gridCol w:w="4728"/>
      <w:gridCol w:w="4632"/>
    </w:tblGrid>
    <w:tr w:rsidR="004B2AE2" w14:paraId="3C69CBD3" w14:textId="77777777">
      <w:tc>
        <w:tcPr>
          <w:tcW w:w="4788" w:type="dxa"/>
        </w:tcPr>
        <w:p w14:paraId="1EDD6074" w14:textId="77777777" w:rsidR="004B2AE2" w:rsidRDefault="004B2AE2">
          <w:pPr>
            <w:pStyle w:val="Header"/>
          </w:pPr>
          <w:r>
            <w:rPr>
              <w:lang w:val="en-US"/>
            </w:rPr>
            <w:drawing>
              <wp:inline distT="0" distB="0" distL="0" distR="0" wp14:anchorId="2AA1DB69" wp14:editId="1E6B0B10">
                <wp:extent cx="1771650" cy="342900"/>
                <wp:effectExtent l="19050" t="0" r="0" b="0"/>
                <wp:docPr id="276" name="Picture 276" descr="New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Black"/>
                        <pic:cNvPicPr>
                          <a:picLocks noChangeAspect="1" noChangeArrowheads="1"/>
                        </pic:cNvPicPr>
                      </pic:nvPicPr>
                      <pic:blipFill>
                        <a:blip r:embed="rId1"/>
                        <a:srcRect b="-22800"/>
                        <a:stretch>
                          <a:fillRect/>
                        </a:stretch>
                      </pic:blipFill>
                      <pic:spPr bwMode="auto">
                        <a:xfrm>
                          <a:off x="0" y="0"/>
                          <a:ext cx="1771650" cy="342900"/>
                        </a:xfrm>
                        <a:prstGeom prst="rect">
                          <a:avLst/>
                        </a:prstGeom>
                        <a:noFill/>
                        <a:ln w="9525">
                          <a:noFill/>
                          <a:miter lim="800000"/>
                          <a:headEnd/>
                          <a:tailEnd/>
                        </a:ln>
                      </pic:spPr>
                    </pic:pic>
                  </a:graphicData>
                </a:graphic>
              </wp:inline>
            </w:drawing>
          </w:r>
        </w:p>
      </w:tc>
      <w:tc>
        <w:tcPr>
          <w:tcW w:w="4788" w:type="dxa"/>
        </w:tcPr>
        <w:p w14:paraId="2DCA13E4" w14:textId="77777777" w:rsidR="004B2AE2" w:rsidRDefault="004B2AE2">
          <w:pPr>
            <w:pStyle w:val="Header"/>
          </w:pPr>
        </w:p>
      </w:tc>
    </w:tr>
  </w:tbl>
  <w:p w14:paraId="41BD27C2" w14:textId="2CDD2049" w:rsidR="004B2AE2" w:rsidRDefault="004B2AE2">
    <w:pPr>
      <w:pStyle w:val="Header"/>
      <w:jc w:val="right"/>
    </w:pPr>
    <w:r>
      <w:fldChar w:fldCharType="begin"/>
    </w:r>
    <w:r>
      <w:instrText xml:space="preserve"> SUBJECT  \* CHARFORMAT </w:instrText>
    </w:r>
    <w:r>
      <w:fldChar w:fldCharType="begin"/>
    </w:r>
    <w:r>
      <w:instrText xml:space="preserve"> DOCVARIABLE ClientName \* CHARFORMAT </w:instrText>
    </w:r>
    <w:r>
      <w:fldChar w:fldCharType="separate"/>
    </w:r>
    <w:r>
      <w:instrText>Newfoundland and Labrador Department of Municipal Affairs and Environment</w:instrText>
    </w:r>
    <w:r>
      <w:fldChar w:fldCharType="end"/>
    </w:r>
    <w:r>
      <w:instrText xml:space="preserve"> </w:instrText>
    </w:r>
    <w:r>
      <w:fldChar w:fldCharType="separate"/>
    </w:r>
    <w:r>
      <w:t>ndland and Department of Municipal Affairs and Environment</w:t>
    </w:r>
    <w:r>
      <w:fldChar w:fldCharType="end"/>
    </w:r>
    <w:r>
      <w:t xml:space="preserve"> - </w:t>
    </w:r>
    <w:r>
      <w:fldChar w:fldCharType="begin"/>
    </w:r>
    <w:r>
      <w:instrText xml:space="preserve"> DOCVARIABLE ProjectTitle \* CHARFORMAT </w:instrText>
    </w:r>
    <w:r>
      <w:fldChar w:fldCharType="separate"/>
    </w:r>
    <w:r>
      <w:t>Capital Asset Management</w:t>
    </w:r>
    <w:r>
      <w:fldChar w:fldCharType="end"/>
    </w:r>
  </w:p>
  <w:p w14:paraId="10AB099B" w14:textId="6F2EA58E" w:rsidR="004B2AE2" w:rsidRDefault="004B2AE2">
    <w:pPr>
      <w:pStyle w:val="Header"/>
      <w:spacing w:after="240"/>
      <w:jc w:val="right"/>
    </w:pPr>
    <w:r>
      <w:fldChar w:fldCharType="begin"/>
    </w:r>
    <w:r>
      <w:instrText xml:space="preserve"> TITLE  \* CHARFORMAT </w:instrText>
    </w:r>
    <w:r>
      <w:fldChar w:fldCharType="begin"/>
    </w:r>
    <w:r>
      <w:instrText xml:space="preserve"> DOCVARIABLE TitleSubject \* CHARFORMAT </w:instrText>
    </w:r>
    <w:r>
      <w:fldChar w:fldCharType="separate"/>
    </w:r>
    <w:r>
      <w:instrText xml:space="preserve"> </w:instrText>
    </w:r>
    <w:r>
      <w:fldChar w:fldCharType="end"/>
    </w:r>
    <w:r>
      <w:fldChar w:fldCharType="separate"/>
    </w:r>
    <w:r>
      <w:t xml:space="preserve">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C0579" w14:textId="77777777" w:rsidR="004B2AE2" w:rsidRDefault="004B2A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778ED" w14:textId="3CE2AF59" w:rsidR="004B2AE2" w:rsidRPr="004A71C2" w:rsidRDefault="004B2AE2" w:rsidP="004A71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6" w:space="0" w:color="auto"/>
      </w:tblBorders>
      <w:tblLook w:val="0000" w:firstRow="0" w:lastRow="0" w:firstColumn="0" w:lastColumn="0" w:noHBand="0" w:noVBand="0"/>
    </w:tblPr>
    <w:tblGrid>
      <w:gridCol w:w="4728"/>
      <w:gridCol w:w="4632"/>
    </w:tblGrid>
    <w:tr w:rsidR="004B2AE2" w14:paraId="3F30CCBA" w14:textId="77777777">
      <w:tc>
        <w:tcPr>
          <w:tcW w:w="4788" w:type="dxa"/>
        </w:tcPr>
        <w:p w14:paraId="7596D9EC" w14:textId="77777777" w:rsidR="004B2AE2" w:rsidRDefault="004B2AE2">
          <w:pPr>
            <w:pStyle w:val="Header"/>
          </w:pPr>
          <w:r>
            <w:rPr>
              <w:lang w:val="en-US"/>
            </w:rPr>
            <w:drawing>
              <wp:inline distT="0" distB="0" distL="0" distR="0" wp14:anchorId="07AC3E5F" wp14:editId="75E183EC">
                <wp:extent cx="1771650" cy="342900"/>
                <wp:effectExtent l="19050" t="0" r="0" b="0"/>
                <wp:docPr id="310" name="Picture 310" descr="New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Black"/>
                        <pic:cNvPicPr>
                          <a:picLocks noChangeAspect="1" noChangeArrowheads="1"/>
                        </pic:cNvPicPr>
                      </pic:nvPicPr>
                      <pic:blipFill>
                        <a:blip r:embed="rId1"/>
                        <a:srcRect b="-22800"/>
                        <a:stretch>
                          <a:fillRect/>
                        </a:stretch>
                      </pic:blipFill>
                      <pic:spPr bwMode="auto">
                        <a:xfrm>
                          <a:off x="0" y="0"/>
                          <a:ext cx="1771650" cy="342900"/>
                        </a:xfrm>
                        <a:prstGeom prst="rect">
                          <a:avLst/>
                        </a:prstGeom>
                        <a:noFill/>
                        <a:ln w="9525">
                          <a:noFill/>
                          <a:miter lim="800000"/>
                          <a:headEnd/>
                          <a:tailEnd/>
                        </a:ln>
                      </pic:spPr>
                    </pic:pic>
                  </a:graphicData>
                </a:graphic>
              </wp:inline>
            </w:drawing>
          </w:r>
        </w:p>
      </w:tc>
      <w:tc>
        <w:tcPr>
          <w:tcW w:w="4788" w:type="dxa"/>
        </w:tcPr>
        <w:p w14:paraId="37331EC9" w14:textId="77777777" w:rsidR="004B2AE2" w:rsidRDefault="004B2AE2">
          <w:pPr>
            <w:pStyle w:val="Header"/>
          </w:pPr>
        </w:p>
      </w:tc>
    </w:tr>
  </w:tbl>
  <w:p w14:paraId="4E2ACEE4" w14:textId="3A2C53BB" w:rsidR="004B2AE2" w:rsidRDefault="004B2AE2">
    <w:pPr>
      <w:pStyle w:val="Header"/>
      <w:jc w:val="right"/>
    </w:pPr>
    <w:r>
      <w:fldChar w:fldCharType="begin"/>
    </w:r>
    <w:r>
      <w:instrText xml:space="preserve"> SUBJECT  \* CHARFORMAT </w:instrText>
    </w:r>
    <w:r>
      <w:fldChar w:fldCharType="begin"/>
    </w:r>
    <w:r>
      <w:instrText xml:space="preserve"> DOCVARIABLE ClientName \* CHARFORMAT </w:instrText>
    </w:r>
    <w:r>
      <w:fldChar w:fldCharType="separate"/>
    </w:r>
    <w:r>
      <w:instrText>Newfoundland and Labrador Department of Municipal Affairs and Environment</w:instrText>
    </w:r>
    <w:r>
      <w:fldChar w:fldCharType="end"/>
    </w:r>
    <w:r>
      <w:instrText xml:space="preserve"> </w:instrText>
    </w:r>
    <w:r>
      <w:fldChar w:fldCharType="separate"/>
    </w:r>
    <w:r>
      <w:t>dland and Department of Municipal Affairs and Environment</w:t>
    </w:r>
    <w:r>
      <w:fldChar w:fldCharType="end"/>
    </w:r>
    <w:r>
      <w:t xml:space="preserve"> - </w:t>
    </w:r>
    <w:r>
      <w:fldChar w:fldCharType="begin"/>
    </w:r>
    <w:r>
      <w:instrText xml:space="preserve"> DOCVARIABLE ProjectTitle \* CHARFORMAT </w:instrText>
    </w:r>
    <w:r>
      <w:fldChar w:fldCharType="separate"/>
    </w:r>
    <w:r>
      <w:t>Capital Asset Management</w:t>
    </w:r>
    <w:r>
      <w:fldChar w:fldCharType="end"/>
    </w:r>
  </w:p>
  <w:p w14:paraId="5B4FDA11" w14:textId="77777777" w:rsidR="004B2AE2" w:rsidRDefault="004B2AE2">
    <w:pPr>
      <w:pStyle w:val="Header"/>
      <w:spacing w:after="240"/>
      <w:jc w:val="right"/>
    </w:pPr>
    <w:r>
      <w:fldChar w:fldCharType="begin"/>
    </w:r>
    <w:r>
      <w:instrText xml:space="preserve"> TITLE  \* CHARFORMAT </w:instrText>
    </w:r>
    <w:r>
      <w:fldChar w:fldCharType="begin"/>
    </w:r>
    <w:r>
      <w:instrText xml:space="preserve"> DOCVARIABLE TitleSubject \* CHARFORMAT </w:instrText>
    </w:r>
    <w:r>
      <w:fldChar w:fldCharType="separate"/>
    </w:r>
    <w:r>
      <w:instrText xml:space="preserve"> </w:instrText>
    </w:r>
    <w:r>
      <w:fldChar w:fldCharType="end"/>
    </w:r>
    <w:r>
      <w:fldChar w:fldCharType="separate"/>
    </w:r>
    <w:r>
      <w:t xml:space="preserve"> </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E3F2" w14:textId="77777777" w:rsidR="004B2AE2" w:rsidRDefault="004B2A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6" w:space="0" w:color="auto"/>
      </w:tblBorders>
      <w:tblLook w:val="0000" w:firstRow="0" w:lastRow="0" w:firstColumn="0" w:lastColumn="0" w:noHBand="0" w:noVBand="0"/>
    </w:tblPr>
    <w:tblGrid>
      <w:gridCol w:w="4728"/>
      <w:gridCol w:w="4632"/>
    </w:tblGrid>
    <w:tr w:rsidR="004B2AE2" w14:paraId="74E6B9C4" w14:textId="77777777">
      <w:tc>
        <w:tcPr>
          <w:tcW w:w="4788" w:type="dxa"/>
        </w:tcPr>
        <w:p w14:paraId="3991DBC1" w14:textId="77777777" w:rsidR="004B2AE2" w:rsidRDefault="004B2AE2">
          <w:pPr>
            <w:pStyle w:val="Header"/>
          </w:pPr>
          <w:r>
            <w:rPr>
              <w:lang w:val="en-US"/>
            </w:rPr>
            <w:drawing>
              <wp:inline distT="0" distB="0" distL="0" distR="0" wp14:anchorId="619CB471" wp14:editId="53C34192">
                <wp:extent cx="1771650" cy="342900"/>
                <wp:effectExtent l="19050" t="0" r="0" b="0"/>
                <wp:docPr id="247" name="Picture 247" descr="New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Black"/>
                        <pic:cNvPicPr>
                          <a:picLocks noChangeAspect="1" noChangeArrowheads="1"/>
                        </pic:cNvPicPr>
                      </pic:nvPicPr>
                      <pic:blipFill>
                        <a:blip r:embed="rId1"/>
                        <a:srcRect b="-22800"/>
                        <a:stretch>
                          <a:fillRect/>
                        </a:stretch>
                      </pic:blipFill>
                      <pic:spPr bwMode="auto">
                        <a:xfrm>
                          <a:off x="0" y="0"/>
                          <a:ext cx="1771650" cy="342900"/>
                        </a:xfrm>
                        <a:prstGeom prst="rect">
                          <a:avLst/>
                        </a:prstGeom>
                        <a:noFill/>
                        <a:ln w="9525">
                          <a:noFill/>
                          <a:miter lim="800000"/>
                          <a:headEnd/>
                          <a:tailEnd/>
                        </a:ln>
                      </pic:spPr>
                    </pic:pic>
                  </a:graphicData>
                </a:graphic>
              </wp:inline>
            </w:drawing>
          </w:r>
        </w:p>
      </w:tc>
      <w:tc>
        <w:tcPr>
          <w:tcW w:w="4788" w:type="dxa"/>
        </w:tcPr>
        <w:p w14:paraId="2BA85C39" w14:textId="77777777" w:rsidR="004B2AE2" w:rsidRDefault="004B2AE2">
          <w:pPr>
            <w:pStyle w:val="Header"/>
          </w:pPr>
        </w:p>
      </w:tc>
    </w:tr>
  </w:tbl>
  <w:p w14:paraId="527183D8" w14:textId="51950426" w:rsidR="004B2AE2" w:rsidRDefault="004B2AE2">
    <w:pPr>
      <w:pStyle w:val="Header"/>
      <w:jc w:val="right"/>
    </w:pPr>
    <w:r>
      <w:fldChar w:fldCharType="begin"/>
    </w:r>
    <w:r>
      <w:instrText xml:space="preserve"> SUBJECT  \* CHARFORMAT </w:instrText>
    </w:r>
    <w:r>
      <w:fldChar w:fldCharType="begin"/>
    </w:r>
    <w:r>
      <w:instrText xml:space="preserve"> DOCVARIABLE ClientName \* CHARFORMAT </w:instrText>
    </w:r>
    <w:r>
      <w:fldChar w:fldCharType="separate"/>
    </w:r>
    <w:r>
      <w:instrText>Newfoundland and Labrador Department of Municipal Affairs and Environment</w:instrText>
    </w:r>
    <w:r>
      <w:fldChar w:fldCharType="end"/>
    </w:r>
    <w:r>
      <w:instrText xml:space="preserve"> </w:instrText>
    </w:r>
    <w:r>
      <w:fldChar w:fldCharType="separate"/>
    </w:r>
    <w:r>
      <w:t>ndland and Department of Municipal Affairs and Environment</w:t>
    </w:r>
    <w:r>
      <w:fldChar w:fldCharType="end"/>
    </w:r>
    <w:r>
      <w:t xml:space="preserve"> - </w:t>
    </w:r>
    <w:r>
      <w:fldChar w:fldCharType="begin"/>
    </w:r>
    <w:r>
      <w:instrText xml:space="preserve"> DOCVARIABLE ProjectTitle \* CHARFORMAT </w:instrText>
    </w:r>
    <w:r>
      <w:fldChar w:fldCharType="separate"/>
    </w:r>
    <w:r>
      <w:t>Capital Asset Management</w:t>
    </w:r>
    <w:r>
      <w:fldChar w:fldCharType="end"/>
    </w:r>
  </w:p>
  <w:p w14:paraId="67DBE82F" w14:textId="77777777" w:rsidR="004B2AE2" w:rsidRDefault="004B2AE2">
    <w:pPr>
      <w:pStyle w:val="Header"/>
      <w:spacing w:after="240"/>
      <w:jc w:val="right"/>
    </w:pPr>
    <w:r>
      <w:fldChar w:fldCharType="begin"/>
    </w:r>
    <w:r>
      <w:instrText xml:space="preserve"> TITLE  \* CHARFORMAT </w:instrText>
    </w:r>
    <w:r>
      <w:fldChar w:fldCharType="begin"/>
    </w:r>
    <w:r>
      <w:instrText xml:space="preserve"> DOCVARIABLE TitleSubject \* CHARFORMAT </w:instrText>
    </w:r>
    <w:r>
      <w:fldChar w:fldCharType="separate"/>
    </w:r>
    <w:r>
      <w:instrText xml:space="preserve"> </w:instrText>
    </w:r>
    <w:r>
      <w:fldChar w:fldCharType="end"/>
    </w:r>
    <w:r>
      <w:fldChar w:fldCharType="separate"/>
    </w:r>
    <w:r>
      <w:t xml:space="preserve"> </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41AB8" w14:textId="77777777" w:rsidR="004B2AE2" w:rsidRDefault="004B2A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6" w:space="0" w:color="auto"/>
      </w:tblBorders>
      <w:tblLook w:val="0000" w:firstRow="0" w:lastRow="0" w:firstColumn="0" w:lastColumn="0" w:noHBand="0" w:noVBand="0"/>
    </w:tblPr>
    <w:tblGrid>
      <w:gridCol w:w="4788"/>
      <w:gridCol w:w="4788"/>
    </w:tblGrid>
    <w:tr w:rsidR="004B2AE2" w14:paraId="66FD2C6F" w14:textId="77777777">
      <w:tc>
        <w:tcPr>
          <w:tcW w:w="4788" w:type="dxa"/>
        </w:tcPr>
        <w:p w14:paraId="2DDDEE5F" w14:textId="77777777" w:rsidR="004B2AE2" w:rsidRDefault="004B2AE2">
          <w:pPr>
            <w:pStyle w:val="Header"/>
          </w:pPr>
          <w:r>
            <w:rPr>
              <w:lang w:val="en-US"/>
            </w:rPr>
            <w:drawing>
              <wp:inline distT="0" distB="0" distL="0" distR="0" wp14:anchorId="6264EC76" wp14:editId="54D05C62">
                <wp:extent cx="1771650" cy="342900"/>
                <wp:effectExtent l="19050" t="0" r="0" b="0"/>
                <wp:docPr id="317" name="Picture 317" descr="New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Black"/>
                        <pic:cNvPicPr>
                          <a:picLocks noChangeAspect="1" noChangeArrowheads="1"/>
                        </pic:cNvPicPr>
                      </pic:nvPicPr>
                      <pic:blipFill>
                        <a:blip r:embed="rId1"/>
                        <a:srcRect b="-22800"/>
                        <a:stretch>
                          <a:fillRect/>
                        </a:stretch>
                      </pic:blipFill>
                      <pic:spPr bwMode="auto">
                        <a:xfrm>
                          <a:off x="0" y="0"/>
                          <a:ext cx="1771650" cy="342900"/>
                        </a:xfrm>
                        <a:prstGeom prst="rect">
                          <a:avLst/>
                        </a:prstGeom>
                        <a:noFill/>
                        <a:ln w="9525">
                          <a:noFill/>
                          <a:miter lim="800000"/>
                          <a:headEnd/>
                          <a:tailEnd/>
                        </a:ln>
                      </pic:spPr>
                    </pic:pic>
                  </a:graphicData>
                </a:graphic>
              </wp:inline>
            </w:drawing>
          </w:r>
        </w:p>
      </w:tc>
      <w:tc>
        <w:tcPr>
          <w:tcW w:w="4788" w:type="dxa"/>
        </w:tcPr>
        <w:p w14:paraId="360E8B27" w14:textId="77777777" w:rsidR="004B2AE2" w:rsidRDefault="004B2AE2">
          <w:pPr>
            <w:pStyle w:val="Header"/>
          </w:pPr>
        </w:p>
      </w:tc>
    </w:tr>
  </w:tbl>
  <w:p w14:paraId="199E934A" w14:textId="77777777" w:rsidR="004B2AE2" w:rsidRDefault="004B2AE2">
    <w:pPr>
      <w:pStyle w:val="Header"/>
      <w:jc w:val="right"/>
    </w:pPr>
    <w:r>
      <w:fldChar w:fldCharType="begin"/>
    </w:r>
    <w:r>
      <w:instrText xml:space="preserve"> SUBJECT  \* CHARFORMAT </w:instrText>
    </w:r>
    <w:r>
      <w:fldChar w:fldCharType="begin"/>
    </w:r>
    <w:r>
      <w:instrText xml:space="preserve"> DOCVARIABLE ClientName \* CHARFORMAT </w:instrText>
    </w:r>
    <w:r>
      <w:fldChar w:fldCharType="separate"/>
    </w:r>
    <w:r>
      <w:instrText>Newfoundland and Labrador Department of Municipal Affairs and Environment</w:instrText>
    </w:r>
    <w:r>
      <w:fldChar w:fldCharType="end"/>
    </w:r>
    <w:r>
      <w:instrText xml:space="preserve"> </w:instrText>
    </w:r>
    <w:r>
      <w:fldChar w:fldCharType="separate"/>
    </w:r>
    <w:r>
      <w:t>ndland and Department of Municipal Affairs and Environment</w:t>
    </w:r>
    <w:r>
      <w:fldChar w:fldCharType="end"/>
    </w:r>
    <w:r>
      <w:t xml:space="preserve"> - </w:t>
    </w:r>
    <w:r>
      <w:fldChar w:fldCharType="begin"/>
    </w:r>
    <w:r>
      <w:instrText xml:space="preserve"> DOCVARIABLE ProjectTitle \* CHARFORMAT </w:instrText>
    </w:r>
    <w:r>
      <w:fldChar w:fldCharType="separate"/>
    </w:r>
    <w:r>
      <w:t>Capital Asset Management</w:t>
    </w:r>
    <w:r>
      <w:fldChar w:fldCharType="end"/>
    </w:r>
  </w:p>
  <w:p w14:paraId="7385461C" w14:textId="77777777" w:rsidR="004B2AE2" w:rsidRDefault="004B2AE2">
    <w:pPr>
      <w:pStyle w:val="Header"/>
      <w:spacing w:after="240"/>
      <w:jc w:val="right"/>
    </w:pPr>
    <w:r>
      <w:fldChar w:fldCharType="begin"/>
    </w:r>
    <w:r>
      <w:instrText xml:space="preserve"> TITLE  \* CHARFORMAT </w:instrText>
    </w:r>
    <w:r>
      <w:fldChar w:fldCharType="begin"/>
    </w:r>
    <w:r>
      <w:instrText xml:space="preserve"> DOCVARIABLE TitleSubject \* CHARFORMAT </w:instrText>
    </w:r>
    <w:r>
      <w:fldChar w:fldCharType="separate"/>
    </w:r>
    <w:r>
      <w:instrText xml:space="preserve"> </w:instrText>
    </w:r>
    <w:r>
      <w:fldChar w:fldCharType="end"/>
    </w:r>
    <w:r>
      <w:fldChar w:fldCharType="separate"/>
    </w:r>
    <w:r>
      <w:t xml:space="preserve"> </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9151" w14:textId="3A61A5E4" w:rsidR="004B2AE2" w:rsidRDefault="004B2AE2" w:rsidP="00E9746B">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F42241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7AC9A5E"/>
    <w:lvl w:ilvl="0">
      <w:start w:val="1"/>
      <w:numFmt w:val="decimal"/>
      <w:pStyle w:val="ListNumber4"/>
      <w:lvlText w:val="%1)"/>
      <w:lvlJc w:val="left"/>
      <w:pPr>
        <w:tabs>
          <w:tab w:val="num" w:pos="2160"/>
        </w:tabs>
        <w:ind w:left="2160" w:hanging="360"/>
      </w:pPr>
      <w:rPr>
        <w:rFonts w:hint="default"/>
      </w:rPr>
    </w:lvl>
  </w:abstractNum>
  <w:abstractNum w:abstractNumId="2" w15:restartNumberingAfterBreak="0">
    <w:nsid w:val="FFFFFF7E"/>
    <w:multiLevelType w:val="singleLevel"/>
    <w:tmpl w:val="850A4EA0"/>
    <w:lvl w:ilvl="0">
      <w:start w:val="1"/>
      <w:numFmt w:val="lowerLetter"/>
      <w:pStyle w:val="ListNumber3"/>
      <w:lvlText w:val="%1)"/>
      <w:lvlJc w:val="left"/>
      <w:pPr>
        <w:tabs>
          <w:tab w:val="num" w:pos="1800"/>
        </w:tabs>
        <w:ind w:left="1800" w:hanging="360"/>
      </w:pPr>
      <w:rPr>
        <w:rFonts w:hint="default"/>
      </w:rPr>
    </w:lvl>
  </w:abstractNum>
  <w:abstractNum w:abstractNumId="3" w15:restartNumberingAfterBreak="0">
    <w:nsid w:val="FFFFFF7F"/>
    <w:multiLevelType w:val="singleLevel"/>
    <w:tmpl w:val="57C6D716"/>
    <w:lvl w:ilvl="0">
      <w:start w:val="1"/>
      <w:numFmt w:val="lowerRoman"/>
      <w:pStyle w:val="ListNumber2"/>
      <w:lvlText w:val="%1)"/>
      <w:lvlJc w:val="left"/>
      <w:pPr>
        <w:tabs>
          <w:tab w:val="num" w:pos="1797"/>
        </w:tabs>
        <w:ind w:left="1797" w:hanging="357"/>
      </w:pPr>
      <w:rPr>
        <w:rFonts w:hint="default"/>
      </w:rPr>
    </w:lvl>
  </w:abstractNum>
  <w:abstractNum w:abstractNumId="4"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5" w15:restartNumberingAfterBreak="0">
    <w:nsid w:val="FFFFFF88"/>
    <w:multiLevelType w:val="singleLevel"/>
    <w:tmpl w:val="0C128E12"/>
    <w:lvl w:ilvl="0">
      <w:start w:val="1"/>
      <w:numFmt w:val="decimal"/>
      <w:pStyle w:val="ListNumber"/>
      <w:lvlText w:val="%1."/>
      <w:lvlJc w:val="left"/>
      <w:pPr>
        <w:tabs>
          <w:tab w:val="num" w:pos="1080"/>
        </w:tabs>
        <w:ind w:left="1080" w:hanging="360"/>
      </w:pPr>
      <w:rPr>
        <w:rFonts w:hint="default"/>
      </w:rPr>
    </w:lvl>
  </w:abstractNum>
  <w:abstractNum w:abstractNumId="6" w15:restartNumberingAfterBreak="0">
    <w:nsid w:val="FFFFFFFB"/>
    <w:multiLevelType w:val="multilevel"/>
    <w:tmpl w:val="FF96A3FC"/>
    <w:lvl w:ilvl="0">
      <w:start w:val="1"/>
      <w:numFmt w:val="decimal"/>
      <w:pStyle w:val="Heading1"/>
      <w:lvlText w:val="%1."/>
      <w:lvlJc w:val="left"/>
      <w:pPr>
        <w:ind w:left="1077" w:hanging="1077"/>
      </w:pPr>
      <w:rPr>
        <w:rFonts w:hint="default"/>
      </w:rPr>
    </w:lvl>
    <w:lvl w:ilvl="1">
      <w:start w:val="1"/>
      <w:numFmt w:val="decimal"/>
      <w:pStyle w:val="Heading2"/>
      <w:lvlText w:val="%1.%2"/>
      <w:lvlJc w:val="left"/>
      <w:pPr>
        <w:ind w:left="1077" w:hanging="1077"/>
      </w:pPr>
      <w:rPr>
        <w:b/>
        <w:bCs w:val="0"/>
        <w:sz w:val="24"/>
        <w:szCs w:val="24"/>
      </w:rPr>
    </w:lvl>
    <w:lvl w:ilvl="2">
      <w:start w:val="1"/>
      <w:numFmt w:val="decimal"/>
      <w:pStyle w:val="Heading3"/>
      <w:lvlText w:val="%1.%2.%3"/>
      <w:lvlJc w:val="left"/>
      <w:pPr>
        <w:ind w:left="1077" w:hanging="1077"/>
      </w:pPr>
      <w:rPr>
        <w:rFonts w:hint="default"/>
      </w:rPr>
    </w:lvl>
    <w:lvl w:ilvl="3">
      <w:start w:val="1"/>
      <w:numFmt w:val="decimal"/>
      <w:pStyle w:val="Heading4"/>
      <w:lvlText w:val="%1.%2.%3.%4"/>
      <w:lvlJc w:val="left"/>
      <w:pPr>
        <w:ind w:left="1077" w:hanging="1077"/>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7" w15:restartNumberingAfterBreak="0">
    <w:nsid w:val="031F5B30"/>
    <w:multiLevelType w:val="hybridMultilevel"/>
    <w:tmpl w:val="6F1267D2"/>
    <w:lvl w:ilvl="0" w:tplc="A8A8D01C">
      <w:start w:val="1"/>
      <w:numFmt w:val="decimal"/>
      <w:lvlText w:val="%1."/>
      <w:lvlJc w:val="left"/>
      <w:pPr>
        <w:ind w:left="1437" w:hanging="360"/>
      </w:pPr>
    </w:lvl>
    <w:lvl w:ilvl="1" w:tplc="10090019">
      <w:start w:val="1"/>
      <w:numFmt w:val="lowerLetter"/>
      <w:lvlText w:val="%2."/>
      <w:lvlJc w:val="left"/>
      <w:pPr>
        <w:ind w:left="2157" w:hanging="360"/>
      </w:pPr>
    </w:lvl>
    <w:lvl w:ilvl="2" w:tplc="1009001B">
      <w:start w:val="1"/>
      <w:numFmt w:val="lowerRoman"/>
      <w:lvlText w:val="%3."/>
      <w:lvlJc w:val="right"/>
      <w:pPr>
        <w:ind w:left="2877" w:hanging="180"/>
      </w:pPr>
    </w:lvl>
    <w:lvl w:ilvl="3" w:tplc="1009000F">
      <w:start w:val="1"/>
      <w:numFmt w:val="decimal"/>
      <w:lvlText w:val="%4."/>
      <w:lvlJc w:val="left"/>
      <w:pPr>
        <w:ind w:left="3597" w:hanging="360"/>
      </w:pPr>
    </w:lvl>
    <w:lvl w:ilvl="4" w:tplc="10090019">
      <w:start w:val="1"/>
      <w:numFmt w:val="lowerLetter"/>
      <w:lvlText w:val="%5."/>
      <w:lvlJc w:val="left"/>
      <w:pPr>
        <w:ind w:left="4317" w:hanging="360"/>
      </w:pPr>
    </w:lvl>
    <w:lvl w:ilvl="5" w:tplc="1009001B">
      <w:start w:val="1"/>
      <w:numFmt w:val="lowerRoman"/>
      <w:lvlText w:val="%6."/>
      <w:lvlJc w:val="right"/>
      <w:pPr>
        <w:ind w:left="5037" w:hanging="180"/>
      </w:pPr>
    </w:lvl>
    <w:lvl w:ilvl="6" w:tplc="1009000F">
      <w:start w:val="1"/>
      <w:numFmt w:val="decimal"/>
      <w:lvlText w:val="%7."/>
      <w:lvlJc w:val="left"/>
      <w:pPr>
        <w:ind w:left="5757" w:hanging="360"/>
      </w:pPr>
    </w:lvl>
    <w:lvl w:ilvl="7" w:tplc="10090019">
      <w:start w:val="1"/>
      <w:numFmt w:val="lowerLetter"/>
      <w:lvlText w:val="%8."/>
      <w:lvlJc w:val="left"/>
      <w:pPr>
        <w:ind w:left="6477" w:hanging="360"/>
      </w:pPr>
    </w:lvl>
    <w:lvl w:ilvl="8" w:tplc="1009001B">
      <w:start w:val="1"/>
      <w:numFmt w:val="lowerRoman"/>
      <w:lvlText w:val="%9."/>
      <w:lvlJc w:val="right"/>
      <w:pPr>
        <w:ind w:left="7197" w:hanging="180"/>
      </w:pPr>
    </w:lvl>
  </w:abstractNum>
  <w:abstractNum w:abstractNumId="8" w15:restartNumberingAfterBreak="0">
    <w:nsid w:val="04A739D7"/>
    <w:multiLevelType w:val="hybridMultilevel"/>
    <w:tmpl w:val="1FD0C1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97217B5"/>
    <w:multiLevelType w:val="hybridMultilevel"/>
    <w:tmpl w:val="CAD4B430"/>
    <w:lvl w:ilvl="0" w:tplc="39E444FE">
      <w:start w:val="1"/>
      <w:numFmt w:val="bullet"/>
      <w:pStyle w:val="ListBullet2"/>
      <w:lvlText w:val=""/>
      <w:lvlJc w:val="left"/>
      <w:pPr>
        <w:tabs>
          <w:tab w:val="num" w:pos="1440"/>
        </w:tabs>
        <w:ind w:left="144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BD4CDA"/>
    <w:multiLevelType w:val="multilevel"/>
    <w:tmpl w:val="847291FA"/>
    <w:lvl w:ilvl="0">
      <w:start w:val="1"/>
      <w:numFmt w:val="upperLetter"/>
      <w:lvlText w:val="Appendix %1"/>
      <w:lvlJc w:val="left"/>
      <w:pPr>
        <w:tabs>
          <w:tab w:val="num" w:pos="144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A756A21"/>
    <w:multiLevelType w:val="hybridMultilevel"/>
    <w:tmpl w:val="B442BAD4"/>
    <w:lvl w:ilvl="0" w:tplc="88603AEA">
      <w:start w:val="1"/>
      <w:numFmt w:val="bullet"/>
      <w:pStyle w:val="List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D367CA"/>
    <w:multiLevelType w:val="hybridMultilevel"/>
    <w:tmpl w:val="E1BEB678"/>
    <w:lvl w:ilvl="0" w:tplc="0409000B">
      <w:start w:val="1"/>
      <w:numFmt w:val="bullet"/>
      <w:lvlText w:val=""/>
      <w:lvlJc w:val="left"/>
      <w:pPr>
        <w:ind w:left="1797" w:hanging="360"/>
      </w:pPr>
      <w:rPr>
        <w:rFonts w:ascii="Wingdings" w:hAnsi="Wingding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3" w15:restartNumberingAfterBreak="0">
    <w:nsid w:val="162131EF"/>
    <w:multiLevelType w:val="hybridMultilevel"/>
    <w:tmpl w:val="ABA20B38"/>
    <w:lvl w:ilvl="0" w:tplc="10090001">
      <w:start w:val="1"/>
      <w:numFmt w:val="bullet"/>
      <w:lvlText w:val=""/>
      <w:lvlJc w:val="left"/>
      <w:pPr>
        <w:ind w:left="1797" w:hanging="360"/>
      </w:pPr>
      <w:rPr>
        <w:rFonts w:ascii="Symbol" w:hAnsi="Symbol" w:hint="default"/>
      </w:rPr>
    </w:lvl>
    <w:lvl w:ilvl="1" w:tplc="10090003">
      <w:start w:val="1"/>
      <w:numFmt w:val="bullet"/>
      <w:lvlText w:val="o"/>
      <w:lvlJc w:val="left"/>
      <w:pPr>
        <w:ind w:left="2517" w:hanging="360"/>
      </w:pPr>
      <w:rPr>
        <w:rFonts w:ascii="Courier New" w:hAnsi="Courier New" w:cs="Courier New" w:hint="default"/>
      </w:rPr>
    </w:lvl>
    <w:lvl w:ilvl="2" w:tplc="10090005" w:tentative="1">
      <w:start w:val="1"/>
      <w:numFmt w:val="bullet"/>
      <w:lvlText w:val=""/>
      <w:lvlJc w:val="left"/>
      <w:pPr>
        <w:ind w:left="3237" w:hanging="360"/>
      </w:pPr>
      <w:rPr>
        <w:rFonts w:ascii="Wingdings" w:hAnsi="Wingdings" w:hint="default"/>
      </w:rPr>
    </w:lvl>
    <w:lvl w:ilvl="3" w:tplc="10090001" w:tentative="1">
      <w:start w:val="1"/>
      <w:numFmt w:val="bullet"/>
      <w:lvlText w:val=""/>
      <w:lvlJc w:val="left"/>
      <w:pPr>
        <w:ind w:left="3957" w:hanging="360"/>
      </w:pPr>
      <w:rPr>
        <w:rFonts w:ascii="Symbol" w:hAnsi="Symbol" w:hint="default"/>
      </w:rPr>
    </w:lvl>
    <w:lvl w:ilvl="4" w:tplc="10090003" w:tentative="1">
      <w:start w:val="1"/>
      <w:numFmt w:val="bullet"/>
      <w:lvlText w:val="o"/>
      <w:lvlJc w:val="left"/>
      <w:pPr>
        <w:ind w:left="4677" w:hanging="360"/>
      </w:pPr>
      <w:rPr>
        <w:rFonts w:ascii="Courier New" w:hAnsi="Courier New" w:cs="Courier New" w:hint="default"/>
      </w:rPr>
    </w:lvl>
    <w:lvl w:ilvl="5" w:tplc="10090005" w:tentative="1">
      <w:start w:val="1"/>
      <w:numFmt w:val="bullet"/>
      <w:lvlText w:val=""/>
      <w:lvlJc w:val="left"/>
      <w:pPr>
        <w:ind w:left="5397" w:hanging="360"/>
      </w:pPr>
      <w:rPr>
        <w:rFonts w:ascii="Wingdings" w:hAnsi="Wingdings" w:hint="default"/>
      </w:rPr>
    </w:lvl>
    <w:lvl w:ilvl="6" w:tplc="10090001" w:tentative="1">
      <w:start w:val="1"/>
      <w:numFmt w:val="bullet"/>
      <w:lvlText w:val=""/>
      <w:lvlJc w:val="left"/>
      <w:pPr>
        <w:ind w:left="6117" w:hanging="360"/>
      </w:pPr>
      <w:rPr>
        <w:rFonts w:ascii="Symbol" w:hAnsi="Symbol" w:hint="default"/>
      </w:rPr>
    </w:lvl>
    <w:lvl w:ilvl="7" w:tplc="10090003" w:tentative="1">
      <w:start w:val="1"/>
      <w:numFmt w:val="bullet"/>
      <w:lvlText w:val="o"/>
      <w:lvlJc w:val="left"/>
      <w:pPr>
        <w:ind w:left="6837" w:hanging="360"/>
      </w:pPr>
      <w:rPr>
        <w:rFonts w:ascii="Courier New" w:hAnsi="Courier New" w:cs="Courier New" w:hint="default"/>
      </w:rPr>
    </w:lvl>
    <w:lvl w:ilvl="8" w:tplc="10090005" w:tentative="1">
      <w:start w:val="1"/>
      <w:numFmt w:val="bullet"/>
      <w:lvlText w:val=""/>
      <w:lvlJc w:val="left"/>
      <w:pPr>
        <w:ind w:left="7557" w:hanging="360"/>
      </w:pPr>
      <w:rPr>
        <w:rFonts w:ascii="Wingdings" w:hAnsi="Wingdings" w:hint="default"/>
      </w:rPr>
    </w:lvl>
  </w:abstractNum>
  <w:abstractNum w:abstractNumId="14" w15:restartNumberingAfterBreak="0">
    <w:nsid w:val="194529AC"/>
    <w:multiLevelType w:val="hybridMultilevel"/>
    <w:tmpl w:val="D9D8AB40"/>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15" w15:restartNumberingAfterBreak="0">
    <w:nsid w:val="19DF35BD"/>
    <w:multiLevelType w:val="hybridMultilevel"/>
    <w:tmpl w:val="83BAD72E"/>
    <w:lvl w:ilvl="0" w:tplc="0409000F">
      <w:start w:val="1"/>
      <w:numFmt w:val="decimal"/>
      <w:lvlText w:val="%1."/>
      <w:lvlJc w:val="left"/>
      <w:pPr>
        <w:ind w:left="1797" w:hanging="360"/>
      </w:pPr>
      <w:rPr>
        <w:rFont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6" w15:restartNumberingAfterBreak="0">
    <w:nsid w:val="1DCE0F29"/>
    <w:multiLevelType w:val="hybridMultilevel"/>
    <w:tmpl w:val="7AE4E7B6"/>
    <w:lvl w:ilvl="0" w:tplc="0409000B">
      <w:start w:val="1"/>
      <w:numFmt w:val="bullet"/>
      <w:lvlText w:val=""/>
      <w:lvlJc w:val="left"/>
      <w:pPr>
        <w:ind w:left="1797" w:hanging="360"/>
      </w:pPr>
      <w:rPr>
        <w:rFonts w:ascii="Wingdings" w:hAnsi="Wingding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7" w15:restartNumberingAfterBreak="0">
    <w:nsid w:val="2619355E"/>
    <w:multiLevelType w:val="hybridMultilevel"/>
    <w:tmpl w:val="501CC656"/>
    <w:lvl w:ilvl="0" w:tplc="04090001">
      <w:start w:val="1"/>
      <w:numFmt w:val="bullet"/>
      <w:lvlText w:val=""/>
      <w:lvlJc w:val="left"/>
      <w:pPr>
        <w:ind w:left="1797" w:hanging="360"/>
      </w:pPr>
      <w:rPr>
        <w:rFonts w:ascii="Symbol" w:hAnsi="Symbol" w:hint="default"/>
      </w:rPr>
    </w:lvl>
    <w:lvl w:ilvl="1" w:tplc="04090003">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8" w15:restartNumberingAfterBreak="0">
    <w:nsid w:val="26C03B32"/>
    <w:multiLevelType w:val="multilevel"/>
    <w:tmpl w:val="712C3BF0"/>
    <w:lvl w:ilvl="0">
      <w:start w:val="1"/>
      <w:numFmt w:val="upperLetter"/>
      <w:lvlText w:val="Appendix %1"/>
      <w:lvlJc w:val="left"/>
      <w:pPr>
        <w:tabs>
          <w:tab w:val="num" w:pos="144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21A3C3D"/>
    <w:multiLevelType w:val="hybridMultilevel"/>
    <w:tmpl w:val="CB0C17FA"/>
    <w:lvl w:ilvl="0" w:tplc="FA80B2B2">
      <w:start w:val="1"/>
      <w:numFmt w:val="decimal"/>
      <w:lvlText w:val="%1)"/>
      <w:lvlJc w:val="left"/>
      <w:pPr>
        <w:ind w:left="1437" w:hanging="360"/>
      </w:pPr>
      <w:rPr>
        <w:rFonts w:hint="default"/>
      </w:rPr>
    </w:lvl>
    <w:lvl w:ilvl="1" w:tplc="10090019" w:tentative="1">
      <w:start w:val="1"/>
      <w:numFmt w:val="lowerLetter"/>
      <w:lvlText w:val="%2."/>
      <w:lvlJc w:val="left"/>
      <w:pPr>
        <w:ind w:left="2157" w:hanging="360"/>
      </w:pPr>
    </w:lvl>
    <w:lvl w:ilvl="2" w:tplc="1009001B" w:tentative="1">
      <w:start w:val="1"/>
      <w:numFmt w:val="lowerRoman"/>
      <w:lvlText w:val="%3."/>
      <w:lvlJc w:val="right"/>
      <w:pPr>
        <w:ind w:left="2877" w:hanging="180"/>
      </w:pPr>
    </w:lvl>
    <w:lvl w:ilvl="3" w:tplc="1009000F" w:tentative="1">
      <w:start w:val="1"/>
      <w:numFmt w:val="decimal"/>
      <w:lvlText w:val="%4."/>
      <w:lvlJc w:val="left"/>
      <w:pPr>
        <w:ind w:left="3597" w:hanging="360"/>
      </w:pPr>
    </w:lvl>
    <w:lvl w:ilvl="4" w:tplc="10090019" w:tentative="1">
      <w:start w:val="1"/>
      <w:numFmt w:val="lowerLetter"/>
      <w:lvlText w:val="%5."/>
      <w:lvlJc w:val="left"/>
      <w:pPr>
        <w:ind w:left="4317" w:hanging="360"/>
      </w:pPr>
    </w:lvl>
    <w:lvl w:ilvl="5" w:tplc="1009001B" w:tentative="1">
      <w:start w:val="1"/>
      <w:numFmt w:val="lowerRoman"/>
      <w:lvlText w:val="%6."/>
      <w:lvlJc w:val="right"/>
      <w:pPr>
        <w:ind w:left="5037" w:hanging="180"/>
      </w:pPr>
    </w:lvl>
    <w:lvl w:ilvl="6" w:tplc="1009000F" w:tentative="1">
      <w:start w:val="1"/>
      <w:numFmt w:val="decimal"/>
      <w:lvlText w:val="%7."/>
      <w:lvlJc w:val="left"/>
      <w:pPr>
        <w:ind w:left="5757" w:hanging="360"/>
      </w:pPr>
    </w:lvl>
    <w:lvl w:ilvl="7" w:tplc="10090019" w:tentative="1">
      <w:start w:val="1"/>
      <w:numFmt w:val="lowerLetter"/>
      <w:lvlText w:val="%8."/>
      <w:lvlJc w:val="left"/>
      <w:pPr>
        <w:ind w:left="6477" w:hanging="360"/>
      </w:pPr>
    </w:lvl>
    <w:lvl w:ilvl="8" w:tplc="1009001B" w:tentative="1">
      <w:start w:val="1"/>
      <w:numFmt w:val="lowerRoman"/>
      <w:lvlText w:val="%9."/>
      <w:lvlJc w:val="right"/>
      <w:pPr>
        <w:ind w:left="7197" w:hanging="180"/>
      </w:pPr>
    </w:lvl>
  </w:abstractNum>
  <w:abstractNum w:abstractNumId="20" w15:restartNumberingAfterBreak="0">
    <w:nsid w:val="3871170C"/>
    <w:multiLevelType w:val="multilevel"/>
    <w:tmpl w:val="B3788D40"/>
    <w:lvl w:ilvl="0">
      <w:start w:val="1"/>
      <w:numFmt w:val="upperLetter"/>
      <w:lvlText w:val="Appendix %1"/>
      <w:lvlJc w:val="left"/>
      <w:pPr>
        <w:tabs>
          <w:tab w:val="num" w:pos="144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39D023A3"/>
    <w:multiLevelType w:val="hybridMultilevel"/>
    <w:tmpl w:val="C374D03C"/>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2" w15:restartNumberingAfterBreak="0">
    <w:nsid w:val="3AAE6643"/>
    <w:multiLevelType w:val="singleLevel"/>
    <w:tmpl w:val="B9AC78B2"/>
    <w:lvl w:ilvl="0">
      <w:start w:val="1"/>
      <w:numFmt w:val="bullet"/>
      <w:pStyle w:val="ListBullet4"/>
      <w:lvlText w:val="o"/>
      <w:lvlJc w:val="left"/>
      <w:pPr>
        <w:tabs>
          <w:tab w:val="num" w:pos="2160"/>
        </w:tabs>
        <w:ind w:left="2160" w:hanging="360"/>
      </w:pPr>
      <w:rPr>
        <w:rFonts w:ascii="CG Omega" w:hAnsi="CG Omega" w:hint="default"/>
        <w:sz w:val="22"/>
      </w:rPr>
    </w:lvl>
  </w:abstractNum>
  <w:abstractNum w:abstractNumId="23" w15:restartNumberingAfterBreak="0">
    <w:nsid w:val="3B0F679B"/>
    <w:multiLevelType w:val="multilevel"/>
    <w:tmpl w:val="04090023"/>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B393D47"/>
    <w:multiLevelType w:val="hybridMultilevel"/>
    <w:tmpl w:val="E54ADF2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3D4F3492"/>
    <w:multiLevelType w:val="singleLevel"/>
    <w:tmpl w:val="A0101054"/>
    <w:lvl w:ilvl="0">
      <w:start w:val="1"/>
      <w:numFmt w:val="bullet"/>
      <w:pStyle w:val="ListBullet3"/>
      <w:lvlText w:val=""/>
      <w:lvlJc w:val="left"/>
      <w:pPr>
        <w:tabs>
          <w:tab w:val="num" w:pos="1800"/>
        </w:tabs>
        <w:ind w:left="1800" w:hanging="360"/>
      </w:pPr>
      <w:rPr>
        <w:rFonts w:ascii="Wingdings" w:hAnsi="Wingdings" w:hint="default"/>
        <w:sz w:val="22"/>
      </w:rPr>
    </w:lvl>
  </w:abstractNum>
  <w:abstractNum w:abstractNumId="26" w15:restartNumberingAfterBreak="0">
    <w:nsid w:val="3DB63C7B"/>
    <w:multiLevelType w:val="multilevel"/>
    <w:tmpl w:val="56AA22F6"/>
    <w:lvl w:ilvl="0">
      <w:start w:val="1"/>
      <w:numFmt w:val="upperLetter"/>
      <w:pStyle w:val="Appendix"/>
      <w:suff w:val="nothing"/>
      <w:lvlText w:val="Appendix %1"/>
      <w:lvlJc w:val="left"/>
      <w:pPr>
        <w:ind w:left="0" w:firstLine="0"/>
      </w:pPr>
      <w:rPr>
        <w:rFonts w:hint="default"/>
      </w:rPr>
    </w:lvl>
    <w:lvl w:ilvl="1">
      <w:start w:val="1"/>
      <w:numFmt w:val="decimal"/>
      <w:pStyle w:val="Appendix1"/>
      <w:lvlText w:val="%1.%2"/>
      <w:lvlJc w:val="left"/>
      <w:pPr>
        <w:tabs>
          <w:tab w:val="num" w:pos="1080"/>
        </w:tabs>
        <w:ind w:left="1080" w:hanging="1080"/>
      </w:pPr>
      <w:rPr>
        <w:rFonts w:hint="default"/>
      </w:rPr>
    </w:lvl>
    <w:lvl w:ilvl="2">
      <w:start w:val="1"/>
      <w:numFmt w:val="decimal"/>
      <w:pStyle w:val="Appendix2"/>
      <w:lvlText w:val="%1.%2.%3"/>
      <w:lvlJc w:val="left"/>
      <w:pPr>
        <w:tabs>
          <w:tab w:val="num" w:pos="720"/>
        </w:tabs>
        <w:ind w:left="720" w:hanging="720"/>
      </w:pPr>
      <w:rPr>
        <w:rFonts w:hint="default"/>
      </w:rPr>
    </w:lvl>
    <w:lvl w:ilvl="3">
      <w:start w:val="1"/>
      <w:numFmt w:val="decimal"/>
      <w:pStyle w:val="Appendix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3EBD23C2"/>
    <w:multiLevelType w:val="hybridMultilevel"/>
    <w:tmpl w:val="157A6E26"/>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8" w15:restartNumberingAfterBreak="0">
    <w:nsid w:val="47735228"/>
    <w:multiLevelType w:val="hybridMultilevel"/>
    <w:tmpl w:val="23420CB2"/>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9" w15:restartNumberingAfterBreak="0">
    <w:nsid w:val="49B613CA"/>
    <w:multiLevelType w:val="hybridMultilevel"/>
    <w:tmpl w:val="DD26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3225D"/>
    <w:multiLevelType w:val="hybridMultilevel"/>
    <w:tmpl w:val="6F1267D2"/>
    <w:lvl w:ilvl="0" w:tplc="FFFFFFFF">
      <w:start w:val="1"/>
      <w:numFmt w:val="decimal"/>
      <w:lvlText w:val="%1."/>
      <w:lvlJc w:val="left"/>
      <w:pPr>
        <w:ind w:left="1437" w:hanging="360"/>
      </w:pPr>
    </w:lvl>
    <w:lvl w:ilvl="1" w:tplc="FFFFFFFF">
      <w:start w:val="1"/>
      <w:numFmt w:val="lowerLetter"/>
      <w:lvlText w:val="%2."/>
      <w:lvlJc w:val="left"/>
      <w:pPr>
        <w:ind w:left="2157" w:hanging="360"/>
      </w:pPr>
    </w:lvl>
    <w:lvl w:ilvl="2" w:tplc="FFFFFFFF">
      <w:start w:val="1"/>
      <w:numFmt w:val="lowerRoman"/>
      <w:lvlText w:val="%3."/>
      <w:lvlJc w:val="right"/>
      <w:pPr>
        <w:ind w:left="2877" w:hanging="180"/>
      </w:pPr>
    </w:lvl>
    <w:lvl w:ilvl="3" w:tplc="FFFFFFFF">
      <w:start w:val="1"/>
      <w:numFmt w:val="decimal"/>
      <w:lvlText w:val="%4."/>
      <w:lvlJc w:val="left"/>
      <w:pPr>
        <w:ind w:left="3597" w:hanging="360"/>
      </w:pPr>
    </w:lvl>
    <w:lvl w:ilvl="4" w:tplc="FFFFFFFF">
      <w:start w:val="1"/>
      <w:numFmt w:val="lowerLetter"/>
      <w:lvlText w:val="%5."/>
      <w:lvlJc w:val="left"/>
      <w:pPr>
        <w:ind w:left="4317" w:hanging="360"/>
      </w:pPr>
    </w:lvl>
    <w:lvl w:ilvl="5" w:tplc="FFFFFFFF">
      <w:start w:val="1"/>
      <w:numFmt w:val="lowerRoman"/>
      <w:lvlText w:val="%6."/>
      <w:lvlJc w:val="right"/>
      <w:pPr>
        <w:ind w:left="5037" w:hanging="180"/>
      </w:pPr>
    </w:lvl>
    <w:lvl w:ilvl="6" w:tplc="FFFFFFFF">
      <w:start w:val="1"/>
      <w:numFmt w:val="decimal"/>
      <w:lvlText w:val="%7."/>
      <w:lvlJc w:val="left"/>
      <w:pPr>
        <w:ind w:left="5757" w:hanging="360"/>
      </w:pPr>
    </w:lvl>
    <w:lvl w:ilvl="7" w:tplc="FFFFFFFF">
      <w:start w:val="1"/>
      <w:numFmt w:val="lowerLetter"/>
      <w:lvlText w:val="%8."/>
      <w:lvlJc w:val="left"/>
      <w:pPr>
        <w:ind w:left="6477" w:hanging="360"/>
      </w:pPr>
    </w:lvl>
    <w:lvl w:ilvl="8" w:tplc="FFFFFFFF">
      <w:start w:val="1"/>
      <w:numFmt w:val="lowerRoman"/>
      <w:lvlText w:val="%9."/>
      <w:lvlJc w:val="right"/>
      <w:pPr>
        <w:ind w:left="7197" w:hanging="180"/>
      </w:pPr>
    </w:lvl>
  </w:abstractNum>
  <w:abstractNum w:abstractNumId="31" w15:restartNumberingAfterBreak="0">
    <w:nsid w:val="51433BF0"/>
    <w:multiLevelType w:val="hybridMultilevel"/>
    <w:tmpl w:val="1FAA30E6"/>
    <w:lvl w:ilvl="0" w:tplc="3B685D70">
      <w:start w:val="1"/>
      <w:numFmt w:val="lowerLetter"/>
      <w:lvlText w:val="%1)"/>
      <w:lvlJc w:val="left"/>
      <w:pPr>
        <w:ind w:left="1437" w:hanging="360"/>
      </w:pPr>
      <w:rPr>
        <w:rFonts w:hint="default"/>
      </w:rPr>
    </w:lvl>
    <w:lvl w:ilvl="1" w:tplc="10090019" w:tentative="1">
      <w:start w:val="1"/>
      <w:numFmt w:val="lowerLetter"/>
      <w:lvlText w:val="%2."/>
      <w:lvlJc w:val="left"/>
      <w:pPr>
        <w:ind w:left="2157" w:hanging="360"/>
      </w:pPr>
    </w:lvl>
    <w:lvl w:ilvl="2" w:tplc="1009001B" w:tentative="1">
      <w:start w:val="1"/>
      <w:numFmt w:val="lowerRoman"/>
      <w:lvlText w:val="%3."/>
      <w:lvlJc w:val="right"/>
      <w:pPr>
        <w:ind w:left="2877" w:hanging="180"/>
      </w:pPr>
    </w:lvl>
    <w:lvl w:ilvl="3" w:tplc="1009000F" w:tentative="1">
      <w:start w:val="1"/>
      <w:numFmt w:val="decimal"/>
      <w:lvlText w:val="%4."/>
      <w:lvlJc w:val="left"/>
      <w:pPr>
        <w:ind w:left="3597" w:hanging="360"/>
      </w:pPr>
    </w:lvl>
    <w:lvl w:ilvl="4" w:tplc="10090019" w:tentative="1">
      <w:start w:val="1"/>
      <w:numFmt w:val="lowerLetter"/>
      <w:lvlText w:val="%5."/>
      <w:lvlJc w:val="left"/>
      <w:pPr>
        <w:ind w:left="4317" w:hanging="360"/>
      </w:pPr>
    </w:lvl>
    <w:lvl w:ilvl="5" w:tplc="1009001B" w:tentative="1">
      <w:start w:val="1"/>
      <w:numFmt w:val="lowerRoman"/>
      <w:lvlText w:val="%6."/>
      <w:lvlJc w:val="right"/>
      <w:pPr>
        <w:ind w:left="5037" w:hanging="180"/>
      </w:pPr>
    </w:lvl>
    <w:lvl w:ilvl="6" w:tplc="1009000F" w:tentative="1">
      <w:start w:val="1"/>
      <w:numFmt w:val="decimal"/>
      <w:lvlText w:val="%7."/>
      <w:lvlJc w:val="left"/>
      <w:pPr>
        <w:ind w:left="5757" w:hanging="360"/>
      </w:pPr>
    </w:lvl>
    <w:lvl w:ilvl="7" w:tplc="10090019" w:tentative="1">
      <w:start w:val="1"/>
      <w:numFmt w:val="lowerLetter"/>
      <w:lvlText w:val="%8."/>
      <w:lvlJc w:val="left"/>
      <w:pPr>
        <w:ind w:left="6477" w:hanging="360"/>
      </w:pPr>
    </w:lvl>
    <w:lvl w:ilvl="8" w:tplc="1009001B" w:tentative="1">
      <w:start w:val="1"/>
      <w:numFmt w:val="lowerRoman"/>
      <w:lvlText w:val="%9."/>
      <w:lvlJc w:val="right"/>
      <w:pPr>
        <w:ind w:left="7197" w:hanging="180"/>
      </w:pPr>
    </w:lvl>
  </w:abstractNum>
  <w:abstractNum w:abstractNumId="32" w15:restartNumberingAfterBreak="0">
    <w:nsid w:val="58701751"/>
    <w:multiLevelType w:val="hybridMultilevel"/>
    <w:tmpl w:val="7AEC44D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3" w15:restartNumberingAfterBreak="0">
    <w:nsid w:val="5A6E6FB0"/>
    <w:multiLevelType w:val="hybridMultilevel"/>
    <w:tmpl w:val="E3C6CF66"/>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4" w15:restartNumberingAfterBreak="0">
    <w:nsid w:val="5AD31324"/>
    <w:multiLevelType w:val="hybridMultilevel"/>
    <w:tmpl w:val="1610B4AC"/>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35" w15:restartNumberingAfterBreak="0">
    <w:nsid w:val="5C81191D"/>
    <w:multiLevelType w:val="multilevel"/>
    <w:tmpl w:val="1A8A86B6"/>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5280E32"/>
    <w:multiLevelType w:val="hybridMultilevel"/>
    <w:tmpl w:val="7D7C8D3C"/>
    <w:lvl w:ilvl="0" w:tplc="0409000B">
      <w:start w:val="1"/>
      <w:numFmt w:val="bullet"/>
      <w:lvlText w:val=""/>
      <w:lvlJc w:val="left"/>
      <w:pPr>
        <w:ind w:left="1797" w:hanging="360"/>
      </w:pPr>
      <w:rPr>
        <w:rFonts w:ascii="Wingdings" w:hAnsi="Wingding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7" w15:restartNumberingAfterBreak="0">
    <w:nsid w:val="67CA7CBD"/>
    <w:multiLevelType w:val="multilevel"/>
    <w:tmpl w:val="04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96B096B"/>
    <w:multiLevelType w:val="hybridMultilevel"/>
    <w:tmpl w:val="E54ADF2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9" w15:restartNumberingAfterBreak="0">
    <w:nsid w:val="71325A2D"/>
    <w:multiLevelType w:val="hybridMultilevel"/>
    <w:tmpl w:val="8B06E2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3253203"/>
    <w:multiLevelType w:val="multilevel"/>
    <w:tmpl w:val="04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552658"/>
    <w:multiLevelType w:val="hybridMultilevel"/>
    <w:tmpl w:val="1BEA4CC2"/>
    <w:lvl w:ilvl="0" w:tplc="FFFFFFFF">
      <w:start w:val="1"/>
      <w:numFmt w:val="decimal"/>
      <w:lvlText w:val="%1."/>
      <w:lvlJc w:val="left"/>
      <w:pPr>
        <w:ind w:left="720" w:hanging="360"/>
      </w:pPr>
    </w:lvl>
    <w:lvl w:ilvl="1" w:tplc="10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AB6E60"/>
    <w:multiLevelType w:val="hybridMultilevel"/>
    <w:tmpl w:val="4510FB80"/>
    <w:lvl w:ilvl="0" w:tplc="10090015">
      <w:start w:val="1"/>
      <w:numFmt w:val="upperLetter"/>
      <w:lvlText w:val="%1."/>
      <w:lvlJc w:val="left"/>
      <w:pPr>
        <w:ind w:left="1797" w:hanging="360"/>
      </w:pPr>
    </w:lvl>
    <w:lvl w:ilvl="1" w:tplc="10090019" w:tentative="1">
      <w:start w:val="1"/>
      <w:numFmt w:val="lowerLetter"/>
      <w:lvlText w:val="%2."/>
      <w:lvlJc w:val="left"/>
      <w:pPr>
        <w:ind w:left="2517" w:hanging="360"/>
      </w:pPr>
    </w:lvl>
    <w:lvl w:ilvl="2" w:tplc="1009001B" w:tentative="1">
      <w:start w:val="1"/>
      <w:numFmt w:val="lowerRoman"/>
      <w:lvlText w:val="%3."/>
      <w:lvlJc w:val="right"/>
      <w:pPr>
        <w:ind w:left="3237" w:hanging="180"/>
      </w:pPr>
    </w:lvl>
    <w:lvl w:ilvl="3" w:tplc="1009000F" w:tentative="1">
      <w:start w:val="1"/>
      <w:numFmt w:val="decimal"/>
      <w:lvlText w:val="%4."/>
      <w:lvlJc w:val="left"/>
      <w:pPr>
        <w:ind w:left="3957" w:hanging="360"/>
      </w:pPr>
    </w:lvl>
    <w:lvl w:ilvl="4" w:tplc="10090019" w:tentative="1">
      <w:start w:val="1"/>
      <w:numFmt w:val="lowerLetter"/>
      <w:lvlText w:val="%5."/>
      <w:lvlJc w:val="left"/>
      <w:pPr>
        <w:ind w:left="4677" w:hanging="360"/>
      </w:pPr>
    </w:lvl>
    <w:lvl w:ilvl="5" w:tplc="1009001B" w:tentative="1">
      <w:start w:val="1"/>
      <w:numFmt w:val="lowerRoman"/>
      <w:lvlText w:val="%6."/>
      <w:lvlJc w:val="right"/>
      <w:pPr>
        <w:ind w:left="5397" w:hanging="180"/>
      </w:pPr>
    </w:lvl>
    <w:lvl w:ilvl="6" w:tplc="1009000F" w:tentative="1">
      <w:start w:val="1"/>
      <w:numFmt w:val="decimal"/>
      <w:lvlText w:val="%7."/>
      <w:lvlJc w:val="left"/>
      <w:pPr>
        <w:ind w:left="6117" w:hanging="360"/>
      </w:pPr>
    </w:lvl>
    <w:lvl w:ilvl="7" w:tplc="10090019" w:tentative="1">
      <w:start w:val="1"/>
      <w:numFmt w:val="lowerLetter"/>
      <w:lvlText w:val="%8."/>
      <w:lvlJc w:val="left"/>
      <w:pPr>
        <w:ind w:left="6837" w:hanging="360"/>
      </w:pPr>
    </w:lvl>
    <w:lvl w:ilvl="8" w:tplc="1009001B" w:tentative="1">
      <w:start w:val="1"/>
      <w:numFmt w:val="lowerRoman"/>
      <w:lvlText w:val="%9."/>
      <w:lvlJc w:val="right"/>
      <w:pPr>
        <w:ind w:left="7557" w:hanging="180"/>
      </w:pPr>
    </w:lvl>
  </w:abstractNum>
  <w:abstractNum w:abstractNumId="43" w15:restartNumberingAfterBreak="0">
    <w:nsid w:val="7E474E09"/>
    <w:multiLevelType w:val="hybridMultilevel"/>
    <w:tmpl w:val="EF9A8D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20"/>
  </w:num>
  <w:num w:numId="3">
    <w:abstractNumId w:val="20"/>
  </w:num>
  <w:num w:numId="4">
    <w:abstractNumId w:val="18"/>
  </w:num>
  <w:num w:numId="5">
    <w:abstractNumId w:val="35"/>
  </w:num>
  <w:num w:numId="6">
    <w:abstractNumId w:val="35"/>
  </w:num>
  <w:num w:numId="7">
    <w:abstractNumId w:val="35"/>
  </w:num>
  <w:num w:numId="8">
    <w:abstractNumId w:val="35"/>
  </w:num>
  <w:num w:numId="9">
    <w:abstractNumId w:val="35"/>
  </w:num>
  <w:num w:numId="10">
    <w:abstractNumId w:val="35"/>
  </w:num>
  <w:num w:numId="11">
    <w:abstractNumId w:val="35"/>
  </w:num>
  <w:num w:numId="12">
    <w:abstractNumId w:val="35"/>
  </w:num>
  <w:num w:numId="13">
    <w:abstractNumId w:val="35"/>
  </w:num>
  <w:num w:numId="14">
    <w:abstractNumId w:val="11"/>
  </w:num>
  <w:num w:numId="15">
    <w:abstractNumId w:val="9"/>
  </w:num>
  <w:num w:numId="16">
    <w:abstractNumId w:val="25"/>
  </w:num>
  <w:num w:numId="17">
    <w:abstractNumId w:val="22"/>
  </w:num>
  <w:num w:numId="18">
    <w:abstractNumId w:val="4"/>
  </w:num>
  <w:num w:numId="19">
    <w:abstractNumId w:val="5"/>
  </w:num>
  <w:num w:numId="20">
    <w:abstractNumId w:val="3"/>
  </w:num>
  <w:num w:numId="21">
    <w:abstractNumId w:val="2"/>
  </w:num>
  <w:num w:numId="22">
    <w:abstractNumId w:val="1"/>
  </w:num>
  <w:num w:numId="23">
    <w:abstractNumId w:val="0"/>
  </w:num>
  <w:num w:numId="24">
    <w:abstractNumId w:val="10"/>
  </w:num>
  <w:num w:numId="25">
    <w:abstractNumId w:val="40"/>
  </w:num>
  <w:num w:numId="26">
    <w:abstractNumId w:val="37"/>
  </w:num>
  <w:num w:numId="27">
    <w:abstractNumId w:val="23"/>
  </w:num>
  <w:num w:numId="28">
    <w:abstractNumId w:val="6"/>
  </w:num>
  <w:num w:numId="29">
    <w:abstractNumId w:val="6"/>
  </w:num>
  <w:num w:numId="30">
    <w:abstractNumId w:val="6"/>
  </w:num>
  <w:num w:numId="31">
    <w:abstractNumId w:val="12"/>
  </w:num>
  <w:num w:numId="32">
    <w:abstractNumId w:val="27"/>
  </w:num>
  <w:num w:numId="33">
    <w:abstractNumId w:val="14"/>
  </w:num>
  <w:num w:numId="34">
    <w:abstractNumId w:val="43"/>
  </w:num>
  <w:num w:numId="35">
    <w:abstractNumId w:val="36"/>
  </w:num>
  <w:num w:numId="36">
    <w:abstractNumId w:val="16"/>
  </w:num>
  <w:num w:numId="37">
    <w:abstractNumId w:val="28"/>
  </w:num>
  <w:num w:numId="38">
    <w:abstractNumId w:val="29"/>
  </w:num>
  <w:num w:numId="39">
    <w:abstractNumId w:val="15"/>
  </w:num>
  <w:num w:numId="40">
    <w:abstractNumId w:val="8"/>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19"/>
  </w:num>
  <w:num w:numId="44">
    <w:abstractNumId w:val="34"/>
  </w:num>
  <w:num w:numId="45">
    <w:abstractNumId w:val="7"/>
  </w:num>
  <w:num w:numId="46">
    <w:abstractNumId w:val="21"/>
  </w:num>
  <w:num w:numId="47">
    <w:abstractNumId w:val="33"/>
  </w:num>
  <w:num w:numId="48">
    <w:abstractNumId w:val="13"/>
  </w:num>
  <w:num w:numId="49">
    <w:abstractNumId w:val="32"/>
  </w:num>
  <w:num w:numId="50">
    <w:abstractNumId w:val="39"/>
  </w:num>
  <w:num w:numId="51">
    <w:abstractNumId w:val="41"/>
  </w:num>
  <w:num w:numId="52">
    <w:abstractNumId w:val="17"/>
  </w:num>
  <w:num w:numId="53">
    <w:abstractNumId w:val="42"/>
  </w:num>
  <w:num w:numId="54">
    <w:abstractNumId w:val="30"/>
  </w:num>
  <w:num w:numId="55">
    <w:abstractNumId w:val="38"/>
  </w:num>
  <w:num w:numId="56">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TrueTypeFonts/>
  <w:saveSubsetFonts/>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entName" w:val="Newfoundland and Labrador Department of Municipal Affairs and Environment"/>
    <w:docVar w:name="DocumentNumber" w:val="H359754-GEN-DOC-002"/>
    <w:docVar w:name="ISO" w:val="ISO 9001"/>
    <w:docVar w:name="ProjectNumber" w:val="H359754"/>
    <w:docVar w:name="ProjectTitle" w:val="Capital Asset Management"/>
    <w:docVar w:name="Revision" w:val="C"/>
    <w:docVar w:name="Subject" w:val="Inventroy Guidance Document_x000d_"/>
    <w:docVar w:name="TitleSubject" w:val=" "/>
  </w:docVars>
  <w:rsids>
    <w:rsidRoot w:val="00946E6F"/>
    <w:rsid w:val="00011A08"/>
    <w:rsid w:val="00016B4B"/>
    <w:rsid w:val="0002053B"/>
    <w:rsid w:val="00020B63"/>
    <w:rsid w:val="0002256F"/>
    <w:rsid w:val="00022F91"/>
    <w:rsid w:val="0002516F"/>
    <w:rsid w:val="00030380"/>
    <w:rsid w:val="0004135C"/>
    <w:rsid w:val="00063230"/>
    <w:rsid w:val="00065F50"/>
    <w:rsid w:val="00066F37"/>
    <w:rsid w:val="00075610"/>
    <w:rsid w:val="00077352"/>
    <w:rsid w:val="000803CC"/>
    <w:rsid w:val="0008772B"/>
    <w:rsid w:val="0009152C"/>
    <w:rsid w:val="00094537"/>
    <w:rsid w:val="000A4262"/>
    <w:rsid w:val="000A7440"/>
    <w:rsid w:val="000A7E6A"/>
    <w:rsid w:val="000B4462"/>
    <w:rsid w:val="000B6FF3"/>
    <w:rsid w:val="000B7BA1"/>
    <w:rsid w:val="000C3DEF"/>
    <w:rsid w:val="000D5E4D"/>
    <w:rsid w:val="000E56EF"/>
    <w:rsid w:val="000E60FF"/>
    <w:rsid w:val="000F1273"/>
    <w:rsid w:val="0010378A"/>
    <w:rsid w:val="00104F60"/>
    <w:rsid w:val="00114297"/>
    <w:rsid w:val="00114F4B"/>
    <w:rsid w:val="00120E82"/>
    <w:rsid w:val="0012158B"/>
    <w:rsid w:val="0012390F"/>
    <w:rsid w:val="0012757F"/>
    <w:rsid w:val="00127FF2"/>
    <w:rsid w:val="00130061"/>
    <w:rsid w:val="00131CBF"/>
    <w:rsid w:val="00136827"/>
    <w:rsid w:val="0013792B"/>
    <w:rsid w:val="0014061B"/>
    <w:rsid w:val="0014199E"/>
    <w:rsid w:val="00152669"/>
    <w:rsid w:val="00153986"/>
    <w:rsid w:val="00153F9C"/>
    <w:rsid w:val="001542E0"/>
    <w:rsid w:val="00160E79"/>
    <w:rsid w:val="0016204E"/>
    <w:rsid w:val="00164A9B"/>
    <w:rsid w:val="0016598D"/>
    <w:rsid w:val="00165DAF"/>
    <w:rsid w:val="001663D7"/>
    <w:rsid w:val="0016699A"/>
    <w:rsid w:val="00166BD1"/>
    <w:rsid w:val="00177DD3"/>
    <w:rsid w:val="0018013E"/>
    <w:rsid w:val="00182019"/>
    <w:rsid w:val="001844DC"/>
    <w:rsid w:val="00187975"/>
    <w:rsid w:val="001907B9"/>
    <w:rsid w:val="001914E3"/>
    <w:rsid w:val="00194394"/>
    <w:rsid w:val="001950C4"/>
    <w:rsid w:val="00195745"/>
    <w:rsid w:val="00197447"/>
    <w:rsid w:val="001A2F8A"/>
    <w:rsid w:val="001A4B76"/>
    <w:rsid w:val="001B2200"/>
    <w:rsid w:val="001B5F5A"/>
    <w:rsid w:val="001C4B07"/>
    <w:rsid w:val="001C5732"/>
    <w:rsid w:val="001D0BD3"/>
    <w:rsid w:val="001D2202"/>
    <w:rsid w:val="001D2762"/>
    <w:rsid w:val="001D3D57"/>
    <w:rsid w:val="001D430A"/>
    <w:rsid w:val="001D7121"/>
    <w:rsid w:val="001D73B5"/>
    <w:rsid w:val="001E14AB"/>
    <w:rsid w:val="001E59D0"/>
    <w:rsid w:val="001F2B71"/>
    <w:rsid w:val="001F67A5"/>
    <w:rsid w:val="002025C5"/>
    <w:rsid w:val="002036A6"/>
    <w:rsid w:val="00213E4B"/>
    <w:rsid w:val="00215FF6"/>
    <w:rsid w:val="00217FA9"/>
    <w:rsid w:val="00222B04"/>
    <w:rsid w:val="00224B9D"/>
    <w:rsid w:val="00224C91"/>
    <w:rsid w:val="002262B7"/>
    <w:rsid w:val="00231FF8"/>
    <w:rsid w:val="00245AEB"/>
    <w:rsid w:val="002635ED"/>
    <w:rsid w:val="00264D43"/>
    <w:rsid w:val="00267439"/>
    <w:rsid w:val="00271A82"/>
    <w:rsid w:val="00271E78"/>
    <w:rsid w:val="0027241D"/>
    <w:rsid w:val="00273104"/>
    <w:rsid w:val="00291801"/>
    <w:rsid w:val="0029266E"/>
    <w:rsid w:val="00293A40"/>
    <w:rsid w:val="00294412"/>
    <w:rsid w:val="002A0A1C"/>
    <w:rsid w:val="002A491D"/>
    <w:rsid w:val="002B2895"/>
    <w:rsid w:val="002B54C3"/>
    <w:rsid w:val="002B771C"/>
    <w:rsid w:val="002C44AC"/>
    <w:rsid w:val="002D45FE"/>
    <w:rsid w:val="002D62C5"/>
    <w:rsid w:val="002E355E"/>
    <w:rsid w:val="002F23C3"/>
    <w:rsid w:val="002F3800"/>
    <w:rsid w:val="002F3A72"/>
    <w:rsid w:val="002F5E14"/>
    <w:rsid w:val="002F7B88"/>
    <w:rsid w:val="00300854"/>
    <w:rsid w:val="00305F1A"/>
    <w:rsid w:val="00306BF8"/>
    <w:rsid w:val="00306C77"/>
    <w:rsid w:val="00310D80"/>
    <w:rsid w:val="003225DE"/>
    <w:rsid w:val="00322A60"/>
    <w:rsid w:val="00324D02"/>
    <w:rsid w:val="00325CA2"/>
    <w:rsid w:val="00326B30"/>
    <w:rsid w:val="00327E1D"/>
    <w:rsid w:val="00332681"/>
    <w:rsid w:val="00333AFC"/>
    <w:rsid w:val="00333DFA"/>
    <w:rsid w:val="003365EA"/>
    <w:rsid w:val="003538D2"/>
    <w:rsid w:val="00354213"/>
    <w:rsid w:val="0035507B"/>
    <w:rsid w:val="003666B1"/>
    <w:rsid w:val="00374E4D"/>
    <w:rsid w:val="00382CDE"/>
    <w:rsid w:val="003A298F"/>
    <w:rsid w:val="003A49B0"/>
    <w:rsid w:val="003A6175"/>
    <w:rsid w:val="003A6789"/>
    <w:rsid w:val="003B0054"/>
    <w:rsid w:val="003B0910"/>
    <w:rsid w:val="003B2A0B"/>
    <w:rsid w:val="003B4F7C"/>
    <w:rsid w:val="003B5A75"/>
    <w:rsid w:val="003C1583"/>
    <w:rsid w:val="003D18CA"/>
    <w:rsid w:val="003D1FC1"/>
    <w:rsid w:val="003D2759"/>
    <w:rsid w:val="003D466F"/>
    <w:rsid w:val="003D72C6"/>
    <w:rsid w:val="003D7C8E"/>
    <w:rsid w:val="003F3B37"/>
    <w:rsid w:val="0040436C"/>
    <w:rsid w:val="00406BC1"/>
    <w:rsid w:val="004133DD"/>
    <w:rsid w:val="004143A7"/>
    <w:rsid w:val="00414FF7"/>
    <w:rsid w:val="00422FC3"/>
    <w:rsid w:val="00427006"/>
    <w:rsid w:val="00436C84"/>
    <w:rsid w:val="00440061"/>
    <w:rsid w:val="00441685"/>
    <w:rsid w:val="00446AE6"/>
    <w:rsid w:val="004478E2"/>
    <w:rsid w:val="004530F5"/>
    <w:rsid w:val="004531C7"/>
    <w:rsid w:val="0045617B"/>
    <w:rsid w:val="0045729F"/>
    <w:rsid w:val="004578D3"/>
    <w:rsid w:val="00461A50"/>
    <w:rsid w:val="00462FC1"/>
    <w:rsid w:val="00470BCC"/>
    <w:rsid w:val="00472E46"/>
    <w:rsid w:val="00480C9D"/>
    <w:rsid w:val="00484F3C"/>
    <w:rsid w:val="00485040"/>
    <w:rsid w:val="00491279"/>
    <w:rsid w:val="00494506"/>
    <w:rsid w:val="004962C5"/>
    <w:rsid w:val="004A62E2"/>
    <w:rsid w:val="004A71C2"/>
    <w:rsid w:val="004B2AE2"/>
    <w:rsid w:val="004B2F8D"/>
    <w:rsid w:val="004B3194"/>
    <w:rsid w:val="004B3A0D"/>
    <w:rsid w:val="004C2106"/>
    <w:rsid w:val="004C4587"/>
    <w:rsid w:val="004D0F1D"/>
    <w:rsid w:val="004D3ACC"/>
    <w:rsid w:val="004E04AD"/>
    <w:rsid w:val="004E2C97"/>
    <w:rsid w:val="004F09CF"/>
    <w:rsid w:val="004F11B7"/>
    <w:rsid w:val="004F1462"/>
    <w:rsid w:val="004F2BF8"/>
    <w:rsid w:val="004F54B3"/>
    <w:rsid w:val="004F650D"/>
    <w:rsid w:val="004F7361"/>
    <w:rsid w:val="0051047B"/>
    <w:rsid w:val="0051186C"/>
    <w:rsid w:val="0051188F"/>
    <w:rsid w:val="00515F50"/>
    <w:rsid w:val="00524F14"/>
    <w:rsid w:val="00531B5E"/>
    <w:rsid w:val="00531EB8"/>
    <w:rsid w:val="00534083"/>
    <w:rsid w:val="00541AF5"/>
    <w:rsid w:val="00552016"/>
    <w:rsid w:val="005615BF"/>
    <w:rsid w:val="00573A5D"/>
    <w:rsid w:val="005772DB"/>
    <w:rsid w:val="00581A7B"/>
    <w:rsid w:val="005934E0"/>
    <w:rsid w:val="00593A8B"/>
    <w:rsid w:val="00594B07"/>
    <w:rsid w:val="005A08E2"/>
    <w:rsid w:val="005A6935"/>
    <w:rsid w:val="005A6F73"/>
    <w:rsid w:val="005A7F51"/>
    <w:rsid w:val="005B01FD"/>
    <w:rsid w:val="005B12CA"/>
    <w:rsid w:val="005B1808"/>
    <w:rsid w:val="005B3AB5"/>
    <w:rsid w:val="005B508B"/>
    <w:rsid w:val="005B5FC1"/>
    <w:rsid w:val="005C729D"/>
    <w:rsid w:val="005D1042"/>
    <w:rsid w:val="005D1E01"/>
    <w:rsid w:val="005D2683"/>
    <w:rsid w:val="005D652E"/>
    <w:rsid w:val="005E128F"/>
    <w:rsid w:val="005E4EB9"/>
    <w:rsid w:val="005E5B89"/>
    <w:rsid w:val="005F14DB"/>
    <w:rsid w:val="005F3803"/>
    <w:rsid w:val="005F705D"/>
    <w:rsid w:val="005F7424"/>
    <w:rsid w:val="006005FE"/>
    <w:rsid w:val="0060128E"/>
    <w:rsid w:val="00606182"/>
    <w:rsid w:val="006151B3"/>
    <w:rsid w:val="00616D80"/>
    <w:rsid w:val="006200B7"/>
    <w:rsid w:val="006221FD"/>
    <w:rsid w:val="00631B3E"/>
    <w:rsid w:val="006366E5"/>
    <w:rsid w:val="006454E7"/>
    <w:rsid w:val="00653F18"/>
    <w:rsid w:val="0065469C"/>
    <w:rsid w:val="00654D5A"/>
    <w:rsid w:val="006572EC"/>
    <w:rsid w:val="006632BC"/>
    <w:rsid w:val="006664B9"/>
    <w:rsid w:val="00671A12"/>
    <w:rsid w:val="00674C13"/>
    <w:rsid w:val="00675E77"/>
    <w:rsid w:val="00676C9D"/>
    <w:rsid w:val="0067782E"/>
    <w:rsid w:val="00680634"/>
    <w:rsid w:val="006822F5"/>
    <w:rsid w:val="00683FBD"/>
    <w:rsid w:val="00687FAE"/>
    <w:rsid w:val="00691030"/>
    <w:rsid w:val="00691281"/>
    <w:rsid w:val="0069606E"/>
    <w:rsid w:val="006A0D3C"/>
    <w:rsid w:val="006A18B9"/>
    <w:rsid w:val="006B749E"/>
    <w:rsid w:val="006B7ECF"/>
    <w:rsid w:val="006C6E19"/>
    <w:rsid w:val="006D354A"/>
    <w:rsid w:val="006D6FDC"/>
    <w:rsid w:val="006E3E0F"/>
    <w:rsid w:val="0070277A"/>
    <w:rsid w:val="00702B92"/>
    <w:rsid w:val="0070392B"/>
    <w:rsid w:val="007058DE"/>
    <w:rsid w:val="00705A12"/>
    <w:rsid w:val="00711F31"/>
    <w:rsid w:val="0071446C"/>
    <w:rsid w:val="00721D97"/>
    <w:rsid w:val="00722DE8"/>
    <w:rsid w:val="00723EBE"/>
    <w:rsid w:val="00725360"/>
    <w:rsid w:val="00727F00"/>
    <w:rsid w:val="007329C3"/>
    <w:rsid w:val="0073522D"/>
    <w:rsid w:val="00737D75"/>
    <w:rsid w:val="00752D4D"/>
    <w:rsid w:val="00752DE2"/>
    <w:rsid w:val="00756CC7"/>
    <w:rsid w:val="00757E16"/>
    <w:rsid w:val="00761B09"/>
    <w:rsid w:val="00762F0C"/>
    <w:rsid w:val="00770E02"/>
    <w:rsid w:val="00771BC5"/>
    <w:rsid w:val="0077471E"/>
    <w:rsid w:val="00774B80"/>
    <w:rsid w:val="00775FF8"/>
    <w:rsid w:val="0078239E"/>
    <w:rsid w:val="007826BC"/>
    <w:rsid w:val="0079026D"/>
    <w:rsid w:val="00792969"/>
    <w:rsid w:val="00794A79"/>
    <w:rsid w:val="00796DD6"/>
    <w:rsid w:val="007A57FC"/>
    <w:rsid w:val="007A5BF1"/>
    <w:rsid w:val="007A66EE"/>
    <w:rsid w:val="007A6ED5"/>
    <w:rsid w:val="007B5A22"/>
    <w:rsid w:val="007B6ABA"/>
    <w:rsid w:val="007B73FA"/>
    <w:rsid w:val="007B7A91"/>
    <w:rsid w:val="007C0991"/>
    <w:rsid w:val="007C115C"/>
    <w:rsid w:val="007C14A3"/>
    <w:rsid w:val="007C15A6"/>
    <w:rsid w:val="007C15D7"/>
    <w:rsid w:val="007C2C65"/>
    <w:rsid w:val="007C3D60"/>
    <w:rsid w:val="007C5CF3"/>
    <w:rsid w:val="007D0289"/>
    <w:rsid w:val="007D412C"/>
    <w:rsid w:val="007D74EC"/>
    <w:rsid w:val="007E5AC1"/>
    <w:rsid w:val="007E5CC8"/>
    <w:rsid w:val="007E7647"/>
    <w:rsid w:val="007F07DE"/>
    <w:rsid w:val="007F6757"/>
    <w:rsid w:val="008049A7"/>
    <w:rsid w:val="00806741"/>
    <w:rsid w:val="00806BD1"/>
    <w:rsid w:val="00811789"/>
    <w:rsid w:val="00814C2E"/>
    <w:rsid w:val="00820A06"/>
    <w:rsid w:val="00822142"/>
    <w:rsid w:val="00822BAD"/>
    <w:rsid w:val="00823ED1"/>
    <w:rsid w:val="00824065"/>
    <w:rsid w:val="00825810"/>
    <w:rsid w:val="00830DB3"/>
    <w:rsid w:val="00833B01"/>
    <w:rsid w:val="00834666"/>
    <w:rsid w:val="00844EF5"/>
    <w:rsid w:val="00846F75"/>
    <w:rsid w:val="00873BA0"/>
    <w:rsid w:val="00877967"/>
    <w:rsid w:val="0088114D"/>
    <w:rsid w:val="00881B14"/>
    <w:rsid w:val="00884AFE"/>
    <w:rsid w:val="00885BF5"/>
    <w:rsid w:val="00887667"/>
    <w:rsid w:val="00893C2A"/>
    <w:rsid w:val="008A114A"/>
    <w:rsid w:val="008A70A9"/>
    <w:rsid w:val="008B7000"/>
    <w:rsid w:val="008B7467"/>
    <w:rsid w:val="008C10C6"/>
    <w:rsid w:val="008C39CF"/>
    <w:rsid w:val="008C5B3A"/>
    <w:rsid w:val="008D2398"/>
    <w:rsid w:val="008E283B"/>
    <w:rsid w:val="008F05DC"/>
    <w:rsid w:val="008F153D"/>
    <w:rsid w:val="008F44AA"/>
    <w:rsid w:val="008F5242"/>
    <w:rsid w:val="00902872"/>
    <w:rsid w:val="00903B86"/>
    <w:rsid w:val="00904E8D"/>
    <w:rsid w:val="00904EE3"/>
    <w:rsid w:val="00906A3E"/>
    <w:rsid w:val="00910413"/>
    <w:rsid w:val="009142C3"/>
    <w:rsid w:val="00914FE8"/>
    <w:rsid w:val="00920DC9"/>
    <w:rsid w:val="00923420"/>
    <w:rsid w:val="0092718E"/>
    <w:rsid w:val="00927211"/>
    <w:rsid w:val="00927EA4"/>
    <w:rsid w:val="00930AC4"/>
    <w:rsid w:val="00934024"/>
    <w:rsid w:val="00936723"/>
    <w:rsid w:val="0093793F"/>
    <w:rsid w:val="00940041"/>
    <w:rsid w:val="00942A55"/>
    <w:rsid w:val="00946E6F"/>
    <w:rsid w:val="00952510"/>
    <w:rsid w:val="00957504"/>
    <w:rsid w:val="00960F71"/>
    <w:rsid w:val="00970FCE"/>
    <w:rsid w:val="0097101A"/>
    <w:rsid w:val="00971AD0"/>
    <w:rsid w:val="009721CA"/>
    <w:rsid w:val="009751F4"/>
    <w:rsid w:val="00976A91"/>
    <w:rsid w:val="009808E7"/>
    <w:rsid w:val="00984A37"/>
    <w:rsid w:val="009A142D"/>
    <w:rsid w:val="009A5CA5"/>
    <w:rsid w:val="009A7B20"/>
    <w:rsid w:val="009B06A4"/>
    <w:rsid w:val="009B5642"/>
    <w:rsid w:val="009C23E8"/>
    <w:rsid w:val="009C3BA5"/>
    <w:rsid w:val="009C43EB"/>
    <w:rsid w:val="009C5E55"/>
    <w:rsid w:val="009D49C4"/>
    <w:rsid w:val="009D67B6"/>
    <w:rsid w:val="009E5580"/>
    <w:rsid w:val="009F083B"/>
    <w:rsid w:val="009F2FFD"/>
    <w:rsid w:val="009F4163"/>
    <w:rsid w:val="009F4D7F"/>
    <w:rsid w:val="009F59B2"/>
    <w:rsid w:val="009F7F90"/>
    <w:rsid w:val="00A00E32"/>
    <w:rsid w:val="00A03ACC"/>
    <w:rsid w:val="00A06F9F"/>
    <w:rsid w:val="00A11ED5"/>
    <w:rsid w:val="00A12365"/>
    <w:rsid w:val="00A124A5"/>
    <w:rsid w:val="00A22718"/>
    <w:rsid w:val="00A23FF5"/>
    <w:rsid w:val="00A255C1"/>
    <w:rsid w:val="00A26AF2"/>
    <w:rsid w:val="00A307DD"/>
    <w:rsid w:val="00A32811"/>
    <w:rsid w:val="00A32966"/>
    <w:rsid w:val="00A32997"/>
    <w:rsid w:val="00A47050"/>
    <w:rsid w:val="00A521D6"/>
    <w:rsid w:val="00A53940"/>
    <w:rsid w:val="00A6283D"/>
    <w:rsid w:val="00A662D6"/>
    <w:rsid w:val="00A66670"/>
    <w:rsid w:val="00A739E4"/>
    <w:rsid w:val="00A7419A"/>
    <w:rsid w:val="00A747DC"/>
    <w:rsid w:val="00A749CF"/>
    <w:rsid w:val="00A752BF"/>
    <w:rsid w:val="00A81A3E"/>
    <w:rsid w:val="00A912F1"/>
    <w:rsid w:val="00AA4BCA"/>
    <w:rsid w:val="00AB4661"/>
    <w:rsid w:val="00AB612D"/>
    <w:rsid w:val="00AB7C5E"/>
    <w:rsid w:val="00AC0151"/>
    <w:rsid w:val="00AC519F"/>
    <w:rsid w:val="00AD209B"/>
    <w:rsid w:val="00AD260C"/>
    <w:rsid w:val="00AD28F9"/>
    <w:rsid w:val="00AD37BD"/>
    <w:rsid w:val="00AE3F0C"/>
    <w:rsid w:val="00AE44FC"/>
    <w:rsid w:val="00AE6814"/>
    <w:rsid w:val="00AE6CC5"/>
    <w:rsid w:val="00AF128C"/>
    <w:rsid w:val="00AF24CA"/>
    <w:rsid w:val="00AF2CF6"/>
    <w:rsid w:val="00B0052E"/>
    <w:rsid w:val="00B00DE7"/>
    <w:rsid w:val="00B01E13"/>
    <w:rsid w:val="00B072F3"/>
    <w:rsid w:val="00B07A9E"/>
    <w:rsid w:val="00B12685"/>
    <w:rsid w:val="00B134F7"/>
    <w:rsid w:val="00B137CA"/>
    <w:rsid w:val="00B1687F"/>
    <w:rsid w:val="00B20D53"/>
    <w:rsid w:val="00B2330C"/>
    <w:rsid w:val="00B2360E"/>
    <w:rsid w:val="00B254DB"/>
    <w:rsid w:val="00B26289"/>
    <w:rsid w:val="00B31C99"/>
    <w:rsid w:val="00B3256B"/>
    <w:rsid w:val="00B3286F"/>
    <w:rsid w:val="00B3352B"/>
    <w:rsid w:val="00B34B2D"/>
    <w:rsid w:val="00B34CE9"/>
    <w:rsid w:val="00B40EB5"/>
    <w:rsid w:val="00B470C3"/>
    <w:rsid w:val="00B57945"/>
    <w:rsid w:val="00B64B47"/>
    <w:rsid w:val="00B66A22"/>
    <w:rsid w:val="00B66BF5"/>
    <w:rsid w:val="00B67AD5"/>
    <w:rsid w:val="00B711BE"/>
    <w:rsid w:val="00B71262"/>
    <w:rsid w:val="00B7497A"/>
    <w:rsid w:val="00B77DA8"/>
    <w:rsid w:val="00B835AD"/>
    <w:rsid w:val="00B84FAC"/>
    <w:rsid w:val="00B90747"/>
    <w:rsid w:val="00B97EF0"/>
    <w:rsid w:val="00BA05FE"/>
    <w:rsid w:val="00BA10F8"/>
    <w:rsid w:val="00BA72E2"/>
    <w:rsid w:val="00BB2C4D"/>
    <w:rsid w:val="00BC2F29"/>
    <w:rsid w:val="00BC716A"/>
    <w:rsid w:val="00BD03F4"/>
    <w:rsid w:val="00BD14F0"/>
    <w:rsid w:val="00BD1D1C"/>
    <w:rsid w:val="00BD55CE"/>
    <w:rsid w:val="00BD5AFA"/>
    <w:rsid w:val="00BD72DC"/>
    <w:rsid w:val="00BE3FB4"/>
    <w:rsid w:val="00BE3FDD"/>
    <w:rsid w:val="00BE4C54"/>
    <w:rsid w:val="00BF3263"/>
    <w:rsid w:val="00BF76EA"/>
    <w:rsid w:val="00C031E8"/>
    <w:rsid w:val="00C05EC7"/>
    <w:rsid w:val="00C06662"/>
    <w:rsid w:val="00C1147F"/>
    <w:rsid w:val="00C11E4B"/>
    <w:rsid w:val="00C16B57"/>
    <w:rsid w:val="00C34D08"/>
    <w:rsid w:val="00C34E55"/>
    <w:rsid w:val="00C4649B"/>
    <w:rsid w:val="00C4799C"/>
    <w:rsid w:val="00C506F8"/>
    <w:rsid w:val="00C50BCB"/>
    <w:rsid w:val="00C51C68"/>
    <w:rsid w:val="00C530A4"/>
    <w:rsid w:val="00C55594"/>
    <w:rsid w:val="00C66C26"/>
    <w:rsid w:val="00C71432"/>
    <w:rsid w:val="00C753B6"/>
    <w:rsid w:val="00C75421"/>
    <w:rsid w:val="00C76AAD"/>
    <w:rsid w:val="00C81ECF"/>
    <w:rsid w:val="00C831FA"/>
    <w:rsid w:val="00C84D17"/>
    <w:rsid w:val="00C9301E"/>
    <w:rsid w:val="00C97812"/>
    <w:rsid w:val="00CA4295"/>
    <w:rsid w:val="00CA6402"/>
    <w:rsid w:val="00CB2A04"/>
    <w:rsid w:val="00CB3E08"/>
    <w:rsid w:val="00CB4A53"/>
    <w:rsid w:val="00CC6569"/>
    <w:rsid w:val="00CC65B2"/>
    <w:rsid w:val="00CD0405"/>
    <w:rsid w:val="00CD2172"/>
    <w:rsid w:val="00CD4332"/>
    <w:rsid w:val="00CE042E"/>
    <w:rsid w:val="00CE16B4"/>
    <w:rsid w:val="00CE5005"/>
    <w:rsid w:val="00CE54DC"/>
    <w:rsid w:val="00CE5BAB"/>
    <w:rsid w:val="00CF7F6F"/>
    <w:rsid w:val="00D02DE6"/>
    <w:rsid w:val="00D049F3"/>
    <w:rsid w:val="00D06446"/>
    <w:rsid w:val="00D06617"/>
    <w:rsid w:val="00D0685D"/>
    <w:rsid w:val="00D06D61"/>
    <w:rsid w:val="00D1156A"/>
    <w:rsid w:val="00D11CC2"/>
    <w:rsid w:val="00D141BB"/>
    <w:rsid w:val="00D14EF4"/>
    <w:rsid w:val="00D17CB3"/>
    <w:rsid w:val="00D31C26"/>
    <w:rsid w:val="00D362A8"/>
    <w:rsid w:val="00D3728E"/>
    <w:rsid w:val="00D42283"/>
    <w:rsid w:val="00D45070"/>
    <w:rsid w:val="00D4648B"/>
    <w:rsid w:val="00D47F2F"/>
    <w:rsid w:val="00D50BE6"/>
    <w:rsid w:val="00D55586"/>
    <w:rsid w:val="00D55C3D"/>
    <w:rsid w:val="00D55DBE"/>
    <w:rsid w:val="00D57A87"/>
    <w:rsid w:val="00D72118"/>
    <w:rsid w:val="00D73254"/>
    <w:rsid w:val="00D736CF"/>
    <w:rsid w:val="00D81EC6"/>
    <w:rsid w:val="00D84DA0"/>
    <w:rsid w:val="00D94C2D"/>
    <w:rsid w:val="00D95ACF"/>
    <w:rsid w:val="00DA141B"/>
    <w:rsid w:val="00DA35B7"/>
    <w:rsid w:val="00DA4DE3"/>
    <w:rsid w:val="00DA5413"/>
    <w:rsid w:val="00DA6734"/>
    <w:rsid w:val="00DB111D"/>
    <w:rsid w:val="00DB4C0D"/>
    <w:rsid w:val="00DB53E6"/>
    <w:rsid w:val="00DC1E09"/>
    <w:rsid w:val="00DC23F0"/>
    <w:rsid w:val="00DC2E76"/>
    <w:rsid w:val="00DD136D"/>
    <w:rsid w:val="00DD3660"/>
    <w:rsid w:val="00DD751F"/>
    <w:rsid w:val="00DE06D5"/>
    <w:rsid w:val="00DE1C9F"/>
    <w:rsid w:val="00DE1D01"/>
    <w:rsid w:val="00DE58E8"/>
    <w:rsid w:val="00DE595F"/>
    <w:rsid w:val="00DE6615"/>
    <w:rsid w:val="00DF091A"/>
    <w:rsid w:val="00DF1E25"/>
    <w:rsid w:val="00DF3908"/>
    <w:rsid w:val="00DF79D3"/>
    <w:rsid w:val="00E03387"/>
    <w:rsid w:val="00E072CD"/>
    <w:rsid w:val="00E205F4"/>
    <w:rsid w:val="00E23588"/>
    <w:rsid w:val="00E23B98"/>
    <w:rsid w:val="00E267D5"/>
    <w:rsid w:val="00E274F7"/>
    <w:rsid w:val="00E30B9D"/>
    <w:rsid w:val="00E34479"/>
    <w:rsid w:val="00E4259A"/>
    <w:rsid w:val="00E432F2"/>
    <w:rsid w:val="00E44A6B"/>
    <w:rsid w:val="00E471A6"/>
    <w:rsid w:val="00E503CC"/>
    <w:rsid w:val="00E5725D"/>
    <w:rsid w:val="00E60F09"/>
    <w:rsid w:val="00E6127E"/>
    <w:rsid w:val="00E6209F"/>
    <w:rsid w:val="00E65D30"/>
    <w:rsid w:val="00E70F7C"/>
    <w:rsid w:val="00E71D5E"/>
    <w:rsid w:val="00E72141"/>
    <w:rsid w:val="00E74FCE"/>
    <w:rsid w:val="00E77930"/>
    <w:rsid w:val="00E77B7C"/>
    <w:rsid w:val="00E90228"/>
    <w:rsid w:val="00E92498"/>
    <w:rsid w:val="00E928DB"/>
    <w:rsid w:val="00E92CA6"/>
    <w:rsid w:val="00E92F75"/>
    <w:rsid w:val="00E9746B"/>
    <w:rsid w:val="00EA48F6"/>
    <w:rsid w:val="00EA6ACE"/>
    <w:rsid w:val="00EB03E8"/>
    <w:rsid w:val="00EB0B2D"/>
    <w:rsid w:val="00EC2000"/>
    <w:rsid w:val="00EC4709"/>
    <w:rsid w:val="00EC4E1F"/>
    <w:rsid w:val="00EC573F"/>
    <w:rsid w:val="00EC7811"/>
    <w:rsid w:val="00ED2616"/>
    <w:rsid w:val="00EE353E"/>
    <w:rsid w:val="00EE5901"/>
    <w:rsid w:val="00F0073F"/>
    <w:rsid w:val="00F11001"/>
    <w:rsid w:val="00F13092"/>
    <w:rsid w:val="00F243E1"/>
    <w:rsid w:val="00F25D7F"/>
    <w:rsid w:val="00F26DE6"/>
    <w:rsid w:val="00F27E01"/>
    <w:rsid w:val="00F301D6"/>
    <w:rsid w:val="00F30DA7"/>
    <w:rsid w:val="00F479F9"/>
    <w:rsid w:val="00F51DCB"/>
    <w:rsid w:val="00F60254"/>
    <w:rsid w:val="00F6665F"/>
    <w:rsid w:val="00F67EAA"/>
    <w:rsid w:val="00F71443"/>
    <w:rsid w:val="00F75298"/>
    <w:rsid w:val="00F833D4"/>
    <w:rsid w:val="00F91C3B"/>
    <w:rsid w:val="00F9396E"/>
    <w:rsid w:val="00F96C47"/>
    <w:rsid w:val="00F970A8"/>
    <w:rsid w:val="00FA2BF2"/>
    <w:rsid w:val="00FA4AEF"/>
    <w:rsid w:val="00FB4228"/>
    <w:rsid w:val="00FB4F10"/>
    <w:rsid w:val="00FB73AF"/>
    <w:rsid w:val="00FC2ED0"/>
    <w:rsid w:val="00FD1649"/>
    <w:rsid w:val="00FD3CE2"/>
    <w:rsid w:val="00FD5288"/>
    <w:rsid w:val="00FE5705"/>
    <w:rsid w:val="00FE5E2F"/>
    <w:rsid w:val="00FE70CA"/>
    <w:rsid w:val="00FE7687"/>
    <w:rsid w:val="00FF68BC"/>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79EA8"/>
  <w15:docId w15:val="{CC586982-DF1F-4726-9945-F4F93A113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CBF"/>
    <w:rPr>
      <w:rFonts w:ascii="Arial" w:hAnsi="Arial" w:cs="Arial"/>
      <w:lang w:eastAsia="en-US"/>
    </w:rPr>
  </w:style>
  <w:style w:type="paragraph" w:styleId="Heading1">
    <w:name w:val="heading 1"/>
    <w:next w:val="BodyText"/>
    <w:qFormat/>
    <w:rsid w:val="00131CBF"/>
    <w:pPr>
      <w:keepNext/>
      <w:keepLines/>
      <w:numPr>
        <w:numId w:val="30"/>
      </w:numPr>
      <w:spacing w:before="280" w:after="140"/>
      <w:outlineLvl w:val="0"/>
    </w:pPr>
    <w:rPr>
      <w:rFonts w:ascii="Arial" w:hAnsi="Arial" w:cs="Arial"/>
      <w:b/>
      <w:sz w:val="28"/>
      <w:lang w:eastAsia="en-US"/>
    </w:rPr>
  </w:style>
  <w:style w:type="paragraph" w:styleId="Heading2">
    <w:name w:val="heading 2"/>
    <w:next w:val="BodyText"/>
    <w:link w:val="Heading2Char"/>
    <w:qFormat/>
    <w:rsid w:val="00131CBF"/>
    <w:pPr>
      <w:keepNext/>
      <w:keepLines/>
      <w:numPr>
        <w:ilvl w:val="1"/>
        <w:numId w:val="30"/>
      </w:numPr>
      <w:spacing w:before="140" w:line="280" w:lineRule="atLeast"/>
      <w:outlineLvl w:val="1"/>
    </w:pPr>
    <w:rPr>
      <w:rFonts w:ascii="Arial" w:hAnsi="Arial" w:cs="Arial"/>
      <w:b/>
      <w:sz w:val="24"/>
      <w:lang w:eastAsia="en-US"/>
    </w:rPr>
  </w:style>
  <w:style w:type="paragraph" w:styleId="Heading3">
    <w:name w:val="heading 3"/>
    <w:next w:val="BodyText"/>
    <w:qFormat/>
    <w:rsid w:val="00131CBF"/>
    <w:pPr>
      <w:keepNext/>
      <w:keepLines/>
      <w:numPr>
        <w:ilvl w:val="2"/>
        <w:numId w:val="30"/>
      </w:numPr>
      <w:spacing w:before="140" w:line="280" w:lineRule="atLeast"/>
      <w:outlineLvl w:val="2"/>
    </w:pPr>
    <w:rPr>
      <w:rFonts w:ascii="Arial" w:hAnsi="Arial" w:cs="Arial"/>
      <w:b/>
      <w:i/>
      <w:iCs/>
      <w:sz w:val="22"/>
      <w:lang w:val="en-US" w:eastAsia="en-US"/>
    </w:rPr>
  </w:style>
  <w:style w:type="paragraph" w:styleId="Heading4">
    <w:name w:val="heading 4"/>
    <w:next w:val="BodyText"/>
    <w:qFormat/>
    <w:rsid w:val="00131CBF"/>
    <w:pPr>
      <w:keepNext/>
      <w:keepLines/>
      <w:numPr>
        <w:ilvl w:val="3"/>
        <w:numId w:val="30"/>
      </w:numPr>
      <w:spacing w:before="140" w:line="280" w:lineRule="atLeast"/>
      <w:outlineLvl w:val="3"/>
    </w:pPr>
    <w:rPr>
      <w:rFonts w:ascii="Arial" w:hAnsi="Arial" w:cs="Arial"/>
      <w:i/>
      <w:sz w:val="22"/>
      <w:lang w:eastAsia="en-US"/>
    </w:rPr>
  </w:style>
  <w:style w:type="paragraph" w:styleId="Heading5">
    <w:name w:val="heading 5"/>
    <w:next w:val="BodyText"/>
    <w:qFormat/>
    <w:rsid w:val="00131CBF"/>
    <w:pPr>
      <w:numPr>
        <w:ilvl w:val="4"/>
        <w:numId w:val="30"/>
      </w:numPr>
      <w:tabs>
        <w:tab w:val="left" w:pos="1080"/>
      </w:tabs>
      <w:spacing w:before="140" w:line="280" w:lineRule="atLeast"/>
      <w:outlineLvl w:val="4"/>
    </w:pPr>
    <w:rPr>
      <w:rFonts w:ascii="Arial" w:hAnsi="Arial" w:cs="Arial"/>
      <w:sz w:val="22"/>
      <w:lang w:eastAsia="en-US"/>
    </w:rPr>
  </w:style>
  <w:style w:type="paragraph" w:styleId="Heading6">
    <w:name w:val="heading 6"/>
    <w:basedOn w:val="Normal"/>
    <w:next w:val="Normal"/>
    <w:qFormat/>
    <w:rsid w:val="00131CBF"/>
    <w:pPr>
      <w:numPr>
        <w:ilvl w:val="5"/>
        <w:numId w:val="30"/>
      </w:numPr>
      <w:spacing w:after="60"/>
      <w:outlineLvl w:val="5"/>
    </w:pPr>
    <w:rPr>
      <w:i/>
    </w:rPr>
  </w:style>
  <w:style w:type="paragraph" w:styleId="Heading7">
    <w:name w:val="heading 7"/>
    <w:basedOn w:val="Normal"/>
    <w:next w:val="Normal"/>
    <w:qFormat/>
    <w:rsid w:val="00131CBF"/>
    <w:pPr>
      <w:numPr>
        <w:ilvl w:val="6"/>
        <w:numId w:val="30"/>
      </w:numPr>
      <w:spacing w:after="60"/>
      <w:outlineLvl w:val="6"/>
    </w:pPr>
  </w:style>
  <w:style w:type="paragraph" w:styleId="Heading8">
    <w:name w:val="heading 8"/>
    <w:basedOn w:val="Normal"/>
    <w:next w:val="Normal"/>
    <w:qFormat/>
    <w:rsid w:val="00131CBF"/>
    <w:pPr>
      <w:numPr>
        <w:ilvl w:val="7"/>
        <w:numId w:val="30"/>
      </w:numPr>
      <w:spacing w:after="60"/>
      <w:outlineLvl w:val="7"/>
    </w:pPr>
    <w:rPr>
      <w:i/>
    </w:rPr>
  </w:style>
  <w:style w:type="paragraph" w:styleId="Heading9">
    <w:name w:val="heading 9"/>
    <w:basedOn w:val="Normal"/>
    <w:next w:val="Normal"/>
    <w:qFormat/>
    <w:rsid w:val="00131CBF"/>
    <w:pPr>
      <w:numPr>
        <w:ilvl w:val="8"/>
        <w:numId w:val="30"/>
      </w:numPr>
      <w:spacing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31CBF"/>
    <w:pPr>
      <w:spacing w:after="140" w:line="280" w:lineRule="atLeast"/>
      <w:ind w:left="1077"/>
    </w:pPr>
  </w:style>
  <w:style w:type="paragraph" w:styleId="ListBullet2">
    <w:name w:val="List Bullet 2"/>
    <w:basedOn w:val="Normal"/>
    <w:rsid w:val="00131CBF"/>
    <w:pPr>
      <w:numPr>
        <w:numId w:val="15"/>
      </w:numPr>
      <w:tabs>
        <w:tab w:val="clear" w:pos="1440"/>
        <w:tab w:val="left" w:pos="1797"/>
      </w:tabs>
      <w:spacing w:after="140" w:line="280" w:lineRule="atLeast"/>
      <w:ind w:left="1797" w:hanging="357"/>
    </w:pPr>
  </w:style>
  <w:style w:type="paragraph" w:styleId="ListBullet">
    <w:name w:val="List Bullet"/>
    <w:basedOn w:val="Normal"/>
    <w:rsid w:val="00131CBF"/>
    <w:pPr>
      <w:numPr>
        <w:numId w:val="14"/>
      </w:numPr>
      <w:tabs>
        <w:tab w:val="clear" w:pos="1080"/>
        <w:tab w:val="left" w:pos="1440"/>
      </w:tabs>
      <w:spacing w:after="140" w:line="280" w:lineRule="atLeast"/>
      <w:ind w:left="1434" w:hanging="357"/>
    </w:pPr>
  </w:style>
  <w:style w:type="paragraph" w:styleId="ListBullet3">
    <w:name w:val="List Bullet 3"/>
    <w:basedOn w:val="Normal"/>
    <w:rsid w:val="00131CBF"/>
    <w:pPr>
      <w:numPr>
        <w:numId w:val="16"/>
      </w:numPr>
      <w:tabs>
        <w:tab w:val="clear" w:pos="1800"/>
        <w:tab w:val="left" w:pos="2160"/>
      </w:tabs>
      <w:spacing w:after="140" w:line="280" w:lineRule="atLeast"/>
      <w:ind w:left="2154" w:hanging="357"/>
    </w:pPr>
    <w:rPr>
      <w:lang w:val="en-US"/>
    </w:rPr>
  </w:style>
  <w:style w:type="paragraph" w:styleId="TOC1">
    <w:name w:val="toc 1"/>
    <w:basedOn w:val="BodyText"/>
    <w:next w:val="BodyText"/>
    <w:semiHidden/>
    <w:rsid w:val="00131CBF"/>
    <w:pPr>
      <w:tabs>
        <w:tab w:val="right" w:leader="dot" w:pos="9360"/>
      </w:tabs>
      <w:spacing w:before="120" w:after="120"/>
      <w:ind w:left="360" w:right="720" w:hanging="360"/>
    </w:pPr>
    <w:rPr>
      <w:b/>
      <w:noProof/>
    </w:rPr>
  </w:style>
  <w:style w:type="paragraph" w:styleId="TOC2">
    <w:name w:val="toc 2"/>
    <w:basedOn w:val="BodyText"/>
    <w:next w:val="BodyText"/>
    <w:semiHidden/>
    <w:rsid w:val="00131CBF"/>
    <w:pPr>
      <w:tabs>
        <w:tab w:val="right" w:leader="dot" w:pos="9360"/>
      </w:tabs>
      <w:spacing w:after="0"/>
      <w:ind w:left="900" w:right="720" w:hanging="540"/>
    </w:pPr>
    <w:rPr>
      <w:noProof/>
    </w:rPr>
  </w:style>
  <w:style w:type="paragraph" w:styleId="TOC3">
    <w:name w:val="toc 3"/>
    <w:basedOn w:val="Normal"/>
    <w:next w:val="Normal"/>
    <w:semiHidden/>
    <w:rsid w:val="00131CBF"/>
    <w:pPr>
      <w:tabs>
        <w:tab w:val="right" w:leader="dot" w:pos="9360"/>
      </w:tabs>
      <w:ind w:left="1440" w:right="720" w:hanging="720"/>
    </w:pPr>
  </w:style>
  <w:style w:type="paragraph" w:styleId="TOC4">
    <w:name w:val="toc 4"/>
    <w:basedOn w:val="Normal"/>
    <w:next w:val="Normal"/>
    <w:semiHidden/>
    <w:rsid w:val="00131CBF"/>
    <w:pPr>
      <w:tabs>
        <w:tab w:val="right" w:leader="dot" w:pos="9360"/>
      </w:tabs>
      <w:ind w:left="1980" w:right="720" w:hanging="900"/>
    </w:pPr>
    <w:rPr>
      <w:noProof/>
    </w:rPr>
  </w:style>
  <w:style w:type="paragraph" w:styleId="Header">
    <w:name w:val="header"/>
    <w:basedOn w:val="Normal"/>
    <w:link w:val="HeaderChar"/>
    <w:uiPriority w:val="99"/>
    <w:rsid w:val="00131CBF"/>
    <w:pPr>
      <w:tabs>
        <w:tab w:val="center" w:pos="4680"/>
        <w:tab w:val="right" w:pos="9360"/>
      </w:tabs>
    </w:pPr>
    <w:rPr>
      <w:noProof/>
      <w:sz w:val="18"/>
    </w:rPr>
  </w:style>
  <w:style w:type="paragraph" w:styleId="Footer">
    <w:name w:val="footer"/>
    <w:basedOn w:val="Normal"/>
    <w:link w:val="FooterChar"/>
    <w:uiPriority w:val="99"/>
    <w:rsid w:val="00131CBF"/>
    <w:rPr>
      <w:noProof/>
      <w:sz w:val="18"/>
    </w:rPr>
  </w:style>
  <w:style w:type="paragraph" w:customStyle="1" w:styleId="Appendix">
    <w:name w:val="Appendix"/>
    <w:basedOn w:val="Subtitle"/>
    <w:next w:val="Normal"/>
    <w:rsid w:val="00131CBF"/>
    <w:pPr>
      <w:pageBreakBefore/>
      <w:numPr>
        <w:numId w:val="1"/>
      </w:numPr>
      <w:spacing w:before="4000" w:after="240"/>
    </w:pPr>
    <w:rPr>
      <w:i w:val="0"/>
      <w:sz w:val="44"/>
    </w:rPr>
  </w:style>
  <w:style w:type="paragraph" w:styleId="Subtitle">
    <w:name w:val="Subtitle"/>
    <w:basedOn w:val="Normal"/>
    <w:qFormat/>
    <w:rsid w:val="00131CBF"/>
    <w:pPr>
      <w:spacing w:after="60"/>
      <w:jc w:val="center"/>
    </w:pPr>
    <w:rPr>
      <w:b/>
      <w:i/>
    </w:rPr>
  </w:style>
  <w:style w:type="paragraph" w:styleId="Title">
    <w:name w:val="Title"/>
    <w:basedOn w:val="Normal"/>
    <w:next w:val="BodyText"/>
    <w:qFormat/>
    <w:rsid w:val="00131CBF"/>
    <w:pPr>
      <w:spacing w:after="240"/>
      <w:jc w:val="center"/>
    </w:pPr>
    <w:rPr>
      <w:b/>
      <w:sz w:val="28"/>
    </w:rPr>
  </w:style>
  <w:style w:type="paragraph" w:customStyle="1" w:styleId="BodyText1">
    <w:name w:val="Body Text 1"/>
    <w:next w:val="BodyText"/>
    <w:semiHidden/>
    <w:rsid w:val="00131CBF"/>
    <w:pPr>
      <w:keepNext/>
      <w:keepLines/>
      <w:spacing w:before="140"/>
      <w:ind w:left="720"/>
    </w:pPr>
    <w:rPr>
      <w:rFonts w:ascii="Arial" w:hAnsi="Arial" w:cs="Arial"/>
      <w:b/>
      <w:bCs/>
      <w:sz w:val="24"/>
      <w:lang w:eastAsia="en-US"/>
    </w:rPr>
  </w:style>
  <w:style w:type="paragraph" w:styleId="BodyText2">
    <w:name w:val="Body Text 2"/>
    <w:next w:val="BodyText"/>
    <w:semiHidden/>
    <w:rsid w:val="00131CBF"/>
    <w:pPr>
      <w:keepNext/>
      <w:keepLines/>
      <w:spacing w:before="140"/>
      <w:ind w:left="720"/>
    </w:pPr>
    <w:rPr>
      <w:rFonts w:ascii="Arial" w:hAnsi="Arial" w:cs="Arial"/>
      <w:b/>
      <w:sz w:val="24"/>
      <w:lang w:eastAsia="en-US"/>
    </w:rPr>
  </w:style>
  <w:style w:type="paragraph" w:styleId="BodyText3">
    <w:name w:val="Body Text 3"/>
    <w:next w:val="BodyText"/>
    <w:semiHidden/>
    <w:rsid w:val="00131CBF"/>
    <w:pPr>
      <w:keepNext/>
      <w:keepLines/>
      <w:spacing w:before="140"/>
      <w:ind w:left="720"/>
    </w:pPr>
    <w:rPr>
      <w:rFonts w:ascii="Arial" w:hAnsi="Arial" w:cs="Arial"/>
      <w:b/>
      <w:i/>
      <w:sz w:val="22"/>
      <w:lang w:val="en-US" w:eastAsia="en-US"/>
    </w:rPr>
  </w:style>
  <w:style w:type="paragraph" w:styleId="ListBullet4">
    <w:name w:val="List Bullet 4"/>
    <w:basedOn w:val="Normal"/>
    <w:rsid w:val="00131CBF"/>
    <w:pPr>
      <w:numPr>
        <w:numId w:val="17"/>
      </w:numPr>
      <w:tabs>
        <w:tab w:val="clear" w:pos="2160"/>
        <w:tab w:val="left" w:pos="2517"/>
      </w:tabs>
      <w:spacing w:after="140" w:line="280" w:lineRule="atLeast"/>
      <w:ind w:left="2517" w:hanging="357"/>
    </w:pPr>
  </w:style>
  <w:style w:type="paragraph" w:customStyle="1" w:styleId="Appendix1">
    <w:name w:val="Appendix 1"/>
    <w:basedOn w:val="Normal"/>
    <w:next w:val="BodyText"/>
    <w:rsid w:val="00131CBF"/>
    <w:pPr>
      <w:numPr>
        <w:ilvl w:val="1"/>
        <w:numId w:val="1"/>
      </w:numPr>
      <w:spacing w:after="140" w:line="280" w:lineRule="atLeast"/>
      <w:ind w:left="1077" w:hanging="1077"/>
    </w:pPr>
    <w:rPr>
      <w:b/>
      <w:sz w:val="24"/>
    </w:rPr>
  </w:style>
  <w:style w:type="paragraph" w:customStyle="1" w:styleId="TableText">
    <w:name w:val="Table Text"/>
    <w:basedOn w:val="Normal"/>
    <w:rsid w:val="00131CBF"/>
  </w:style>
  <w:style w:type="paragraph" w:customStyle="1" w:styleId="Closing2">
    <w:name w:val="Closing2"/>
    <w:basedOn w:val="Normal"/>
    <w:rsid w:val="00131CBF"/>
    <w:rPr>
      <w:sz w:val="18"/>
    </w:rPr>
  </w:style>
  <w:style w:type="paragraph" w:customStyle="1" w:styleId="Appendix2">
    <w:name w:val="Appendix 2"/>
    <w:basedOn w:val="Normal"/>
    <w:next w:val="BodyText"/>
    <w:rsid w:val="00131CBF"/>
    <w:pPr>
      <w:numPr>
        <w:ilvl w:val="2"/>
        <w:numId w:val="1"/>
      </w:numPr>
      <w:tabs>
        <w:tab w:val="clear" w:pos="720"/>
        <w:tab w:val="left" w:pos="1077"/>
      </w:tabs>
      <w:spacing w:after="140" w:line="280" w:lineRule="atLeast"/>
      <w:ind w:left="1077" w:hanging="1077"/>
    </w:pPr>
    <w:rPr>
      <w:b/>
      <w:i/>
    </w:rPr>
  </w:style>
  <w:style w:type="paragraph" w:customStyle="1" w:styleId="Appendix3">
    <w:name w:val="Appendix 3"/>
    <w:basedOn w:val="Normal"/>
    <w:next w:val="BodyText"/>
    <w:rsid w:val="00131CBF"/>
    <w:pPr>
      <w:numPr>
        <w:ilvl w:val="3"/>
        <w:numId w:val="1"/>
      </w:numPr>
      <w:tabs>
        <w:tab w:val="clear" w:pos="864"/>
        <w:tab w:val="left" w:pos="1077"/>
      </w:tabs>
      <w:spacing w:after="140" w:line="280" w:lineRule="atLeast"/>
      <w:ind w:left="1077" w:hanging="1077"/>
    </w:pPr>
  </w:style>
  <w:style w:type="paragraph" w:customStyle="1" w:styleId="Appendix-Title">
    <w:name w:val="Appendix-Title"/>
    <w:basedOn w:val="Normal"/>
    <w:next w:val="BodyText"/>
    <w:rsid w:val="00131CBF"/>
    <w:pPr>
      <w:spacing w:after="240"/>
      <w:jc w:val="center"/>
    </w:pPr>
    <w:rPr>
      <w:b/>
      <w:sz w:val="36"/>
    </w:rPr>
  </w:style>
  <w:style w:type="paragraph" w:styleId="TOC5">
    <w:name w:val="toc 5"/>
    <w:basedOn w:val="Normal"/>
    <w:next w:val="Normal"/>
    <w:semiHidden/>
    <w:rsid w:val="00131CBF"/>
    <w:pPr>
      <w:tabs>
        <w:tab w:val="right" w:leader="dot" w:pos="9360"/>
      </w:tabs>
      <w:ind w:left="1440" w:right="720"/>
    </w:pPr>
    <w:rPr>
      <w:noProof/>
      <w:szCs w:val="44"/>
    </w:rPr>
  </w:style>
  <w:style w:type="paragraph" w:styleId="TOC6">
    <w:name w:val="toc 6"/>
    <w:basedOn w:val="Normal"/>
    <w:next w:val="Normal"/>
    <w:autoRedefine/>
    <w:semiHidden/>
    <w:rsid w:val="00131CBF"/>
    <w:pPr>
      <w:tabs>
        <w:tab w:val="right" w:leader="dot" w:pos="9350"/>
      </w:tabs>
    </w:pPr>
    <w:rPr>
      <w:noProof/>
    </w:rPr>
  </w:style>
  <w:style w:type="paragraph" w:styleId="TOC7">
    <w:name w:val="toc 7"/>
    <w:basedOn w:val="Normal"/>
    <w:next w:val="Normal"/>
    <w:autoRedefine/>
    <w:semiHidden/>
    <w:rsid w:val="00131CBF"/>
    <w:pPr>
      <w:tabs>
        <w:tab w:val="right" w:leader="dot" w:pos="9360"/>
      </w:tabs>
      <w:ind w:left="900" w:hanging="900"/>
    </w:pPr>
    <w:rPr>
      <w:noProof/>
    </w:rPr>
  </w:style>
  <w:style w:type="paragraph" w:styleId="TOC8">
    <w:name w:val="toc 8"/>
    <w:basedOn w:val="Normal"/>
    <w:next w:val="Normal"/>
    <w:semiHidden/>
    <w:rsid w:val="00131CBF"/>
    <w:pPr>
      <w:tabs>
        <w:tab w:val="right" w:leader="dot" w:pos="9360"/>
      </w:tabs>
      <w:ind w:left="900" w:hanging="900"/>
    </w:pPr>
    <w:rPr>
      <w:noProof/>
      <w:szCs w:val="22"/>
    </w:rPr>
  </w:style>
  <w:style w:type="paragraph" w:styleId="TOC9">
    <w:name w:val="toc 9"/>
    <w:basedOn w:val="Normal"/>
    <w:next w:val="Normal"/>
    <w:semiHidden/>
    <w:rsid w:val="00131CBF"/>
    <w:pPr>
      <w:tabs>
        <w:tab w:val="right" w:leader="dot" w:pos="9360"/>
      </w:tabs>
      <w:ind w:left="900" w:hanging="900"/>
    </w:pPr>
    <w:rPr>
      <w:noProof/>
      <w:szCs w:val="22"/>
    </w:rPr>
  </w:style>
  <w:style w:type="character" w:styleId="Hyperlink">
    <w:name w:val="Hyperlink"/>
    <w:basedOn w:val="DefaultParagraphFont"/>
    <w:rsid w:val="00131CBF"/>
    <w:rPr>
      <w:color w:val="0000FF"/>
      <w:u w:val="single"/>
    </w:rPr>
  </w:style>
  <w:style w:type="paragraph" w:styleId="ListBullet5">
    <w:name w:val="List Bullet 5"/>
    <w:basedOn w:val="Normal"/>
    <w:rsid w:val="00131CBF"/>
    <w:pPr>
      <w:numPr>
        <w:numId w:val="18"/>
      </w:numPr>
      <w:tabs>
        <w:tab w:val="clear" w:pos="2520"/>
        <w:tab w:val="left" w:pos="2875"/>
      </w:tabs>
      <w:spacing w:after="140" w:line="280" w:lineRule="atLeast"/>
      <w:ind w:left="2874" w:hanging="357"/>
    </w:pPr>
  </w:style>
  <w:style w:type="paragraph" w:styleId="ListNumber">
    <w:name w:val="List Number"/>
    <w:basedOn w:val="Normal"/>
    <w:rsid w:val="00131CBF"/>
    <w:pPr>
      <w:numPr>
        <w:numId w:val="19"/>
      </w:numPr>
      <w:tabs>
        <w:tab w:val="clear" w:pos="1080"/>
        <w:tab w:val="left" w:pos="1440"/>
      </w:tabs>
      <w:spacing w:after="140" w:line="280" w:lineRule="atLeast"/>
      <w:ind w:left="1434" w:hanging="357"/>
    </w:pPr>
  </w:style>
  <w:style w:type="paragraph" w:styleId="ListNumber2">
    <w:name w:val="List Number 2"/>
    <w:basedOn w:val="Normal"/>
    <w:rsid w:val="00131CBF"/>
    <w:pPr>
      <w:numPr>
        <w:numId w:val="20"/>
      </w:numPr>
      <w:spacing w:after="140" w:line="280" w:lineRule="atLeast"/>
    </w:pPr>
  </w:style>
  <w:style w:type="paragraph" w:styleId="ListNumber3">
    <w:name w:val="List Number 3"/>
    <w:basedOn w:val="Normal"/>
    <w:rsid w:val="00131CBF"/>
    <w:pPr>
      <w:numPr>
        <w:numId w:val="21"/>
      </w:numPr>
      <w:tabs>
        <w:tab w:val="clear" w:pos="1800"/>
        <w:tab w:val="left" w:pos="2160"/>
      </w:tabs>
      <w:spacing w:after="140" w:line="280" w:lineRule="atLeast"/>
      <w:ind w:left="2154" w:hanging="357"/>
    </w:pPr>
  </w:style>
  <w:style w:type="paragraph" w:styleId="ListNumber4">
    <w:name w:val="List Number 4"/>
    <w:basedOn w:val="Normal"/>
    <w:rsid w:val="00131CBF"/>
    <w:pPr>
      <w:numPr>
        <w:numId w:val="22"/>
      </w:numPr>
      <w:tabs>
        <w:tab w:val="clear" w:pos="2160"/>
        <w:tab w:val="left" w:pos="2517"/>
      </w:tabs>
      <w:spacing w:after="140" w:line="280" w:lineRule="atLeast"/>
      <w:ind w:left="2517" w:hanging="357"/>
    </w:pPr>
  </w:style>
  <w:style w:type="paragraph" w:styleId="ListNumber5">
    <w:name w:val="List Number 5"/>
    <w:basedOn w:val="Normal"/>
    <w:rsid w:val="00131CBF"/>
    <w:pPr>
      <w:numPr>
        <w:numId w:val="23"/>
      </w:numPr>
      <w:tabs>
        <w:tab w:val="clear" w:pos="1800"/>
        <w:tab w:val="left" w:pos="2875"/>
      </w:tabs>
      <w:spacing w:after="140" w:line="280" w:lineRule="atLeast"/>
      <w:ind w:left="2874" w:hanging="357"/>
    </w:pPr>
  </w:style>
  <w:style w:type="paragraph" w:styleId="Closing">
    <w:name w:val="Closing"/>
    <w:basedOn w:val="Normal"/>
    <w:rsid w:val="00131CBF"/>
    <w:pPr>
      <w:ind w:left="4680"/>
    </w:pPr>
  </w:style>
  <w:style w:type="character" w:styleId="Emphasis">
    <w:name w:val="Emphasis"/>
    <w:basedOn w:val="DefaultParagraphFont"/>
    <w:qFormat/>
    <w:rsid w:val="00131CBF"/>
    <w:rPr>
      <w:b/>
    </w:rPr>
  </w:style>
  <w:style w:type="paragraph" w:styleId="BalloonText">
    <w:name w:val="Balloon Text"/>
    <w:basedOn w:val="Normal"/>
    <w:link w:val="BalloonTextChar"/>
    <w:rsid w:val="00131CBF"/>
    <w:rPr>
      <w:sz w:val="16"/>
      <w:szCs w:val="16"/>
    </w:rPr>
  </w:style>
  <w:style w:type="character" w:customStyle="1" w:styleId="BalloonTextChar">
    <w:name w:val="Balloon Text Char"/>
    <w:basedOn w:val="DefaultParagraphFont"/>
    <w:link w:val="BalloonText"/>
    <w:rsid w:val="00131CBF"/>
    <w:rPr>
      <w:sz w:val="16"/>
      <w:szCs w:val="16"/>
      <w:lang w:eastAsia="en-US"/>
    </w:rPr>
  </w:style>
  <w:style w:type="paragraph" w:styleId="Caption">
    <w:name w:val="caption"/>
    <w:basedOn w:val="Normal"/>
    <w:next w:val="Normal"/>
    <w:unhideWhenUsed/>
    <w:qFormat/>
    <w:rsid w:val="00131CBF"/>
    <w:pPr>
      <w:spacing w:before="140" w:after="140"/>
      <w:ind w:left="1077"/>
      <w:jc w:val="center"/>
    </w:pPr>
    <w:rPr>
      <w:b/>
      <w:bCs/>
      <w:color w:val="000000"/>
      <w:szCs w:val="18"/>
    </w:rPr>
  </w:style>
  <w:style w:type="character" w:customStyle="1" w:styleId="BodyTextChar">
    <w:name w:val="Body Text Char"/>
    <w:basedOn w:val="DefaultParagraphFont"/>
    <w:link w:val="BodyText"/>
    <w:rsid w:val="00131CBF"/>
    <w:rPr>
      <w:lang w:eastAsia="en-US"/>
    </w:rPr>
  </w:style>
  <w:style w:type="numbering" w:styleId="111111">
    <w:name w:val="Outline List 2"/>
    <w:basedOn w:val="NoList"/>
    <w:rsid w:val="00131CBF"/>
    <w:pPr>
      <w:numPr>
        <w:numId w:val="25"/>
      </w:numPr>
    </w:pPr>
  </w:style>
  <w:style w:type="numbering" w:styleId="1ai">
    <w:name w:val="Outline List 1"/>
    <w:basedOn w:val="NoList"/>
    <w:rsid w:val="00131CBF"/>
    <w:pPr>
      <w:numPr>
        <w:numId w:val="26"/>
      </w:numPr>
    </w:pPr>
  </w:style>
  <w:style w:type="numbering" w:styleId="ArticleSection">
    <w:name w:val="Outline List 3"/>
    <w:basedOn w:val="NoList"/>
    <w:rsid w:val="00131CBF"/>
    <w:pPr>
      <w:numPr>
        <w:numId w:val="27"/>
      </w:numPr>
    </w:pPr>
  </w:style>
  <w:style w:type="paragraph" w:styleId="Bibliography">
    <w:name w:val="Bibliography"/>
    <w:basedOn w:val="Normal"/>
    <w:next w:val="Normal"/>
    <w:uiPriority w:val="37"/>
    <w:semiHidden/>
    <w:unhideWhenUsed/>
    <w:rsid w:val="00131CBF"/>
  </w:style>
  <w:style w:type="paragraph" w:styleId="BlockText">
    <w:name w:val="Block Text"/>
    <w:basedOn w:val="Normal"/>
    <w:rsid w:val="00131CBF"/>
    <w:pPr>
      <w:pBdr>
        <w:top w:val="single" w:sz="2" w:space="10" w:color="2978AE" w:themeColor="accent1" w:shadow="1"/>
        <w:left w:val="single" w:sz="2" w:space="10" w:color="2978AE" w:themeColor="accent1" w:shadow="1"/>
        <w:bottom w:val="single" w:sz="2" w:space="10" w:color="2978AE" w:themeColor="accent1" w:shadow="1"/>
        <w:right w:val="single" w:sz="2" w:space="10" w:color="2978AE" w:themeColor="accent1" w:shadow="1"/>
      </w:pBdr>
      <w:ind w:left="1152" w:right="1152"/>
    </w:pPr>
    <w:rPr>
      <w:rFonts w:eastAsiaTheme="minorEastAsia"/>
      <w:i/>
      <w:iCs/>
      <w:color w:val="2978AE" w:themeColor="accent1"/>
    </w:rPr>
  </w:style>
  <w:style w:type="paragraph" w:styleId="BodyTextFirstIndent">
    <w:name w:val="Body Text First Indent"/>
    <w:basedOn w:val="BodyText"/>
    <w:link w:val="BodyTextFirstIndentChar"/>
    <w:rsid w:val="00131CBF"/>
    <w:pPr>
      <w:spacing w:after="0" w:line="240" w:lineRule="auto"/>
      <w:ind w:left="0" w:firstLine="360"/>
    </w:pPr>
  </w:style>
  <w:style w:type="character" w:customStyle="1" w:styleId="BodyTextFirstIndentChar">
    <w:name w:val="Body Text First Indent Char"/>
    <w:basedOn w:val="BodyTextChar"/>
    <w:link w:val="BodyTextFirstIndent"/>
    <w:rsid w:val="00131CBF"/>
    <w:rPr>
      <w:lang w:eastAsia="en-US"/>
    </w:rPr>
  </w:style>
  <w:style w:type="paragraph" w:styleId="BodyTextIndent">
    <w:name w:val="Body Text Indent"/>
    <w:basedOn w:val="Normal"/>
    <w:link w:val="BodyTextIndentChar"/>
    <w:rsid w:val="00131CBF"/>
    <w:pPr>
      <w:spacing w:after="120"/>
      <w:ind w:left="360"/>
    </w:pPr>
  </w:style>
  <w:style w:type="character" w:customStyle="1" w:styleId="BodyTextIndentChar">
    <w:name w:val="Body Text Indent Char"/>
    <w:basedOn w:val="DefaultParagraphFont"/>
    <w:link w:val="BodyTextIndent"/>
    <w:rsid w:val="00131CBF"/>
    <w:rPr>
      <w:lang w:eastAsia="en-US"/>
    </w:rPr>
  </w:style>
  <w:style w:type="paragraph" w:styleId="BodyTextFirstIndent2">
    <w:name w:val="Body Text First Indent 2"/>
    <w:basedOn w:val="BodyTextIndent"/>
    <w:link w:val="BodyTextFirstIndent2Char"/>
    <w:rsid w:val="00131CBF"/>
    <w:pPr>
      <w:spacing w:after="0"/>
      <w:ind w:firstLine="360"/>
    </w:pPr>
  </w:style>
  <w:style w:type="character" w:customStyle="1" w:styleId="BodyTextFirstIndent2Char">
    <w:name w:val="Body Text First Indent 2 Char"/>
    <w:basedOn w:val="BodyTextIndentChar"/>
    <w:link w:val="BodyTextFirstIndent2"/>
    <w:rsid w:val="00131CBF"/>
    <w:rPr>
      <w:lang w:eastAsia="en-US"/>
    </w:rPr>
  </w:style>
  <w:style w:type="paragraph" w:styleId="BodyTextIndent2">
    <w:name w:val="Body Text Indent 2"/>
    <w:basedOn w:val="Normal"/>
    <w:link w:val="BodyTextIndent2Char"/>
    <w:rsid w:val="00131CBF"/>
    <w:pPr>
      <w:spacing w:after="120" w:line="480" w:lineRule="auto"/>
      <w:ind w:left="360"/>
    </w:pPr>
  </w:style>
  <w:style w:type="character" w:customStyle="1" w:styleId="BodyTextIndent2Char">
    <w:name w:val="Body Text Indent 2 Char"/>
    <w:basedOn w:val="DefaultParagraphFont"/>
    <w:link w:val="BodyTextIndent2"/>
    <w:rsid w:val="00131CBF"/>
    <w:rPr>
      <w:lang w:eastAsia="en-US"/>
    </w:rPr>
  </w:style>
  <w:style w:type="paragraph" w:styleId="BodyTextIndent3">
    <w:name w:val="Body Text Indent 3"/>
    <w:basedOn w:val="Normal"/>
    <w:link w:val="BodyTextIndent3Char"/>
    <w:rsid w:val="00131CBF"/>
    <w:pPr>
      <w:spacing w:after="120"/>
      <w:ind w:left="360"/>
    </w:pPr>
    <w:rPr>
      <w:sz w:val="16"/>
      <w:szCs w:val="16"/>
    </w:rPr>
  </w:style>
  <w:style w:type="character" w:customStyle="1" w:styleId="BodyTextIndent3Char">
    <w:name w:val="Body Text Indent 3 Char"/>
    <w:basedOn w:val="DefaultParagraphFont"/>
    <w:link w:val="BodyTextIndent3"/>
    <w:rsid w:val="00131CBF"/>
    <w:rPr>
      <w:sz w:val="16"/>
      <w:szCs w:val="16"/>
      <w:lang w:eastAsia="en-US"/>
    </w:rPr>
  </w:style>
  <w:style w:type="character" w:styleId="BookTitle">
    <w:name w:val="Book Title"/>
    <w:basedOn w:val="DefaultParagraphFont"/>
    <w:uiPriority w:val="33"/>
    <w:qFormat/>
    <w:rsid w:val="00131CBF"/>
    <w:rPr>
      <w:b/>
      <w:bCs/>
      <w:smallCaps/>
      <w:spacing w:val="5"/>
    </w:rPr>
  </w:style>
  <w:style w:type="table" w:styleId="ColorfulGrid">
    <w:name w:val="Colorful Grid"/>
    <w:basedOn w:val="TableNormal"/>
    <w:uiPriority w:val="73"/>
    <w:rsid w:val="00131CB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31CBF"/>
    <w:rPr>
      <w:color w:val="000000" w:themeColor="text1"/>
    </w:rPr>
    <w:tblPr>
      <w:tblStyleRowBandSize w:val="1"/>
      <w:tblStyleColBandSize w:val="1"/>
      <w:tblBorders>
        <w:insideH w:val="single" w:sz="4" w:space="0" w:color="FFFFFF" w:themeColor="background1"/>
      </w:tblBorders>
    </w:tblPr>
    <w:tcPr>
      <w:shd w:val="clear" w:color="auto" w:fill="CFE4F3" w:themeFill="accent1" w:themeFillTint="33"/>
    </w:tcPr>
    <w:tblStylePr w:type="firstRow">
      <w:rPr>
        <w:b/>
        <w:bCs/>
      </w:rPr>
      <w:tblPr/>
      <w:tcPr>
        <w:shd w:val="clear" w:color="auto" w:fill="9FCAE8" w:themeFill="accent1" w:themeFillTint="66"/>
      </w:tcPr>
    </w:tblStylePr>
    <w:tblStylePr w:type="lastRow">
      <w:rPr>
        <w:b/>
        <w:bCs/>
        <w:color w:val="000000" w:themeColor="text1"/>
      </w:rPr>
      <w:tblPr/>
      <w:tcPr>
        <w:shd w:val="clear" w:color="auto" w:fill="9FCAE8" w:themeFill="accent1" w:themeFillTint="66"/>
      </w:tcPr>
    </w:tblStylePr>
    <w:tblStylePr w:type="firstCol">
      <w:rPr>
        <w:color w:val="FFFFFF" w:themeColor="background1"/>
      </w:rPr>
      <w:tblPr/>
      <w:tcPr>
        <w:shd w:val="clear" w:color="auto" w:fill="1E5982" w:themeFill="accent1" w:themeFillShade="BF"/>
      </w:tcPr>
    </w:tblStylePr>
    <w:tblStylePr w:type="lastCol">
      <w:rPr>
        <w:color w:val="FFFFFF" w:themeColor="background1"/>
      </w:rPr>
      <w:tblPr/>
      <w:tcPr>
        <w:shd w:val="clear" w:color="auto" w:fill="1E5982" w:themeFill="accent1" w:themeFillShade="BF"/>
      </w:tcPr>
    </w:tblStylePr>
    <w:tblStylePr w:type="band1Vert">
      <w:tblPr/>
      <w:tcPr>
        <w:shd w:val="clear" w:color="auto" w:fill="88BDE3" w:themeFill="accent1" w:themeFillTint="7F"/>
      </w:tcPr>
    </w:tblStylePr>
    <w:tblStylePr w:type="band1Horz">
      <w:tblPr/>
      <w:tcPr>
        <w:shd w:val="clear" w:color="auto" w:fill="88BDE3" w:themeFill="accent1" w:themeFillTint="7F"/>
      </w:tcPr>
    </w:tblStylePr>
  </w:style>
  <w:style w:type="table" w:styleId="ColorfulGrid-Accent2">
    <w:name w:val="Colorful Grid Accent 2"/>
    <w:basedOn w:val="TableNormal"/>
    <w:uiPriority w:val="73"/>
    <w:rsid w:val="00131CBF"/>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rsid w:val="00131CBF"/>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rsid w:val="00131CBF"/>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rsid w:val="00131CBF"/>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rsid w:val="00131CBF"/>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rsid w:val="00131CB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31CBF"/>
    <w:rPr>
      <w:color w:val="000000" w:themeColor="text1"/>
    </w:rPr>
    <w:tblPr>
      <w:tblStyleRowBandSize w:val="1"/>
      <w:tblStyleColBandSize w:val="1"/>
    </w:tblPr>
    <w:tcPr>
      <w:shd w:val="clear" w:color="auto" w:fill="E7F2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DEF1" w:themeFill="accent1" w:themeFillTint="3F"/>
      </w:tcPr>
    </w:tblStylePr>
    <w:tblStylePr w:type="band1Horz">
      <w:tblPr/>
      <w:tcPr>
        <w:shd w:val="clear" w:color="auto" w:fill="CFE4F3" w:themeFill="accent1" w:themeFillTint="33"/>
      </w:tcPr>
    </w:tblStylePr>
  </w:style>
  <w:style w:type="table" w:styleId="ColorfulList-Accent2">
    <w:name w:val="Colorful List Accent 2"/>
    <w:basedOn w:val="TableNormal"/>
    <w:uiPriority w:val="72"/>
    <w:rsid w:val="00131CBF"/>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rsid w:val="00131CBF"/>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rsid w:val="00131CBF"/>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rsid w:val="00131CBF"/>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rsid w:val="00131CBF"/>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rsid w:val="00131CBF"/>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31CBF"/>
    <w:rPr>
      <w:color w:val="000000" w:themeColor="text1"/>
    </w:rPr>
    <w:tblPr>
      <w:tblStyleRowBandSize w:val="1"/>
      <w:tblStyleColBandSize w:val="1"/>
      <w:tblBorders>
        <w:top w:val="single" w:sz="24" w:space="0" w:color="58B6C0" w:themeColor="accent2"/>
        <w:left w:val="single" w:sz="4" w:space="0" w:color="2978AE" w:themeColor="accent1"/>
        <w:bottom w:val="single" w:sz="4" w:space="0" w:color="2978AE" w:themeColor="accent1"/>
        <w:right w:val="single" w:sz="4" w:space="0" w:color="2978AE" w:themeColor="accent1"/>
        <w:insideH w:val="single" w:sz="4" w:space="0" w:color="FFFFFF" w:themeColor="background1"/>
        <w:insideV w:val="single" w:sz="4" w:space="0" w:color="FFFFFF" w:themeColor="background1"/>
      </w:tblBorders>
    </w:tblPr>
    <w:tcPr>
      <w:shd w:val="clear" w:color="auto" w:fill="E7F2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768" w:themeFill="accent1" w:themeFillShade="99"/>
      </w:tcPr>
    </w:tblStylePr>
    <w:tblStylePr w:type="firstCol">
      <w:rPr>
        <w:color w:val="FFFFFF" w:themeColor="background1"/>
      </w:rPr>
      <w:tblPr/>
      <w:tcPr>
        <w:tcBorders>
          <w:top w:val="nil"/>
          <w:left w:val="nil"/>
          <w:bottom w:val="nil"/>
          <w:right w:val="nil"/>
          <w:insideH w:val="single" w:sz="4" w:space="0" w:color="184768" w:themeColor="accent1" w:themeShade="99"/>
          <w:insideV w:val="nil"/>
        </w:tcBorders>
        <w:shd w:val="clear" w:color="auto" w:fill="18476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84768" w:themeFill="accent1" w:themeFillShade="99"/>
      </w:tcPr>
    </w:tblStylePr>
    <w:tblStylePr w:type="band1Vert">
      <w:tblPr/>
      <w:tcPr>
        <w:shd w:val="clear" w:color="auto" w:fill="9FCAE8" w:themeFill="accent1" w:themeFillTint="66"/>
      </w:tcPr>
    </w:tblStylePr>
    <w:tblStylePr w:type="band1Horz">
      <w:tblPr/>
      <w:tcPr>
        <w:shd w:val="clear" w:color="auto" w:fill="88BD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31CBF"/>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31CBF"/>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rsid w:val="00131CBF"/>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31CBF"/>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31CBF"/>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131CBF"/>
    <w:rPr>
      <w:sz w:val="16"/>
      <w:szCs w:val="16"/>
    </w:rPr>
  </w:style>
  <w:style w:type="paragraph" w:styleId="CommentText">
    <w:name w:val="annotation text"/>
    <w:basedOn w:val="Normal"/>
    <w:link w:val="CommentTextChar"/>
    <w:rsid w:val="00131CBF"/>
  </w:style>
  <w:style w:type="character" w:customStyle="1" w:styleId="CommentTextChar">
    <w:name w:val="Comment Text Char"/>
    <w:basedOn w:val="DefaultParagraphFont"/>
    <w:link w:val="CommentText"/>
    <w:rsid w:val="00131CBF"/>
    <w:rPr>
      <w:lang w:eastAsia="en-US"/>
    </w:rPr>
  </w:style>
  <w:style w:type="paragraph" w:styleId="CommentSubject">
    <w:name w:val="annotation subject"/>
    <w:basedOn w:val="CommentText"/>
    <w:next w:val="CommentText"/>
    <w:link w:val="CommentSubjectChar"/>
    <w:rsid w:val="00131CBF"/>
    <w:rPr>
      <w:b/>
      <w:bCs/>
    </w:rPr>
  </w:style>
  <w:style w:type="character" w:customStyle="1" w:styleId="CommentSubjectChar">
    <w:name w:val="Comment Subject Char"/>
    <w:basedOn w:val="CommentTextChar"/>
    <w:link w:val="CommentSubject"/>
    <w:rsid w:val="00131CBF"/>
    <w:rPr>
      <w:b/>
      <w:bCs/>
      <w:lang w:eastAsia="en-US"/>
    </w:rPr>
  </w:style>
  <w:style w:type="table" w:styleId="DarkList">
    <w:name w:val="Dark List"/>
    <w:basedOn w:val="TableNormal"/>
    <w:uiPriority w:val="70"/>
    <w:rsid w:val="00131CB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31CBF"/>
    <w:rPr>
      <w:color w:val="FFFFFF" w:themeColor="background1"/>
    </w:rPr>
    <w:tblPr>
      <w:tblStyleRowBandSize w:val="1"/>
      <w:tblStyleColBandSize w:val="1"/>
    </w:tblPr>
    <w:tcPr>
      <w:shd w:val="clear" w:color="auto" w:fill="2978A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B5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E598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E5982" w:themeFill="accent1" w:themeFillShade="BF"/>
      </w:tcPr>
    </w:tblStylePr>
    <w:tblStylePr w:type="band1Vert">
      <w:tblPr/>
      <w:tcPr>
        <w:tcBorders>
          <w:top w:val="nil"/>
          <w:left w:val="nil"/>
          <w:bottom w:val="nil"/>
          <w:right w:val="nil"/>
          <w:insideH w:val="nil"/>
          <w:insideV w:val="nil"/>
        </w:tcBorders>
        <w:shd w:val="clear" w:color="auto" w:fill="1E5982" w:themeFill="accent1" w:themeFillShade="BF"/>
      </w:tcPr>
    </w:tblStylePr>
    <w:tblStylePr w:type="band1Horz">
      <w:tblPr/>
      <w:tcPr>
        <w:tcBorders>
          <w:top w:val="nil"/>
          <w:left w:val="nil"/>
          <w:bottom w:val="nil"/>
          <w:right w:val="nil"/>
          <w:insideH w:val="nil"/>
          <w:insideV w:val="nil"/>
        </w:tcBorders>
        <w:shd w:val="clear" w:color="auto" w:fill="1E5982" w:themeFill="accent1" w:themeFillShade="BF"/>
      </w:tcPr>
    </w:tblStylePr>
  </w:style>
  <w:style w:type="table" w:styleId="DarkList-Accent2">
    <w:name w:val="Dark List Accent 2"/>
    <w:basedOn w:val="TableNormal"/>
    <w:uiPriority w:val="70"/>
    <w:rsid w:val="00131CBF"/>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rsid w:val="00131CBF"/>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rsid w:val="00131CBF"/>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rsid w:val="00131CBF"/>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rsid w:val="00131CBF"/>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Date">
    <w:name w:val="Date"/>
    <w:basedOn w:val="Normal"/>
    <w:next w:val="Normal"/>
    <w:link w:val="DateChar"/>
    <w:rsid w:val="00131CBF"/>
  </w:style>
  <w:style w:type="character" w:customStyle="1" w:styleId="DateChar">
    <w:name w:val="Date Char"/>
    <w:basedOn w:val="DefaultParagraphFont"/>
    <w:link w:val="Date"/>
    <w:rsid w:val="00131CBF"/>
    <w:rPr>
      <w:lang w:eastAsia="en-US"/>
    </w:rPr>
  </w:style>
  <w:style w:type="paragraph" w:styleId="DocumentMap">
    <w:name w:val="Document Map"/>
    <w:basedOn w:val="Normal"/>
    <w:link w:val="DocumentMapChar"/>
    <w:rsid w:val="00131CBF"/>
    <w:rPr>
      <w:sz w:val="16"/>
      <w:szCs w:val="16"/>
    </w:rPr>
  </w:style>
  <w:style w:type="character" w:customStyle="1" w:styleId="DocumentMapChar">
    <w:name w:val="Document Map Char"/>
    <w:basedOn w:val="DefaultParagraphFont"/>
    <w:link w:val="DocumentMap"/>
    <w:rsid w:val="00131CBF"/>
    <w:rPr>
      <w:sz w:val="16"/>
      <w:szCs w:val="16"/>
      <w:lang w:eastAsia="en-US"/>
    </w:rPr>
  </w:style>
  <w:style w:type="paragraph" w:styleId="E-mailSignature">
    <w:name w:val="E-mail Signature"/>
    <w:basedOn w:val="Normal"/>
    <w:link w:val="E-mailSignatureChar"/>
    <w:rsid w:val="00131CBF"/>
  </w:style>
  <w:style w:type="character" w:customStyle="1" w:styleId="E-mailSignatureChar">
    <w:name w:val="E-mail Signature Char"/>
    <w:basedOn w:val="DefaultParagraphFont"/>
    <w:link w:val="E-mailSignature"/>
    <w:rsid w:val="00131CBF"/>
    <w:rPr>
      <w:lang w:eastAsia="en-US"/>
    </w:rPr>
  </w:style>
  <w:style w:type="character" w:styleId="EndnoteReference">
    <w:name w:val="endnote reference"/>
    <w:basedOn w:val="DefaultParagraphFont"/>
    <w:rsid w:val="00131CBF"/>
    <w:rPr>
      <w:vertAlign w:val="superscript"/>
    </w:rPr>
  </w:style>
  <w:style w:type="paragraph" w:styleId="EndnoteText">
    <w:name w:val="endnote text"/>
    <w:basedOn w:val="Normal"/>
    <w:link w:val="EndnoteTextChar"/>
    <w:rsid w:val="00131CBF"/>
  </w:style>
  <w:style w:type="character" w:customStyle="1" w:styleId="EndnoteTextChar">
    <w:name w:val="Endnote Text Char"/>
    <w:basedOn w:val="DefaultParagraphFont"/>
    <w:link w:val="EndnoteText"/>
    <w:rsid w:val="00131CBF"/>
    <w:rPr>
      <w:lang w:eastAsia="en-US"/>
    </w:rPr>
  </w:style>
  <w:style w:type="paragraph" w:styleId="EnvelopeAddress">
    <w:name w:val="envelope address"/>
    <w:basedOn w:val="Normal"/>
    <w:rsid w:val="00131CBF"/>
    <w:pPr>
      <w:framePr w:w="7920" w:h="1980" w:hRule="exact" w:hSpace="180" w:wrap="auto" w:hAnchor="page" w:xAlign="center" w:yAlign="bottom"/>
      <w:ind w:left="2880"/>
    </w:pPr>
    <w:rPr>
      <w:rFonts w:eastAsiaTheme="majorEastAsia"/>
      <w:sz w:val="24"/>
      <w:szCs w:val="24"/>
    </w:rPr>
  </w:style>
  <w:style w:type="paragraph" w:styleId="EnvelopeReturn">
    <w:name w:val="envelope return"/>
    <w:basedOn w:val="Normal"/>
    <w:rsid w:val="00131CBF"/>
    <w:rPr>
      <w:rFonts w:eastAsiaTheme="majorEastAsia"/>
    </w:rPr>
  </w:style>
  <w:style w:type="character" w:styleId="FollowedHyperlink">
    <w:name w:val="FollowedHyperlink"/>
    <w:basedOn w:val="DefaultParagraphFont"/>
    <w:rsid w:val="00131CBF"/>
    <w:rPr>
      <w:color w:val="9F6715" w:themeColor="followedHyperlink"/>
      <w:u w:val="single"/>
    </w:rPr>
  </w:style>
  <w:style w:type="character" w:styleId="FootnoteReference">
    <w:name w:val="footnote reference"/>
    <w:basedOn w:val="DefaultParagraphFont"/>
    <w:rsid w:val="00131CBF"/>
    <w:rPr>
      <w:vertAlign w:val="superscript"/>
    </w:rPr>
  </w:style>
  <w:style w:type="paragraph" w:styleId="FootnoteText">
    <w:name w:val="footnote text"/>
    <w:basedOn w:val="Normal"/>
    <w:link w:val="FootnoteTextChar"/>
    <w:rsid w:val="00131CBF"/>
  </w:style>
  <w:style w:type="character" w:customStyle="1" w:styleId="FootnoteTextChar">
    <w:name w:val="Footnote Text Char"/>
    <w:basedOn w:val="DefaultParagraphFont"/>
    <w:link w:val="FootnoteText"/>
    <w:rsid w:val="00131CBF"/>
    <w:rPr>
      <w:lang w:eastAsia="en-US"/>
    </w:rPr>
  </w:style>
  <w:style w:type="character" w:styleId="HTMLAcronym">
    <w:name w:val="HTML Acronym"/>
    <w:basedOn w:val="DefaultParagraphFont"/>
    <w:rsid w:val="00131CBF"/>
  </w:style>
  <w:style w:type="paragraph" w:styleId="HTMLAddress">
    <w:name w:val="HTML Address"/>
    <w:basedOn w:val="Normal"/>
    <w:link w:val="HTMLAddressChar"/>
    <w:rsid w:val="00131CBF"/>
    <w:rPr>
      <w:i/>
      <w:iCs/>
    </w:rPr>
  </w:style>
  <w:style w:type="character" w:customStyle="1" w:styleId="HTMLAddressChar">
    <w:name w:val="HTML Address Char"/>
    <w:basedOn w:val="DefaultParagraphFont"/>
    <w:link w:val="HTMLAddress"/>
    <w:rsid w:val="00131CBF"/>
    <w:rPr>
      <w:i/>
      <w:iCs/>
      <w:lang w:eastAsia="en-US"/>
    </w:rPr>
  </w:style>
  <w:style w:type="character" w:styleId="HTMLCite">
    <w:name w:val="HTML Cite"/>
    <w:basedOn w:val="DefaultParagraphFont"/>
    <w:rsid w:val="00131CBF"/>
    <w:rPr>
      <w:i/>
      <w:iCs/>
    </w:rPr>
  </w:style>
  <w:style w:type="character" w:styleId="HTMLCode">
    <w:name w:val="HTML Code"/>
    <w:basedOn w:val="DefaultParagraphFont"/>
    <w:rsid w:val="00131CBF"/>
    <w:rPr>
      <w:rFonts w:ascii="Consolas" w:hAnsi="Consolas"/>
      <w:sz w:val="20"/>
      <w:szCs w:val="20"/>
    </w:rPr>
  </w:style>
  <w:style w:type="character" w:styleId="HTMLDefinition">
    <w:name w:val="HTML Definition"/>
    <w:basedOn w:val="DefaultParagraphFont"/>
    <w:rsid w:val="00131CBF"/>
    <w:rPr>
      <w:i/>
      <w:iCs/>
    </w:rPr>
  </w:style>
  <w:style w:type="character" w:styleId="HTMLKeyboard">
    <w:name w:val="HTML Keyboard"/>
    <w:basedOn w:val="DefaultParagraphFont"/>
    <w:rsid w:val="00131CBF"/>
    <w:rPr>
      <w:rFonts w:ascii="Consolas" w:hAnsi="Consolas"/>
      <w:sz w:val="20"/>
      <w:szCs w:val="20"/>
    </w:rPr>
  </w:style>
  <w:style w:type="paragraph" w:styleId="HTMLPreformatted">
    <w:name w:val="HTML Preformatted"/>
    <w:basedOn w:val="Normal"/>
    <w:link w:val="HTMLPreformattedChar"/>
    <w:rsid w:val="00131CBF"/>
  </w:style>
  <w:style w:type="character" w:customStyle="1" w:styleId="HTMLPreformattedChar">
    <w:name w:val="HTML Preformatted Char"/>
    <w:basedOn w:val="DefaultParagraphFont"/>
    <w:link w:val="HTMLPreformatted"/>
    <w:rsid w:val="00131CBF"/>
    <w:rPr>
      <w:lang w:eastAsia="en-US"/>
    </w:rPr>
  </w:style>
  <w:style w:type="character" w:styleId="HTMLSample">
    <w:name w:val="HTML Sample"/>
    <w:basedOn w:val="DefaultParagraphFont"/>
    <w:rsid w:val="00131CBF"/>
    <w:rPr>
      <w:rFonts w:ascii="Consolas" w:hAnsi="Consolas"/>
      <w:sz w:val="24"/>
      <w:szCs w:val="24"/>
    </w:rPr>
  </w:style>
  <w:style w:type="character" w:styleId="HTMLTypewriter">
    <w:name w:val="HTML Typewriter"/>
    <w:basedOn w:val="DefaultParagraphFont"/>
    <w:rsid w:val="00131CBF"/>
    <w:rPr>
      <w:rFonts w:ascii="Consolas" w:hAnsi="Consolas"/>
      <w:sz w:val="20"/>
      <w:szCs w:val="20"/>
    </w:rPr>
  </w:style>
  <w:style w:type="character" w:styleId="HTMLVariable">
    <w:name w:val="HTML Variable"/>
    <w:basedOn w:val="DefaultParagraphFont"/>
    <w:rsid w:val="00131CBF"/>
    <w:rPr>
      <w:i/>
      <w:iCs/>
    </w:rPr>
  </w:style>
  <w:style w:type="paragraph" w:styleId="Index1">
    <w:name w:val="index 1"/>
    <w:basedOn w:val="Normal"/>
    <w:next w:val="Normal"/>
    <w:autoRedefine/>
    <w:rsid w:val="00131CBF"/>
    <w:pPr>
      <w:ind w:left="200" w:hanging="200"/>
    </w:pPr>
  </w:style>
  <w:style w:type="paragraph" w:styleId="Index2">
    <w:name w:val="index 2"/>
    <w:basedOn w:val="Normal"/>
    <w:next w:val="Normal"/>
    <w:autoRedefine/>
    <w:rsid w:val="00131CBF"/>
    <w:pPr>
      <w:ind w:left="400" w:hanging="200"/>
    </w:pPr>
  </w:style>
  <w:style w:type="paragraph" w:styleId="Index3">
    <w:name w:val="index 3"/>
    <w:basedOn w:val="Normal"/>
    <w:next w:val="Normal"/>
    <w:autoRedefine/>
    <w:rsid w:val="00131CBF"/>
    <w:pPr>
      <w:ind w:left="600" w:hanging="200"/>
    </w:pPr>
  </w:style>
  <w:style w:type="paragraph" w:styleId="Index4">
    <w:name w:val="index 4"/>
    <w:basedOn w:val="Normal"/>
    <w:next w:val="Normal"/>
    <w:autoRedefine/>
    <w:rsid w:val="00131CBF"/>
    <w:pPr>
      <w:ind w:left="800" w:hanging="200"/>
    </w:pPr>
  </w:style>
  <w:style w:type="paragraph" w:styleId="Index5">
    <w:name w:val="index 5"/>
    <w:basedOn w:val="Normal"/>
    <w:next w:val="Normal"/>
    <w:autoRedefine/>
    <w:rsid w:val="00131CBF"/>
    <w:pPr>
      <w:ind w:left="1000" w:hanging="200"/>
    </w:pPr>
  </w:style>
  <w:style w:type="paragraph" w:styleId="Index6">
    <w:name w:val="index 6"/>
    <w:basedOn w:val="Normal"/>
    <w:next w:val="Normal"/>
    <w:autoRedefine/>
    <w:rsid w:val="00131CBF"/>
    <w:pPr>
      <w:ind w:left="1200" w:hanging="200"/>
    </w:pPr>
  </w:style>
  <w:style w:type="paragraph" w:styleId="Index7">
    <w:name w:val="index 7"/>
    <w:basedOn w:val="Normal"/>
    <w:next w:val="Normal"/>
    <w:autoRedefine/>
    <w:rsid w:val="00131CBF"/>
    <w:pPr>
      <w:ind w:left="1400" w:hanging="200"/>
    </w:pPr>
  </w:style>
  <w:style w:type="paragraph" w:styleId="Index8">
    <w:name w:val="index 8"/>
    <w:basedOn w:val="Normal"/>
    <w:next w:val="Normal"/>
    <w:autoRedefine/>
    <w:rsid w:val="00131CBF"/>
    <w:pPr>
      <w:ind w:left="1600" w:hanging="200"/>
    </w:pPr>
  </w:style>
  <w:style w:type="paragraph" w:styleId="Index9">
    <w:name w:val="index 9"/>
    <w:basedOn w:val="Normal"/>
    <w:next w:val="Normal"/>
    <w:autoRedefine/>
    <w:rsid w:val="00131CBF"/>
    <w:pPr>
      <w:ind w:left="1800" w:hanging="200"/>
    </w:pPr>
  </w:style>
  <w:style w:type="paragraph" w:styleId="IndexHeading">
    <w:name w:val="index heading"/>
    <w:basedOn w:val="Normal"/>
    <w:next w:val="Index1"/>
    <w:rsid w:val="00131CBF"/>
    <w:rPr>
      <w:rFonts w:eastAsiaTheme="majorEastAsia"/>
      <w:b/>
      <w:bCs/>
    </w:rPr>
  </w:style>
  <w:style w:type="character" w:styleId="IntenseEmphasis">
    <w:name w:val="Intense Emphasis"/>
    <w:uiPriority w:val="21"/>
    <w:qFormat/>
    <w:rsid w:val="0013792B"/>
  </w:style>
  <w:style w:type="paragraph" w:styleId="IntenseQuote">
    <w:name w:val="Intense Quote"/>
    <w:basedOn w:val="Normal"/>
    <w:next w:val="Normal"/>
    <w:link w:val="IntenseQuoteChar"/>
    <w:uiPriority w:val="30"/>
    <w:qFormat/>
    <w:rsid w:val="00131CBF"/>
    <w:pPr>
      <w:pBdr>
        <w:bottom w:val="single" w:sz="4" w:space="4" w:color="2978AE" w:themeColor="accent1"/>
      </w:pBdr>
      <w:spacing w:before="200" w:after="280"/>
      <w:ind w:left="936" w:right="936"/>
    </w:pPr>
    <w:rPr>
      <w:b/>
      <w:bCs/>
      <w:i/>
      <w:iCs/>
      <w:color w:val="2978AE" w:themeColor="accent1"/>
    </w:rPr>
  </w:style>
  <w:style w:type="character" w:customStyle="1" w:styleId="IntenseQuoteChar">
    <w:name w:val="Intense Quote Char"/>
    <w:basedOn w:val="DefaultParagraphFont"/>
    <w:link w:val="IntenseQuote"/>
    <w:uiPriority w:val="30"/>
    <w:rsid w:val="00131CBF"/>
    <w:rPr>
      <w:b/>
      <w:bCs/>
      <w:i/>
      <w:iCs/>
      <w:color w:val="2978AE" w:themeColor="accent1"/>
      <w:lang w:eastAsia="en-US"/>
    </w:rPr>
  </w:style>
  <w:style w:type="character" w:styleId="IntenseReference">
    <w:name w:val="Intense Reference"/>
    <w:basedOn w:val="DefaultParagraphFont"/>
    <w:uiPriority w:val="32"/>
    <w:qFormat/>
    <w:rsid w:val="00131CBF"/>
    <w:rPr>
      <w:b/>
      <w:bCs/>
      <w:smallCaps/>
      <w:color w:val="58B6C0" w:themeColor="accent2"/>
      <w:spacing w:val="5"/>
      <w:u w:val="single"/>
    </w:rPr>
  </w:style>
  <w:style w:type="table" w:styleId="LightGrid">
    <w:name w:val="Light Grid"/>
    <w:basedOn w:val="TableNormal"/>
    <w:uiPriority w:val="62"/>
    <w:rsid w:val="00131CB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31CBF"/>
    <w:tblPr>
      <w:tblStyleRowBandSize w:val="1"/>
      <w:tblStyleColBandSize w:val="1"/>
      <w:tblBorders>
        <w:top w:val="single" w:sz="8" w:space="0" w:color="2978AE" w:themeColor="accent1"/>
        <w:left w:val="single" w:sz="8" w:space="0" w:color="2978AE" w:themeColor="accent1"/>
        <w:bottom w:val="single" w:sz="8" w:space="0" w:color="2978AE" w:themeColor="accent1"/>
        <w:right w:val="single" w:sz="8" w:space="0" w:color="2978AE" w:themeColor="accent1"/>
        <w:insideH w:val="single" w:sz="8" w:space="0" w:color="2978AE" w:themeColor="accent1"/>
        <w:insideV w:val="single" w:sz="8" w:space="0" w:color="2978A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8AE" w:themeColor="accent1"/>
          <w:left w:val="single" w:sz="8" w:space="0" w:color="2978AE" w:themeColor="accent1"/>
          <w:bottom w:val="single" w:sz="18" w:space="0" w:color="2978AE" w:themeColor="accent1"/>
          <w:right w:val="single" w:sz="8" w:space="0" w:color="2978AE" w:themeColor="accent1"/>
          <w:insideH w:val="nil"/>
          <w:insideV w:val="single" w:sz="8" w:space="0" w:color="2978A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8AE" w:themeColor="accent1"/>
          <w:left w:val="single" w:sz="8" w:space="0" w:color="2978AE" w:themeColor="accent1"/>
          <w:bottom w:val="single" w:sz="8" w:space="0" w:color="2978AE" w:themeColor="accent1"/>
          <w:right w:val="single" w:sz="8" w:space="0" w:color="2978AE" w:themeColor="accent1"/>
          <w:insideH w:val="nil"/>
          <w:insideV w:val="single" w:sz="8" w:space="0" w:color="2978A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8AE" w:themeColor="accent1"/>
          <w:left w:val="single" w:sz="8" w:space="0" w:color="2978AE" w:themeColor="accent1"/>
          <w:bottom w:val="single" w:sz="8" w:space="0" w:color="2978AE" w:themeColor="accent1"/>
          <w:right w:val="single" w:sz="8" w:space="0" w:color="2978AE" w:themeColor="accent1"/>
        </w:tcBorders>
      </w:tcPr>
    </w:tblStylePr>
    <w:tblStylePr w:type="band1Vert">
      <w:tblPr/>
      <w:tcPr>
        <w:tcBorders>
          <w:top w:val="single" w:sz="8" w:space="0" w:color="2978AE" w:themeColor="accent1"/>
          <w:left w:val="single" w:sz="8" w:space="0" w:color="2978AE" w:themeColor="accent1"/>
          <w:bottom w:val="single" w:sz="8" w:space="0" w:color="2978AE" w:themeColor="accent1"/>
          <w:right w:val="single" w:sz="8" w:space="0" w:color="2978AE" w:themeColor="accent1"/>
        </w:tcBorders>
        <w:shd w:val="clear" w:color="auto" w:fill="C3DEF1" w:themeFill="accent1" w:themeFillTint="3F"/>
      </w:tcPr>
    </w:tblStylePr>
    <w:tblStylePr w:type="band1Horz">
      <w:tblPr/>
      <w:tcPr>
        <w:tcBorders>
          <w:top w:val="single" w:sz="8" w:space="0" w:color="2978AE" w:themeColor="accent1"/>
          <w:left w:val="single" w:sz="8" w:space="0" w:color="2978AE" w:themeColor="accent1"/>
          <w:bottom w:val="single" w:sz="8" w:space="0" w:color="2978AE" w:themeColor="accent1"/>
          <w:right w:val="single" w:sz="8" w:space="0" w:color="2978AE" w:themeColor="accent1"/>
          <w:insideV w:val="single" w:sz="8" w:space="0" w:color="2978AE" w:themeColor="accent1"/>
        </w:tcBorders>
        <w:shd w:val="clear" w:color="auto" w:fill="C3DEF1" w:themeFill="accent1" w:themeFillTint="3F"/>
      </w:tcPr>
    </w:tblStylePr>
    <w:tblStylePr w:type="band2Horz">
      <w:tblPr/>
      <w:tcPr>
        <w:tcBorders>
          <w:top w:val="single" w:sz="8" w:space="0" w:color="2978AE" w:themeColor="accent1"/>
          <w:left w:val="single" w:sz="8" w:space="0" w:color="2978AE" w:themeColor="accent1"/>
          <w:bottom w:val="single" w:sz="8" w:space="0" w:color="2978AE" w:themeColor="accent1"/>
          <w:right w:val="single" w:sz="8" w:space="0" w:color="2978AE" w:themeColor="accent1"/>
          <w:insideV w:val="single" w:sz="8" w:space="0" w:color="2978AE" w:themeColor="accent1"/>
        </w:tcBorders>
      </w:tcPr>
    </w:tblStylePr>
  </w:style>
  <w:style w:type="table" w:styleId="LightGrid-Accent2">
    <w:name w:val="Light Grid Accent 2"/>
    <w:basedOn w:val="TableNormal"/>
    <w:uiPriority w:val="62"/>
    <w:rsid w:val="00131CBF"/>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rsid w:val="00131CBF"/>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rsid w:val="00131CBF"/>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rsid w:val="00131CBF"/>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rsid w:val="00131CBF"/>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rsid w:val="00131CB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31CBF"/>
    <w:tblPr>
      <w:tblStyleRowBandSize w:val="1"/>
      <w:tblStyleColBandSize w:val="1"/>
      <w:tblBorders>
        <w:top w:val="single" w:sz="8" w:space="0" w:color="2978AE" w:themeColor="accent1"/>
        <w:left w:val="single" w:sz="8" w:space="0" w:color="2978AE" w:themeColor="accent1"/>
        <w:bottom w:val="single" w:sz="8" w:space="0" w:color="2978AE" w:themeColor="accent1"/>
        <w:right w:val="single" w:sz="8" w:space="0" w:color="2978AE" w:themeColor="accent1"/>
      </w:tblBorders>
    </w:tblPr>
    <w:tblStylePr w:type="firstRow">
      <w:pPr>
        <w:spacing w:before="0" w:after="0" w:line="240" w:lineRule="auto"/>
      </w:pPr>
      <w:rPr>
        <w:b/>
        <w:bCs/>
        <w:color w:val="FFFFFF" w:themeColor="background1"/>
      </w:rPr>
      <w:tblPr/>
      <w:tcPr>
        <w:shd w:val="clear" w:color="auto" w:fill="2978AE" w:themeFill="accent1"/>
      </w:tcPr>
    </w:tblStylePr>
    <w:tblStylePr w:type="lastRow">
      <w:pPr>
        <w:spacing w:before="0" w:after="0" w:line="240" w:lineRule="auto"/>
      </w:pPr>
      <w:rPr>
        <w:b/>
        <w:bCs/>
      </w:rPr>
      <w:tblPr/>
      <w:tcPr>
        <w:tcBorders>
          <w:top w:val="double" w:sz="6" w:space="0" w:color="2978AE" w:themeColor="accent1"/>
          <w:left w:val="single" w:sz="8" w:space="0" w:color="2978AE" w:themeColor="accent1"/>
          <w:bottom w:val="single" w:sz="8" w:space="0" w:color="2978AE" w:themeColor="accent1"/>
          <w:right w:val="single" w:sz="8" w:space="0" w:color="2978AE" w:themeColor="accent1"/>
        </w:tcBorders>
      </w:tcPr>
    </w:tblStylePr>
    <w:tblStylePr w:type="firstCol">
      <w:rPr>
        <w:b/>
        <w:bCs/>
      </w:rPr>
    </w:tblStylePr>
    <w:tblStylePr w:type="lastCol">
      <w:rPr>
        <w:b/>
        <w:bCs/>
      </w:rPr>
    </w:tblStylePr>
    <w:tblStylePr w:type="band1Vert">
      <w:tblPr/>
      <w:tcPr>
        <w:tcBorders>
          <w:top w:val="single" w:sz="8" w:space="0" w:color="2978AE" w:themeColor="accent1"/>
          <w:left w:val="single" w:sz="8" w:space="0" w:color="2978AE" w:themeColor="accent1"/>
          <w:bottom w:val="single" w:sz="8" w:space="0" w:color="2978AE" w:themeColor="accent1"/>
          <w:right w:val="single" w:sz="8" w:space="0" w:color="2978AE" w:themeColor="accent1"/>
        </w:tcBorders>
      </w:tcPr>
    </w:tblStylePr>
    <w:tblStylePr w:type="band1Horz">
      <w:tblPr/>
      <w:tcPr>
        <w:tcBorders>
          <w:top w:val="single" w:sz="8" w:space="0" w:color="2978AE" w:themeColor="accent1"/>
          <w:left w:val="single" w:sz="8" w:space="0" w:color="2978AE" w:themeColor="accent1"/>
          <w:bottom w:val="single" w:sz="8" w:space="0" w:color="2978AE" w:themeColor="accent1"/>
          <w:right w:val="single" w:sz="8" w:space="0" w:color="2978AE" w:themeColor="accent1"/>
        </w:tcBorders>
      </w:tcPr>
    </w:tblStylePr>
  </w:style>
  <w:style w:type="table" w:styleId="LightList-Accent2">
    <w:name w:val="Light List Accent 2"/>
    <w:basedOn w:val="TableNormal"/>
    <w:uiPriority w:val="61"/>
    <w:rsid w:val="00131CBF"/>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rsid w:val="00131CBF"/>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rsid w:val="00131CBF"/>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rsid w:val="00131CBF"/>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rsid w:val="00131CBF"/>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rsid w:val="00131C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31CBF"/>
    <w:rPr>
      <w:color w:val="1E5982" w:themeColor="accent1" w:themeShade="BF"/>
    </w:rPr>
    <w:tblPr>
      <w:tblStyleRowBandSize w:val="1"/>
      <w:tblStyleColBandSize w:val="1"/>
      <w:tblBorders>
        <w:top w:val="single" w:sz="8" w:space="0" w:color="2978AE" w:themeColor="accent1"/>
        <w:bottom w:val="single" w:sz="8" w:space="0" w:color="2978AE" w:themeColor="accent1"/>
      </w:tblBorders>
    </w:tblPr>
    <w:tblStylePr w:type="firstRow">
      <w:pPr>
        <w:spacing w:before="0" w:after="0" w:line="240" w:lineRule="auto"/>
      </w:pPr>
      <w:rPr>
        <w:b/>
        <w:bCs/>
      </w:rPr>
      <w:tblPr/>
      <w:tcPr>
        <w:tcBorders>
          <w:top w:val="single" w:sz="8" w:space="0" w:color="2978AE" w:themeColor="accent1"/>
          <w:left w:val="nil"/>
          <w:bottom w:val="single" w:sz="8" w:space="0" w:color="2978AE" w:themeColor="accent1"/>
          <w:right w:val="nil"/>
          <w:insideH w:val="nil"/>
          <w:insideV w:val="nil"/>
        </w:tcBorders>
      </w:tcPr>
    </w:tblStylePr>
    <w:tblStylePr w:type="lastRow">
      <w:pPr>
        <w:spacing w:before="0" w:after="0" w:line="240" w:lineRule="auto"/>
      </w:pPr>
      <w:rPr>
        <w:b/>
        <w:bCs/>
      </w:rPr>
      <w:tblPr/>
      <w:tcPr>
        <w:tcBorders>
          <w:top w:val="single" w:sz="8" w:space="0" w:color="2978AE" w:themeColor="accent1"/>
          <w:left w:val="nil"/>
          <w:bottom w:val="single" w:sz="8" w:space="0" w:color="2978A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DEF1" w:themeFill="accent1" w:themeFillTint="3F"/>
      </w:tcPr>
    </w:tblStylePr>
    <w:tblStylePr w:type="band1Horz">
      <w:tblPr/>
      <w:tcPr>
        <w:tcBorders>
          <w:left w:val="nil"/>
          <w:right w:val="nil"/>
          <w:insideH w:val="nil"/>
          <w:insideV w:val="nil"/>
        </w:tcBorders>
        <w:shd w:val="clear" w:color="auto" w:fill="C3DEF1" w:themeFill="accent1" w:themeFillTint="3F"/>
      </w:tcPr>
    </w:tblStylePr>
  </w:style>
  <w:style w:type="table" w:styleId="LightShading-Accent2">
    <w:name w:val="Light Shading Accent 2"/>
    <w:basedOn w:val="TableNormal"/>
    <w:uiPriority w:val="60"/>
    <w:rsid w:val="00131CBF"/>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rsid w:val="00131CBF"/>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rsid w:val="00131CBF"/>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rsid w:val="00131CBF"/>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rsid w:val="00131CBF"/>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LineNumber">
    <w:name w:val="line number"/>
    <w:basedOn w:val="DefaultParagraphFont"/>
    <w:rsid w:val="00131CBF"/>
  </w:style>
  <w:style w:type="paragraph" w:styleId="List">
    <w:name w:val="List"/>
    <w:basedOn w:val="Normal"/>
    <w:rsid w:val="00131CBF"/>
    <w:pPr>
      <w:ind w:left="360" w:hanging="360"/>
      <w:contextualSpacing/>
    </w:pPr>
  </w:style>
  <w:style w:type="paragraph" w:styleId="List2">
    <w:name w:val="List 2"/>
    <w:basedOn w:val="Normal"/>
    <w:rsid w:val="00131CBF"/>
    <w:pPr>
      <w:ind w:left="720" w:hanging="360"/>
      <w:contextualSpacing/>
    </w:pPr>
  </w:style>
  <w:style w:type="paragraph" w:styleId="List3">
    <w:name w:val="List 3"/>
    <w:basedOn w:val="Normal"/>
    <w:rsid w:val="00131CBF"/>
    <w:pPr>
      <w:ind w:left="1080" w:hanging="360"/>
      <w:contextualSpacing/>
    </w:pPr>
  </w:style>
  <w:style w:type="paragraph" w:styleId="List4">
    <w:name w:val="List 4"/>
    <w:basedOn w:val="Normal"/>
    <w:rsid w:val="00131CBF"/>
    <w:pPr>
      <w:ind w:left="1440" w:hanging="360"/>
      <w:contextualSpacing/>
    </w:pPr>
  </w:style>
  <w:style w:type="paragraph" w:styleId="List5">
    <w:name w:val="List 5"/>
    <w:basedOn w:val="Normal"/>
    <w:rsid w:val="00131CBF"/>
    <w:pPr>
      <w:ind w:left="1800" w:hanging="360"/>
      <w:contextualSpacing/>
    </w:pPr>
  </w:style>
  <w:style w:type="paragraph" w:styleId="ListContinue">
    <w:name w:val="List Continue"/>
    <w:basedOn w:val="Normal"/>
    <w:rsid w:val="00131CBF"/>
    <w:pPr>
      <w:spacing w:after="120"/>
      <w:ind w:left="360"/>
      <w:contextualSpacing/>
    </w:pPr>
  </w:style>
  <w:style w:type="paragraph" w:styleId="ListContinue2">
    <w:name w:val="List Continue 2"/>
    <w:basedOn w:val="Normal"/>
    <w:rsid w:val="00131CBF"/>
    <w:pPr>
      <w:spacing w:after="120"/>
      <w:ind w:left="720"/>
      <w:contextualSpacing/>
    </w:pPr>
  </w:style>
  <w:style w:type="paragraph" w:styleId="ListContinue3">
    <w:name w:val="List Continue 3"/>
    <w:basedOn w:val="Normal"/>
    <w:rsid w:val="00131CBF"/>
    <w:pPr>
      <w:spacing w:after="120"/>
      <w:ind w:left="1080"/>
      <w:contextualSpacing/>
    </w:pPr>
  </w:style>
  <w:style w:type="paragraph" w:styleId="ListContinue4">
    <w:name w:val="List Continue 4"/>
    <w:basedOn w:val="Normal"/>
    <w:rsid w:val="00131CBF"/>
    <w:pPr>
      <w:spacing w:after="120"/>
      <w:ind w:left="1440"/>
      <w:contextualSpacing/>
    </w:pPr>
  </w:style>
  <w:style w:type="paragraph" w:styleId="ListContinue5">
    <w:name w:val="List Continue 5"/>
    <w:basedOn w:val="Normal"/>
    <w:rsid w:val="00131CBF"/>
    <w:pPr>
      <w:spacing w:after="120"/>
      <w:ind w:left="1800"/>
      <w:contextualSpacing/>
    </w:pPr>
  </w:style>
  <w:style w:type="paragraph" w:styleId="ListParagraph">
    <w:name w:val="List Paragraph"/>
    <w:basedOn w:val="Normal"/>
    <w:uiPriority w:val="34"/>
    <w:qFormat/>
    <w:rsid w:val="00131CBF"/>
    <w:pPr>
      <w:ind w:left="720"/>
      <w:contextualSpacing/>
    </w:pPr>
  </w:style>
  <w:style w:type="paragraph" w:styleId="MacroText">
    <w:name w:val="macro"/>
    <w:link w:val="MacroTextChar"/>
    <w:rsid w:val="00131CBF"/>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rsid w:val="00131CBF"/>
    <w:rPr>
      <w:lang w:eastAsia="en-US"/>
    </w:rPr>
  </w:style>
  <w:style w:type="table" w:styleId="MediumGrid1">
    <w:name w:val="Medium Grid 1"/>
    <w:basedOn w:val="TableNormal"/>
    <w:uiPriority w:val="67"/>
    <w:rsid w:val="00131CB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31CBF"/>
    <w:tblPr>
      <w:tblStyleRowBandSize w:val="1"/>
      <w:tblStyleColBandSize w:val="1"/>
      <w:tblBorders>
        <w:top w:val="single" w:sz="8" w:space="0" w:color="4C9DD4" w:themeColor="accent1" w:themeTint="BF"/>
        <w:left w:val="single" w:sz="8" w:space="0" w:color="4C9DD4" w:themeColor="accent1" w:themeTint="BF"/>
        <w:bottom w:val="single" w:sz="8" w:space="0" w:color="4C9DD4" w:themeColor="accent1" w:themeTint="BF"/>
        <w:right w:val="single" w:sz="8" w:space="0" w:color="4C9DD4" w:themeColor="accent1" w:themeTint="BF"/>
        <w:insideH w:val="single" w:sz="8" w:space="0" w:color="4C9DD4" w:themeColor="accent1" w:themeTint="BF"/>
        <w:insideV w:val="single" w:sz="8" w:space="0" w:color="4C9DD4" w:themeColor="accent1" w:themeTint="BF"/>
      </w:tblBorders>
    </w:tblPr>
    <w:tcPr>
      <w:shd w:val="clear" w:color="auto" w:fill="C3DEF1" w:themeFill="accent1" w:themeFillTint="3F"/>
    </w:tcPr>
    <w:tblStylePr w:type="firstRow">
      <w:rPr>
        <w:b/>
        <w:bCs/>
      </w:rPr>
    </w:tblStylePr>
    <w:tblStylePr w:type="lastRow">
      <w:rPr>
        <w:b/>
        <w:bCs/>
      </w:rPr>
      <w:tblPr/>
      <w:tcPr>
        <w:tcBorders>
          <w:top w:val="single" w:sz="18" w:space="0" w:color="4C9DD4" w:themeColor="accent1" w:themeTint="BF"/>
        </w:tcBorders>
      </w:tcPr>
    </w:tblStylePr>
    <w:tblStylePr w:type="firstCol">
      <w:rPr>
        <w:b/>
        <w:bCs/>
      </w:rPr>
    </w:tblStylePr>
    <w:tblStylePr w:type="lastCol">
      <w:rPr>
        <w:b/>
        <w:bCs/>
      </w:rPr>
    </w:tblStylePr>
    <w:tblStylePr w:type="band1Vert">
      <w:tblPr/>
      <w:tcPr>
        <w:shd w:val="clear" w:color="auto" w:fill="88BDE3" w:themeFill="accent1" w:themeFillTint="7F"/>
      </w:tcPr>
    </w:tblStylePr>
    <w:tblStylePr w:type="band1Horz">
      <w:tblPr/>
      <w:tcPr>
        <w:shd w:val="clear" w:color="auto" w:fill="88BDE3" w:themeFill="accent1" w:themeFillTint="7F"/>
      </w:tcPr>
    </w:tblStylePr>
  </w:style>
  <w:style w:type="table" w:styleId="MediumGrid1-Accent2">
    <w:name w:val="Medium Grid 1 Accent 2"/>
    <w:basedOn w:val="TableNormal"/>
    <w:uiPriority w:val="67"/>
    <w:rsid w:val="00131CBF"/>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rsid w:val="00131CBF"/>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rsid w:val="00131CBF"/>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rsid w:val="00131CBF"/>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rsid w:val="00131CBF"/>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rsid w:val="00131CBF"/>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31CBF"/>
    <w:rPr>
      <w:rFonts w:eastAsiaTheme="majorEastAsia"/>
      <w:color w:val="000000" w:themeColor="text1"/>
    </w:rPr>
    <w:tblPr>
      <w:tblStyleRowBandSize w:val="1"/>
      <w:tblStyleColBandSize w:val="1"/>
      <w:tblBorders>
        <w:top w:val="single" w:sz="8" w:space="0" w:color="2978AE" w:themeColor="accent1"/>
        <w:left w:val="single" w:sz="8" w:space="0" w:color="2978AE" w:themeColor="accent1"/>
        <w:bottom w:val="single" w:sz="8" w:space="0" w:color="2978AE" w:themeColor="accent1"/>
        <w:right w:val="single" w:sz="8" w:space="0" w:color="2978AE" w:themeColor="accent1"/>
        <w:insideH w:val="single" w:sz="8" w:space="0" w:color="2978AE" w:themeColor="accent1"/>
        <w:insideV w:val="single" w:sz="8" w:space="0" w:color="2978AE" w:themeColor="accent1"/>
      </w:tblBorders>
    </w:tblPr>
    <w:tcPr>
      <w:shd w:val="clear" w:color="auto" w:fill="C3DEF1" w:themeFill="accent1" w:themeFillTint="3F"/>
    </w:tcPr>
    <w:tblStylePr w:type="firstRow">
      <w:rPr>
        <w:b/>
        <w:bCs/>
        <w:color w:val="000000" w:themeColor="text1"/>
      </w:rPr>
      <w:tblPr/>
      <w:tcPr>
        <w:shd w:val="clear" w:color="auto" w:fill="E7F2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4F3" w:themeFill="accent1" w:themeFillTint="33"/>
      </w:tcPr>
    </w:tblStylePr>
    <w:tblStylePr w:type="band1Vert">
      <w:tblPr/>
      <w:tcPr>
        <w:shd w:val="clear" w:color="auto" w:fill="88BDE3" w:themeFill="accent1" w:themeFillTint="7F"/>
      </w:tcPr>
    </w:tblStylePr>
    <w:tblStylePr w:type="band1Horz">
      <w:tblPr/>
      <w:tcPr>
        <w:tcBorders>
          <w:insideH w:val="single" w:sz="6" w:space="0" w:color="2978AE" w:themeColor="accent1"/>
          <w:insideV w:val="single" w:sz="6" w:space="0" w:color="2978AE" w:themeColor="accent1"/>
        </w:tcBorders>
        <w:shd w:val="clear" w:color="auto" w:fill="88BD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31CBF"/>
    <w:rPr>
      <w:rFonts w:eastAsiaTheme="majorEastAsia"/>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31CBF"/>
    <w:rPr>
      <w:rFonts w:eastAsiaTheme="majorEastAsia"/>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31CBF"/>
    <w:rPr>
      <w:rFonts w:eastAsiaTheme="majorEastAsia"/>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31CBF"/>
    <w:rPr>
      <w:rFonts w:eastAsiaTheme="majorEastAsia"/>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31CBF"/>
    <w:rPr>
      <w:rFonts w:eastAsiaTheme="majorEastAsia"/>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31C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31C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DE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8A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8A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8A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8A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BD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BDE3" w:themeFill="accent1" w:themeFillTint="7F"/>
      </w:tcPr>
    </w:tblStylePr>
  </w:style>
  <w:style w:type="table" w:styleId="MediumGrid3-Accent2">
    <w:name w:val="Medium Grid 3 Accent 2"/>
    <w:basedOn w:val="TableNormal"/>
    <w:uiPriority w:val="69"/>
    <w:rsid w:val="00131C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rsid w:val="00131C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rsid w:val="00131C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rsid w:val="00131C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rsid w:val="00131C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rsid w:val="00131CB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31CBF"/>
    <w:rPr>
      <w:color w:val="000000" w:themeColor="text1"/>
    </w:rPr>
    <w:tblPr>
      <w:tblStyleRowBandSize w:val="1"/>
      <w:tblStyleColBandSize w:val="1"/>
      <w:tblBorders>
        <w:top w:val="single" w:sz="8" w:space="0" w:color="2978AE" w:themeColor="accent1"/>
        <w:bottom w:val="single" w:sz="8" w:space="0" w:color="2978AE" w:themeColor="accent1"/>
      </w:tblBorders>
    </w:tblPr>
    <w:tblStylePr w:type="firstRow">
      <w:rPr>
        <w:rFonts w:asciiTheme="majorHAnsi" w:eastAsiaTheme="majorEastAsia" w:hAnsiTheme="majorHAnsi" w:cstheme="majorBidi"/>
      </w:rPr>
      <w:tblPr/>
      <w:tcPr>
        <w:tcBorders>
          <w:top w:val="nil"/>
          <w:bottom w:val="single" w:sz="8" w:space="0" w:color="2978AE" w:themeColor="accent1"/>
        </w:tcBorders>
      </w:tcPr>
    </w:tblStylePr>
    <w:tblStylePr w:type="lastRow">
      <w:rPr>
        <w:b/>
        <w:bCs/>
        <w:color w:val="373545" w:themeColor="text2"/>
      </w:rPr>
      <w:tblPr/>
      <w:tcPr>
        <w:tcBorders>
          <w:top w:val="single" w:sz="8" w:space="0" w:color="2978AE" w:themeColor="accent1"/>
          <w:bottom w:val="single" w:sz="8" w:space="0" w:color="2978AE" w:themeColor="accent1"/>
        </w:tcBorders>
      </w:tcPr>
    </w:tblStylePr>
    <w:tblStylePr w:type="firstCol">
      <w:rPr>
        <w:b/>
        <w:bCs/>
      </w:rPr>
    </w:tblStylePr>
    <w:tblStylePr w:type="lastCol">
      <w:rPr>
        <w:b/>
        <w:bCs/>
      </w:rPr>
      <w:tblPr/>
      <w:tcPr>
        <w:tcBorders>
          <w:top w:val="single" w:sz="8" w:space="0" w:color="2978AE" w:themeColor="accent1"/>
          <w:bottom w:val="single" w:sz="8" w:space="0" w:color="2978AE" w:themeColor="accent1"/>
        </w:tcBorders>
      </w:tcPr>
    </w:tblStylePr>
    <w:tblStylePr w:type="band1Vert">
      <w:tblPr/>
      <w:tcPr>
        <w:shd w:val="clear" w:color="auto" w:fill="C3DEF1" w:themeFill="accent1" w:themeFillTint="3F"/>
      </w:tcPr>
    </w:tblStylePr>
    <w:tblStylePr w:type="band1Horz">
      <w:tblPr/>
      <w:tcPr>
        <w:shd w:val="clear" w:color="auto" w:fill="C3DEF1" w:themeFill="accent1" w:themeFillTint="3F"/>
      </w:tcPr>
    </w:tblStylePr>
  </w:style>
  <w:style w:type="table" w:styleId="MediumList1-Accent2">
    <w:name w:val="Medium List 1 Accent 2"/>
    <w:basedOn w:val="TableNormal"/>
    <w:uiPriority w:val="65"/>
    <w:rsid w:val="00131CBF"/>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rsid w:val="00131CBF"/>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rsid w:val="00131CBF"/>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rsid w:val="00131CBF"/>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rsid w:val="00131CBF"/>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rsid w:val="00131CBF"/>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31CBF"/>
    <w:rPr>
      <w:rFonts w:eastAsiaTheme="majorEastAsia"/>
      <w:color w:val="000000" w:themeColor="text1"/>
    </w:rPr>
    <w:tblPr>
      <w:tblStyleRowBandSize w:val="1"/>
      <w:tblStyleColBandSize w:val="1"/>
      <w:tblBorders>
        <w:top w:val="single" w:sz="8" w:space="0" w:color="2978AE" w:themeColor="accent1"/>
        <w:left w:val="single" w:sz="8" w:space="0" w:color="2978AE" w:themeColor="accent1"/>
        <w:bottom w:val="single" w:sz="8" w:space="0" w:color="2978AE" w:themeColor="accent1"/>
        <w:right w:val="single" w:sz="8" w:space="0" w:color="2978AE" w:themeColor="accent1"/>
      </w:tblBorders>
    </w:tblPr>
    <w:tblStylePr w:type="firstRow">
      <w:rPr>
        <w:sz w:val="24"/>
        <w:szCs w:val="24"/>
      </w:rPr>
      <w:tblPr/>
      <w:tcPr>
        <w:tcBorders>
          <w:top w:val="nil"/>
          <w:left w:val="nil"/>
          <w:bottom w:val="single" w:sz="24" w:space="0" w:color="2978AE" w:themeColor="accent1"/>
          <w:right w:val="nil"/>
          <w:insideH w:val="nil"/>
          <w:insideV w:val="nil"/>
        </w:tcBorders>
        <w:shd w:val="clear" w:color="auto" w:fill="FFFFFF" w:themeFill="background1"/>
      </w:tcPr>
    </w:tblStylePr>
    <w:tblStylePr w:type="lastRow">
      <w:tblPr/>
      <w:tcPr>
        <w:tcBorders>
          <w:top w:val="single" w:sz="8" w:space="0" w:color="2978A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8AE" w:themeColor="accent1"/>
          <w:insideH w:val="nil"/>
          <w:insideV w:val="nil"/>
        </w:tcBorders>
        <w:shd w:val="clear" w:color="auto" w:fill="FFFFFF" w:themeFill="background1"/>
      </w:tcPr>
    </w:tblStylePr>
    <w:tblStylePr w:type="lastCol">
      <w:tblPr/>
      <w:tcPr>
        <w:tcBorders>
          <w:top w:val="nil"/>
          <w:left w:val="single" w:sz="8" w:space="0" w:color="2978A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DEF1" w:themeFill="accent1" w:themeFillTint="3F"/>
      </w:tcPr>
    </w:tblStylePr>
    <w:tblStylePr w:type="band1Horz">
      <w:tblPr/>
      <w:tcPr>
        <w:tcBorders>
          <w:top w:val="nil"/>
          <w:bottom w:val="nil"/>
          <w:insideH w:val="nil"/>
          <w:insideV w:val="nil"/>
        </w:tcBorders>
        <w:shd w:val="clear" w:color="auto" w:fill="C3DE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31CBF"/>
    <w:rPr>
      <w:rFonts w:eastAsiaTheme="majorEastAsia"/>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single" w:sz="8" w:space="0" w:color="58B6C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31CBF"/>
    <w:rPr>
      <w:rFonts w:eastAsiaTheme="majorEastAsia"/>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single" w:sz="8" w:space="0" w:color="75BDA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31CBF"/>
    <w:rPr>
      <w:rFonts w:eastAsiaTheme="majorEastAsia"/>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single" w:sz="8" w:space="0" w:color="7A8C8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31CBF"/>
    <w:rPr>
      <w:rFonts w:eastAsiaTheme="majorEastAsia"/>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single" w:sz="8" w:space="0" w:color="84ACB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31CBF"/>
    <w:rPr>
      <w:rFonts w:eastAsiaTheme="majorEastAsia"/>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single" w:sz="8" w:space="0" w:color="2683C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31CB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31CBF"/>
    <w:tblPr>
      <w:tblStyleRowBandSize w:val="1"/>
      <w:tblStyleColBandSize w:val="1"/>
      <w:tblBorders>
        <w:top w:val="single" w:sz="8" w:space="0" w:color="4C9DD4" w:themeColor="accent1" w:themeTint="BF"/>
        <w:left w:val="single" w:sz="8" w:space="0" w:color="4C9DD4" w:themeColor="accent1" w:themeTint="BF"/>
        <w:bottom w:val="single" w:sz="8" w:space="0" w:color="4C9DD4" w:themeColor="accent1" w:themeTint="BF"/>
        <w:right w:val="single" w:sz="8" w:space="0" w:color="4C9DD4" w:themeColor="accent1" w:themeTint="BF"/>
        <w:insideH w:val="single" w:sz="8" w:space="0" w:color="4C9DD4" w:themeColor="accent1" w:themeTint="BF"/>
      </w:tblBorders>
    </w:tblPr>
    <w:tblStylePr w:type="firstRow">
      <w:pPr>
        <w:spacing w:before="0" w:after="0" w:line="240" w:lineRule="auto"/>
      </w:pPr>
      <w:rPr>
        <w:b/>
        <w:bCs/>
        <w:color w:val="FFFFFF" w:themeColor="background1"/>
      </w:rPr>
      <w:tblPr/>
      <w:tcPr>
        <w:tcBorders>
          <w:top w:val="single" w:sz="8" w:space="0" w:color="4C9DD4" w:themeColor="accent1" w:themeTint="BF"/>
          <w:left w:val="single" w:sz="8" w:space="0" w:color="4C9DD4" w:themeColor="accent1" w:themeTint="BF"/>
          <w:bottom w:val="single" w:sz="8" w:space="0" w:color="4C9DD4" w:themeColor="accent1" w:themeTint="BF"/>
          <w:right w:val="single" w:sz="8" w:space="0" w:color="4C9DD4" w:themeColor="accent1" w:themeTint="BF"/>
          <w:insideH w:val="nil"/>
          <w:insideV w:val="nil"/>
        </w:tcBorders>
        <w:shd w:val="clear" w:color="auto" w:fill="2978AE" w:themeFill="accent1"/>
      </w:tcPr>
    </w:tblStylePr>
    <w:tblStylePr w:type="lastRow">
      <w:pPr>
        <w:spacing w:before="0" w:after="0" w:line="240" w:lineRule="auto"/>
      </w:pPr>
      <w:rPr>
        <w:b/>
        <w:bCs/>
      </w:rPr>
      <w:tblPr/>
      <w:tcPr>
        <w:tcBorders>
          <w:top w:val="double" w:sz="6" w:space="0" w:color="4C9DD4" w:themeColor="accent1" w:themeTint="BF"/>
          <w:left w:val="single" w:sz="8" w:space="0" w:color="4C9DD4" w:themeColor="accent1" w:themeTint="BF"/>
          <w:bottom w:val="single" w:sz="8" w:space="0" w:color="4C9DD4" w:themeColor="accent1" w:themeTint="BF"/>
          <w:right w:val="single" w:sz="8" w:space="0" w:color="4C9DD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DEF1" w:themeFill="accent1" w:themeFillTint="3F"/>
      </w:tcPr>
    </w:tblStylePr>
    <w:tblStylePr w:type="band1Horz">
      <w:tblPr/>
      <w:tcPr>
        <w:tcBorders>
          <w:insideH w:val="nil"/>
          <w:insideV w:val="nil"/>
        </w:tcBorders>
        <w:shd w:val="clear" w:color="auto" w:fill="C3DE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31CBF"/>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31CBF"/>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31CBF"/>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31CBF"/>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31CBF"/>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31C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31C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8A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78AE" w:themeFill="accent1"/>
      </w:tcPr>
    </w:tblStylePr>
    <w:tblStylePr w:type="lastCol">
      <w:rPr>
        <w:b/>
        <w:bCs/>
        <w:color w:val="FFFFFF" w:themeColor="background1"/>
      </w:rPr>
      <w:tblPr/>
      <w:tcPr>
        <w:tcBorders>
          <w:left w:val="nil"/>
          <w:right w:val="nil"/>
          <w:insideH w:val="nil"/>
          <w:insideV w:val="nil"/>
        </w:tcBorders>
        <w:shd w:val="clear" w:color="auto" w:fill="2978A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31C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31C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31C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31C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31C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131CBF"/>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MessageHeaderChar">
    <w:name w:val="Message Header Char"/>
    <w:basedOn w:val="DefaultParagraphFont"/>
    <w:link w:val="MessageHeader"/>
    <w:rsid w:val="00131CBF"/>
    <w:rPr>
      <w:rFonts w:eastAsiaTheme="majorEastAsia"/>
      <w:sz w:val="24"/>
      <w:szCs w:val="24"/>
      <w:shd w:val="pct20" w:color="auto" w:fill="auto"/>
      <w:lang w:eastAsia="en-US"/>
    </w:rPr>
  </w:style>
  <w:style w:type="paragraph" w:styleId="NoSpacing">
    <w:name w:val="No Spacing"/>
    <w:uiPriority w:val="1"/>
    <w:qFormat/>
    <w:rsid w:val="00131CBF"/>
    <w:rPr>
      <w:rFonts w:ascii="Arial" w:hAnsi="Arial" w:cs="Arial"/>
      <w:lang w:eastAsia="en-US"/>
    </w:rPr>
  </w:style>
  <w:style w:type="paragraph" w:styleId="NormalWeb">
    <w:name w:val="Normal (Web)"/>
    <w:basedOn w:val="Normal"/>
    <w:rsid w:val="00131CBF"/>
    <w:rPr>
      <w:sz w:val="24"/>
      <w:szCs w:val="24"/>
    </w:rPr>
  </w:style>
  <w:style w:type="paragraph" w:styleId="NormalIndent">
    <w:name w:val="Normal Indent"/>
    <w:basedOn w:val="Normal"/>
    <w:rsid w:val="00131CBF"/>
    <w:pPr>
      <w:ind w:left="720"/>
    </w:pPr>
  </w:style>
  <w:style w:type="paragraph" w:styleId="NoteHeading">
    <w:name w:val="Note Heading"/>
    <w:basedOn w:val="Normal"/>
    <w:next w:val="Normal"/>
    <w:link w:val="NoteHeadingChar"/>
    <w:rsid w:val="00131CBF"/>
  </w:style>
  <w:style w:type="character" w:customStyle="1" w:styleId="NoteHeadingChar">
    <w:name w:val="Note Heading Char"/>
    <w:basedOn w:val="DefaultParagraphFont"/>
    <w:link w:val="NoteHeading"/>
    <w:rsid w:val="00131CBF"/>
    <w:rPr>
      <w:lang w:eastAsia="en-US"/>
    </w:rPr>
  </w:style>
  <w:style w:type="character" w:styleId="PageNumber">
    <w:name w:val="page number"/>
    <w:basedOn w:val="DefaultParagraphFont"/>
    <w:rsid w:val="00131CBF"/>
  </w:style>
  <w:style w:type="character" w:styleId="PlaceholderText">
    <w:name w:val="Placeholder Text"/>
    <w:basedOn w:val="DefaultParagraphFont"/>
    <w:uiPriority w:val="99"/>
    <w:semiHidden/>
    <w:rsid w:val="00131CBF"/>
    <w:rPr>
      <w:color w:val="808080"/>
    </w:rPr>
  </w:style>
  <w:style w:type="paragraph" w:styleId="PlainText">
    <w:name w:val="Plain Text"/>
    <w:basedOn w:val="Normal"/>
    <w:link w:val="PlainTextChar"/>
    <w:rsid w:val="00131CBF"/>
    <w:rPr>
      <w:sz w:val="21"/>
      <w:szCs w:val="21"/>
    </w:rPr>
  </w:style>
  <w:style w:type="character" w:customStyle="1" w:styleId="PlainTextChar">
    <w:name w:val="Plain Text Char"/>
    <w:basedOn w:val="DefaultParagraphFont"/>
    <w:link w:val="PlainText"/>
    <w:rsid w:val="00131CBF"/>
    <w:rPr>
      <w:sz w:val="21"/>
      <w:szCs w:val="21"/>
      <w:lang w:eastAsia="en-US"/>
    </w:rPr>
  </w:style>
  <w:style w:type="paragraph" w:styleId="Quote">
    <w:name w:val="Quote"/>
    <w:basedOn w:val="Normal"/>
    <w:next w:val="Normal"/>
    <w:link w:val="QuoteChar"/>
    <w:uiPriority w:val="29"/>
    <w:qFormat/>
    <w:rsid w:val="00131CBF"/>
    <w:rPr>
      <w:i/>
      <w:iCs/>
      <w:color w:val="000000" w:themeColor="text1"/>
    </w:rPr>
  </w:style>
  <w:style w:type="character" w:customStyle="1" w:styleId="QuoteChar">
    <w:name w:val="Quote Char"/>
    <w:basedOn w:val="DefaultParagraphFont"/>
    <w:link w:val="Quote"/>
    <w:uiPriority w:val="29"/>
    <w:rsid w:val="00131CBF"/>
    <w:rPr>
      <w:i/>
      <w:iCs/>
      <w:color w:val="000000" w:themeColor="text1"/>
      <w:lang w:eastAsia="en-US"/>
    </w:rPr>
  </w:style>
  <w:style w:type="paragraph" w:styleId="Salutation">
    <w:name w:val="Salutation"/>
    <w:basedOn w:val="Normal"/>
    <w:next w:val="Normal"/>
    <w:link w:val="SalutationChar"/>
    <w:rsid w:val="00131CBF"/>
  </w:style>
  <w:style w:type="character" w:customStyle="1" w:styleId="SalutationChar">
    <w:name w:val="Salutation Char"/>
    <w:basedOn w:val="DefaultParagraphFont"/>
    <w:link w:val="Salutation"/>
    <w:rsid w:val="00131CBF"/>
    <w:rPr>
      <w:lang w:eastAsia="en-US"/>
    </w:rPr>
  </w:style>
  <w:style w:type="paragraph" w:styleId="Signature">
    <w:name w:val="Signature"/>
    <w:basedOn w:val="Normal"/>
    <w:link w:val="SignatureChar"/>
    <w:rsid w:val="00131CBF"/>
    <w:pPr>
      <w:ind w:left="4320"/>
    </w:pPr>
  </w:style>
  <w:style w:type="character" w:customStyle="1" w:styleId="SignatureChar">
    <w:name w:val="Signature Char"/>
    <w:basedOn w:val="DefaultParagraphFont"/>
    <w:link w:val="Signature"/>
    <w:rsid w:val="00131CBF"/>
    <w:rPr>
      <w:lang w:eastAsia="en-US"/>
    </w:rPr>
  </w:style>
  <w:style w:type="character" w:styleId="Strong">
    <w:name w:val="Strong"/>
    <w:basedOn w:val="DefaultParagraphFont"/>
    <w:qFormat/>
    <w:rsid w:val="00131CBF"/>
    <w:rPr>
      <w:b/>
      <w:bCs/>
    </w:rPr>
  </w:style>
  <w:style w:type="character" w:styleId="SubtleEmphasis">
    <w:name w:val="Subtle Emphasis"/>
    <w:basedOn w:val="DefaultParagraphFont"/>
    <w:uiPriority w:val="19"/>
    <w:qFormat/>
    <w:rsid w:val="00131CBF"/>
    <w:rPr>
      <w:i/>
      <w:iCs/>
      <w:color w:val="808080" w:themeColor="text1" w:themeTint="7F"/>
    </w:rPr>
  </w:style>
  <w:style w:type="character" w:styleId="SubtleReference">
    <w:name w:val="Subtle Reference"/>
    <w:basedOn w:val="DefaultParagraphFont"/>
    <w:uiPriority w:val="31"/>
    <w:qFormat/>
    <w:rsid w:val="00131CBF"/>
    <w:rPr>
      <w:smallCaps/>
      <w:color w:val="58B6C0" w:themeColor="accent2"/>
      <w:u w:val="single"/>
    </w:rPr>
  </w:style>
  <w:style w:type="table" w:styleId="Table3Deffects1">
    <w:name w:val="Table 3D effects 1"/>
    <w:basedOn w:val="TableNormal"/>
    <w:rsid w:val="00131CB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31CB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31CB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31CB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31CB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31CB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31CB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31CB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31CB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31CB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31CB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31CB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31CB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31CB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31CB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31CB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31CB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31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31C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31CB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31CB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31CB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31C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31CB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31CB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31CB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31CB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31CB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31CB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31CB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31CB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31CB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31CB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31CB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131CBF"/>
    <w:pPr>
      <w:ind w:left="200" w:hanging="200"/>
    </w:pPr>
  </w:style>
  <w:style w:type="paragraph" w:styleId="TableofFigures">
    <w:name w:val="table of figures"/>
    <w:basedOn w:val="Normal"/>
    <w:next w:val="Normal"/>
    <w:rsid w:val="00131CBF"/>
  </w:style>
  <w:style w:type="table" w:styleId="TableProfessional">
    <w:name w:val="Table Professional"/>
    <w:basedOn w:val="TableNormal"/>
    <w:rsid w:val="00131C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31CB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31CB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31CB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31CB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31CB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31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31CB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31CB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31CB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131CBF"/>
    <w:pPr>
      <w:spacing w:before="120"/>
    </w:pPr>
    <w:rPr>
      <w:rFonts w:eastAsiaTheme="majorEastAsia"/>
      <w:b/>
      <w:bCs/>
      <w:sz w:val="24"/>
      <w:szCs w:val="24"/>
    </w:rPr>
  </w:style>
  <w:style w:type="paragraph" w:styleId="TOCHeading">
    <w:name w:val="TOC Heading"/>
    <w:basedOn w:val="Heading1"/>
    <w:next w:val="Normal"/>
    <w:uiPriority w:val="39"/>
    <w:semiHidden/>
    <w:unhideWhenUsed/>
    <w:qFormat/>
    <w:rsid w:val="00131CBF"/>
    <w:pPr>
      <w:numPr>
        <w:numId w:val="0"/>
      </w:numPr>
      <w:spacing w:before="480" w:after="0"/>
      <w:outlineLvl w:val="9"/>
    </w:pPr>
    <w:rPr>
      <w:rFonts w:eastAsiaTheme="majorEastAsia"/>
      <w:bCs/>
      <w:color w:val="1E5982" w:themeColor="accent1" w:themeShade="BF"/>
      <w:szCs w:val="28"/>
    </w:rPr>
  </w:style>
  <w:style w:type="paragraph" w:customStyle="1" w:styleId="Heading2Para">
    <w:name w:val="Heading 2 Para"/>
    <w:basedOn w:val="Heading2"/>
    <w:rsid w:val="00A00E32"/>
    <w:pPr>
      <w:keepNext w:val="0"/>
      <w:keepLines w:val="0"/>
      <w:spacing w:before="0" w:after="240" w:line="240" w:lineRule="auto"/>
      <w:outlineLvl w:val="9"/>
    </w:pPr>
    <w:rPr>
      <w:b w:val="0"/>
      <w:bCs/>
      <w:sz w:val="20"/>
    </w:rPr>
  </w:style>
  <w:style w:type="paragraph" w:customStyle="1" w:styleId="Heading3para">
    <w:name w:val="Heading 3 para"/>
    <w:basedOn w:val="Heading3"/>
    <w:rsid w:val="00A00E32"/>
    <w:pPr>
      <w:keepNext w:val="0"/>
      <w:keepLines w:val="0"/>
      <w:spacing w:before="0" w:after="240" w:line="240" w:lineRule="auto"/>
      <w:outlineLvl w:val="9"/>
    </w:pPr>
    <w:rPr>
      <w:b w:val="0"/>
      <w:i w:val="0"/>
      <w:iCs w:val="0"/>
      <w:sz w:val="20"/>
      <w:lang w:val="en-CA"/>
    </w:rPr>
  </w:style>
  <w:style w:type="paragraph" w:customStyle="1" w:styleId="Heading4para">
    <w:name w:val="Heading 4 para"/>
    <w:basedOn w:val="Heading4"/>
    <w:rsid w:val="00A00E32"/>
    <w:pPr>
      <w:keepNext w:val="0"/>
      <w:keepLines w:val="0"/>
      <w:spacing w:before="0" w:after="240" w:line="240" w:lineRule="auto"/>
      <w:outlineLvl w:val="9"/>
    </w:pPr>
    <w:rPr>
      <w:i w:val="0"/>
      <w:sz w:val="20"/>
    </w:rPr>
  </w:style>
  <w:style w:type="character" w:customStyle="1" w:styleId="UnresolvedMention">
    <w:name w:val="Unresolved Mention"/>
    <w:basedOn w:val="DefaultParagraphFont"/>
    <w:uiPriority w:val="99"/>
    <w:semiHidden/>
    <w:unhideWhenUsed/>
    <w:rsid w:val="00952510"/>
    <w:rPr>
      <w:color w:val="605E5C"/>
      <w:shd w:val="clear" w:color="auto" w:fill="E1DFDD"/>
    </w:rPr>
  </w:style>
  <w:style w:type="character" w:customStyle="1" w:styleId="normaltextrun1">
    <w:name w:val="normaltextrun1"/>
    <w:basedOn w:val="DefaultParagraphFont"/>
    <w:rsid w:val="009C43EB"/>
  </w:style>
  <w:style w:type="character" w:customStyle="1" w:styleId="Heading2Char">
    <w:name w:val="Heading 2 Char"/>
    <w:basedOn w:val="DefaultParagraphFont"/>
    <w:link w:val="Heading2"/>
    <w:rsid w:val="00C51C68"/>
    <w:rPr>
      <w:rFonts w:ascii="Arial" w:hAnsi="Arial" w:cs="Arial"/>
      <w:b/>
      <w:sz w:val="24"/>
      <w:lang w:eastAsia="en-US"/>
    </w:rPr>
  </w:style>
  <w:style w:type="character" w:customStyle="1" w:styleId="FooterChar">
    <w:name w:val="Footer Char"/>
    <w:basedOn w:val="DefaultParagraphFont"/>
    <w:link w:val="Footer"/>
    <w:uiPriority w:val="99"/>
    <w:rsid w:val="00CB2A04"/>
    <w:rPr>
      <w:rFonts w:ascii="Arial" w:hAnsi="Arial" w:cs="Arial"/>
      <w:noProof/>
      <w:sz w:val="18"/>
      <w:lang w:eastAsia="en-US"/>
    </w:rPr>
  </w:style>
  <w:style w:type="paragraph" w:styleId="Revision">
    <w:name w:val="Revision"/>
    <w:hidden/>
    <w:uiPriority w:val="99"/>
    <w:semiHidden/>
    <w:rsid w:val="001D0BD3"/>
    <w:rPr>
      <w:rFonts w:ascii="Arial" w:hAnsi="Arial" w:cs="Arial"/>
      <w:lang w:eastAsia="en-US"/>
    </w:rPr>
  </w:style>
  <w:style w:type="character" w:customStyle="1" w:styleId="HeaderChar">
    <w:name w:val="Header Char"/>
    <w:basedOn w:val="DefaultParagraphFont"/>
    <w:link w:val="Header"/>
    <w:uiPriority w:val="99"/>
    <w:rsid w:val="00A06F9F"/>
    <w:rPr>
      <w:rFonts w:ascii="Arial" w:hAnsi="Arial" w:cs="Arial"/>
      <w:noProof/>
      <w:sz w:val="18"/>
      <w:lang w:eastAsia="en-US"/>
    </w:rPr>
  </w:style>
  <w:style w:type="table" w:styleId="PlainTable1">
    <w:name w:val="Plain Table 1"/>
    <w:basedOn w:val="TableNormal"/>
    <w:uiPriority w:val="41"/>
    <w:rsid w:val="008D23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79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6.svg"/><Relationship Id="rId34" Type="http://schemas.openxmlformats.org/officeDocument/2006/relationships/image" Target="media/image15.png"/><Relationship Id="rId42" Type="http://schemas.openxmlformats.org/officeDocument/2006/relationships/footer" Target="footer7.xml"/><Relationship Id="rId47" Type="http://schemas.openxmlformats.org/officeDocument/2006/relationships/footer" Target="footer10.xml"/><Relationship Id="rId50" Type="http://schemas.openxmlformats.org/officeDocument/2006/relationships/header" Target="header9.xml"/><Relationship Id="rId55"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footer" Target="footer9.xml"/><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41" Type="http://schemas.openxmlformats.org/officeDocument/2006/relationships/footer" Target="footer6.xml"/><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cm.ca/sites/default/files/documents/resources/tool/asset-management-readiness-scale-mamp.pdf" TargetMode="External"/><Relationship Id="rId32" Type="http://schemas.openxmlformats.org/officeDocument/2006/relationships/image" Target="media/image13.png"/><Relationship Id="rId37" Type="http://schemas.openxmlformats.org/officeDocument/2006/relationships/hyperlink" Target="https://fcm.ca/sites/default/files/documents/programs/mamp/guide-for-integrating-climate-change-considerations-into-municipal-am.pdf" TargetMode="External"/><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1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footer" Target="footer8.xml"/><Relationship Id="rId52" Type="http://schemas.openxmlformats.org/officeDocument/2006/relationships/image" Target="media/image20.png"/><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mailto:info@aimnetwork.ca"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2.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AIM Network">
      <a:dk1>
        <a:sysClr val="windowText" lastClr="000000"/>
      </a:dk1>
      <a:lt1>
        <a:sysClr val="window" lastClr="FFFFFF"/>
      </a:lt1>
      <a:dk2>
        <a:srgbClr val="373545"/>
      </a:dk2>
      <a:lt2>
        <a:srgbClr val="CEDBE6"/>
      </a:lt2>
      <a:accent1>
        <a:srgbClr val="2978AE"/>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AB940-9A66-4487-B8A4-F941FB71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9367</Words>
  <Characters>53398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lpstr>
    </vt:vector>
  </TitlesOfParts>
  <Manager>Matt Delorme</Manager>
  <Company/>
  <LinksUpToDate>false</LinksUpToDate>
  <CharactersWithSpaces>62640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AIM Network Toolkit Guidance Document</dc:subject>
  <dc:creator>Matt Delorme</dc:creator>
  <cp:keywords/>
  <dc:description/>
  <cp:lastModifiedBy>Smith, Natasha</cp:lastModifiedBy>
  <cp:revision>4</cp:revision>
  <cp:lastPrinted>2021-03-25T15:46:00Z</cp:lastPrinted>
  <dcterms:created xsi:type="dcterms:W3CDTF">2023-12-07T15:44:00Z</dcterms:created>
  <dcterms:modified xsi:type="dcterms:W3CDTF">2023-12-07T16:07:00Z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